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C53DD" w14:textId="77777777" w:rsidR="002158DB" w:rsidRDefault="002158DB" w:rsidP="002158DB">
      <w:pPr>
        <w:pStyle w:val="afffffffffffffffffffffffffff5"/>
        <w:rPr>
          <w:rFonts w:ascii="Verdana" w:hAnsi="Verdana"/>
          <w:color w:val="000000"/>
          <w:sz w:val="21"/>
          <w:szCs w:val="21"/>
        </w:rPr>
      </w:pPr>
      <w:r>
        <w:rPr>
          <w:rFonts w:ascii="Helvetica Neue" w:hAnsi="Helvetica Neue"/>
          <w:b/>
          <w:bCs w:val="0"/>
          <w:color w:val="222222"/>
          <w:sz w:val="21"/>
          <w:szCs w:val="21"/>
        </w:rPr>
        <w:t>Алексеева, Лариса Владимировна.</w:t>
      </w:r>
    </w:p>
    <w:p w14:paraId="6C19FFA7" w14:textId="77777777" w:rsidR="002158DB" w:rsidRDefault="002158DB" w:rsidP="002158DB">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Анизотропные свойства отражения и преломления световых волн в оптических </w:t>
      </w:r>
      <w:proofErr w:type="gramStart"/>
      <w:r>
        <w:rPr>
          <w:rFonts w:ascii="Helvetica Neue" w:hAnsi="Helvetica Neue" w:cs="Arial"/>
          <w:caps/>
          <w:color w:val="222222"/>
          <w:sz w:val="21"/>
          <w:szCs w:val="21"/>
        </w:rPr>
        <w:t>кристаллах :</w:t>
      </w:r>
      <w:proofErr w:type="gramEnd"/>
      <w:r>
        <w:rPr>
          <w:rFonts w:ascii="Helvetica Neue" w:hAnsi="Helvetica Neue" w:cs="Arial"/>
          <w:caps/>
          <w:color w:val="222222"/>
          <w:sz w:val="21"/>
          <w:szCs w:val="21"/>
        </w:rPr>
        <w:t xml:space="preserve"> диссертация ... кандидата физико-математических наук : 01.04.05. - Хабаровск, 1999. - 113 с.</w:t>
      </w:r>
    </w:p>
    <w:p w14:paraId="3C71969D" w14:textId="77777777" w:rsidR="002158DB" w:rsidRDefault="002158DB" w:rsidP="002158D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Алексеева, Лариса Владимировна</w:t>
      </w:r>
    </w:p>
    <w:p w14:paraId="6CABE311"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193301CF"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4D914C6"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РАСПРОСТРАНЕНИЕ, ПРЕЛОМЛЕНИЕ И ОТРАЖЕНИЕ СВЕТОВЫХ ВОЛН В КРИСТАЛЛАХ</w:t>
      </w:r>
    </w:p>
    <w:p w14:paraId="26FEE113"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Законы отражения и преломления в анизотропных средах</w:t>
      </w:r>
    </w:p>
    <w:p w14:paraId="1B0D5405"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Законы отражения и преломления в нелинейных средах</w:t>
      </w:r>
    </w:p>
    <w:p w14:paraId="695D0D8B"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Явление конической рефракции</w:t>
      </w:r>
    </w:p>
    <w:p w14:paraId="31DD8382"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Антисимметричная часть тензора восприимчивости кристалла</w:t>
      </w:r>
    </w:p>
    <w:p w14:paraId="1A0AEF4A"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Интерференция света в кристаллических пластинах</w:t>
      </w:r>
    </w:p>
    <w:p w14:paraId="308AB44A"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Оптическая активность в кристаллах</w:t>
      </w:r>
    </w:p>
    <w:p w14:paraId="54333C85"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A598A7"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ОСОБЕННОСТИ РАСПРОСТРАНЕНИЯ ОПТИЧЕСКИХ ЛУЧЕЙ В КРИСТАЛЛАХ</w:t>
      </w:r>
    </w:p>
    <w:p w14:paraId="07DE0C73"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Экспериментальные установки</w:t>
      </w:r>
    </w:p>
    <w:p w14:paraId="6C9039B8"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Полное внутреннее отражение необыкновенных лучей</w:t>
      </w:r>
    </w:p>
    <w:p w14:paraId="74032C8B"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Прохождение необыкновенных лучей через плоскопараллельную пластинку</w:t>
      </w:r>
    </w:p>
    <w:p w14:paraId="38D0D57F"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Особое поведение необыкновенных лучей при конической рефракции</w:t>
      </w:r>
    </w:p>
    <w:p w14:paraId="3E9B2C7F"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Законы отражения и преломления для световых волн, возбужденных на нелинейностях высшего порядка</w:t>
      </w:r>
    </w:p>
    <w:p w14:paraId="6206E94A"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Анизотропное отражение световых лучей в оптических кристаллах</w:t>
      </w:r>
    </w:p>
    <w:p w14:paraId="3E309DF7"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2.7. Анизотропное отражение при совпадении плоскостей главного сечения для падающего и отраженного лучей</w:t>
      </w:r>
    </w:p>
    <w:p w14:paraId="6A28DDA7"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CCC301A"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ИНТЕРФЕРЕНЦИОННЫЕ ЯВЛЕНИЯ В</w:t>
      </w:r>
    </w:p>
    <w:p w14:paraId="005E2686"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КРИСТАЛЛИЧЕСКИХ ПЛАСТИНКАХ</w:t>
      </w:r>
    </w:p>
    <w:p w14:paraId="36F88453"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Фотографирование </w:t>
      </w:r>
      <w:proofErr w:type="spellStart"/>
      <w:r>
        <w:rPr>
          <w:rFonts w:ascii="Arial" w:hAnsi="Arial" w:cs="Arial"/>
          <w:color w:val="333333"/>
          <w:sz w:val="21"/>
          <w:szCs w:val="21"/>
        </w:rPr>
        <w:t>коноскопических</w:t>
      </w:r>
      <w:proofErr w:type="spellEnd"/>
      <w:r>
        <w:rPr>
          <w:rFonts w:ascii="Arial" w:hAnsi="Arial" w:cs="Arial"/>
          <w:color w:val="333333"/>
          <w:sz w:val="21"/>
          <w:szCs w:val="21"/>
        </w:rPr>
        <w:t xml:space="preserve"> фигур</w:t>
      </w:r>
    </w:p>
    <w:p w14:paraId="76F92CFB"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w:t>
      </w:r>
      <w:proofErr w:type="spellStart"/>
      <w:r>
        <w:rPr>
          <w:rFonts w:ascii="Arial" w:hAnsi="Arial" w:cs="Arial"/>
          <w:color w:val="333333"/>
          <w:sz w:val="21"/>
          <w:szCs w:val="21"/>
        </w:rPr>
        <w:t>Коноскопические</w:t>
      </w:r>
      <w:proofErr w:type="spellEnd"/>
      <w:r>
        <w:rPr>
          <w:rFonts w:ascii="Arial" w:hAnsi="Arial" w:cs="Arial"/>
          <w:color w:val="333333"/>
          <w:sz w:val="21"/>
          <w:szCs w:val="21"/>
        </w:rPr>
        <w:t xml:space="preserve"> фигуры в оптических кристаллах</w:t>
      </w:r>
    </w:p>
    <w:p w14:paraId="503F96B0"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Расчет интенсивности в </w:t>
      </w:r>
      <w:proofErr w:type="spellStart"/>
      <w:r>
        <w:rPr>
          <w:rFonts w:ascii="Arial" w:hAnsi="Arial" w:cs="Arial"/>
          <w:color w:val="333333"/>
          <w:sz w:val="21"/>
          <w:szCs w:val="21"/>
        </w:rPr>
        <w:t>коноскопических</w:t>
      </w:r>
      <w:proofErr w:type="spellEnd"/>
      <w:r>
        <w:rPr>
          <w:rFonts w:ascii="Arial" w:hAnsi="Arial" w:cs="Arial"/>
          <w:color w:val="333333"/>
          <w:sz w:val="21"/>
          <w:szCs w:val="21"/>
        </w:rPr>
        <w:t xml:space="preserve"> фигурах</w:t>
      </w:r>
    </w:p>
    <w:p w14:paraId="3284C15E"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Интерференция световых волн в двух кристаллических пластинках</w:t>
      </w:r>
    </w:p>
    <w:p w14:paraId="29FB0E6A"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3.4.1. </w:t>
      </w:r>
      <w:proofErr w:type="spellStart"/>
      <w:r>
        <w:rPr>
          <w:rFonts w:ascii="Arial" w:hAnsi="Arial" w:cs="Arial"/>
          <w:color w:val="333333"/>
          <w:sz w:val="21"/>
          <w:szCs w:val="21"/>
        </w:rPr>
        <w:t>Коноскопические</w:t>
      </w:r>
      <w:proofErr w:type="spellEnd"/>
      <w:r>
        <w:rPr>
          <w:rFonts w:ascii="Arial" w:hAnsi="Arial" w:cs="Arial"/>
          <w:color w:val="333333"/>
          <w:sz w:val="21"/>
          <w:szCs w:val="21"/>
        </w:rPr>
        <w:t xml:space="preserve"> фигуры в двух кристаллических 81 пластинках</w:t>
      </w:r>
    </w:p>
    <w:p w14:paraId="1F64B521"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Спектры пропускания двух кристаллических пластинок ВЫВОДЫ</w:t>
      </w:r>
    </w:p>
    <w:p w14:paraId="75856470"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ОПТИЧЕСКАЯ АКТИВНОСТЬ В КРИСТАЛЛИЧЕСКИХ</w:t>
      </w:r>
    </w:p>
    <w:p w14:paraId="196B1866"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ПЛАСТИНКАХ</w:t>
      </w:r>
    </w:p>
    <w:p w14:paraId="3C93B056"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Оптическая активность и фазовый синхронизм в линейной 89 оптике</w:t>
      </w:r>
    </w:p>
    <w:p w14:paraId="08E09E53"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Несинхронные взаимодействия в линейной оптике</w:t>
      </w:r>
    </w:p>
    <w:p w14:paraId="2C2689C8"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Оптическая активность вблизи оптической оси кристалла</w:t>
      </w:r>
    </w:p>
    <w:p w14:paraId="5D8076E6"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иЮ3</w:t>
      </w:r>
    </w:p>
    <w:p w14:paraId="245E4D11"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Оптическая активность в тонких кристаллических пластинках 101 ВЫВОДЫ</w:t>
      </w:r>
    </w:p>
    <w:p w14:paraId="50BF5426" w14:textId="77777777" w:rsidR="002158DB" w:rsidRDefault="002158DB" w:rsidP="002158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 ЛИТЕРАТУРА</w:t>
      </w:r>
    </w:p>
    <w:p w14:paraId="071EBB05" w14:textId="635EE025" w:rsidR="00E67B85" w:rsidRPr="002158DB" w:rsidRDefault="00E67B85" w:rsidP="002158DB"/>
    <w:sectPr w:rsidR="00E67B85" w:rsidRPr="002158D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81CFF" w14:textId="77777777" w:rsidR="006E12A4" w:rsidRDefault="006E12A4">
      <w:pPr>
        <w:spacing w:after="0" w:line="240" w:lineRule="auto"/>
      </w:pPr>
      <w:r>
        <w:separator/>
      </w:r>
    </w:p>
  </w:endnote>
  <w:endnote w:type="continuationSeparator" w:id="0">
    <w:p w14:paraId="017918A3" w14:textId="77777777" w:rsidR="006E12A4" w:rsidRDefault="006E1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5D3BC" w14:textId="77777777" w:rsidR="006E12A4" w:rsidRDefault="006E12A4"/>
    <w:p w14:paraId="217886DA" w14:textId="77777777" w:rsidR="006E12A4" w:rsidRDefault="006E12A4"/>
    <w:p w14:paraId="27DA0B79" w14:textId="77777777" w:rsidR="006E12A4" w:rsidRDefault="006E12A4"/>
    <w:p w14:paraId="72F6F639" w14:textId="77777777" w:rsidR="006E12A4" w:rsidRDefault="006E12A4"/>
    <w:p w14:paraId="0750DDAD" w14:textId="77777777" w:rsidR="006E12A4" w:rsidRDefault="006E12A4"/>
    <w:p w14:paraId="4454D7CA" w14:textId="77777777" w:rsidR="006E12A4" w:rsidRDefault="006E12A4"/>
    <w:p w14:paraId="05E74517" w14:textId="77777777" w:rsidR="006E12A4" w:rsidRDefault="006E12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4C0CDA" wp14:editId="0995C7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4CBB8" w14:textId="77777777" w:rsidR="006E12A4" w:rsidRDefault="006E12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4C0C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64CBB8" w14:textId="77777777" w:rsidR="006E12A4" w:rsidRDefault="006E12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523BA1" w14:textId="77777777" w:rsidR="006E12A4" w:rsidRDefault="006E12A4"/>
    <w:p w14:paraId="31C652C6" w14:textId="77777777" w:rsidR="006E12A4" w:rsidRDefault="006E12A4"/>
    <w:p w14:paraId="2062541E" w14:textId="77777777" w:rsidR="006E12A4" w:rsidRDefault="006E12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0A146E" wp14:editId="67BE97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A5D93" w14:textId="77777777" w:rsidR="006E12A4" w:rsidRDefault="006E12A4"/>
                          <w:p w14:paraId="4BE49590" w14:textId="77777777" w:rsidR="006E12A4" w:rsidRDefault="006E12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0A14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FA5D93" w14:textId="77777777" w:rsidR="006E12A4" w:rsidRDefault="006E12A4"/>
                    <w:p w14:paraId="4BE49590" w14:textId="77777777" w:rsidR="006E12A4" w:rsidRDefault="006E12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41C2BC" w14:textId="77777777" w:rsidR="006E12A4" w:rsidRDefault="006E12A4"/>
    <w:p w14:paraId="30D89D36" w14:textId="77777777" w:rsidR="006E12A4" w:rsidRDefault="006E12A4">
      <w:pPr>
        <w:rPr>
          <w:sz w:val="2"/>
          <w:szCs w:val="2"/>
        </w:rPr>
      </w:pPr>
    </w:p>
    <w:p w14:paraId="0113DE4A" w14:textId="77777777" w:rsidR="006E12A4" w:rsidRDefault="006E12A4"/>
    <w:p w14:paraId="72435CCD" w14:textId="77777777" w:rsidR="006E12A4" w:rsidRDefault="006E12A4">
      <w:pPr>
        <w:spacing w:after="0" w:line="240" w:lineRule="auto"/>
      </w:pPr>
    </w:p>
  </w:footnote>
  <w:footnote w:type="continuationSeparator" w:id="0">
    <w:p w14:paraId="56BA3F1C" w14:textId="77777777" w:rsidR="006E12A4" w:rsidRDefault="006E1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121042</TotalTime>
  <Pages>2</Pages>
  <Words>303</Words>
  <Characters>1730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2812</cp:revision>
  <cp:lastPrinted>2009-02-06T05:36:00Z</cp:lastPrinted>
  <dcterms:created xsi:type="dcterms:W3CDTF">2024-01-07T13:43:00Z</dcterms:created>
  <dcterms:modified xsi:type="dcterms:W3CDTF">2025-06-24T13:24:00Z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