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5910D41D" w:rsidR="00760EF9" w:rsidRPr="002432E6" w:rsidRDefault="002432E6" w:rsidP="002432E6">
      <w:r>
        <w:rPr>
          <w:rFonts w:ascii="Verdana" w:hAnsi="Verdana"/>
          <w:b/>
          <w:bCs/>
          <w:color w:val="000000"/>
          <w:shd w:val="clear" w:color="auto" w:fill="FFFFFF"/>
        </w:rPr>
        <w:t>Насадюк Христина Мирославівна. Роль циклооксигенази-2, ліпооксигенази-5 та системи нітрогену оксиду в механізмах цитопротекції в слизовій оболонці шлунка при дії тимогексину.- Дисертація канд. мед. наук: 14.01.32, Держ. закл. "Луган. держ. мед. ун-т". - Луганськ, 2012.- 200 с. : рис.</w:t>
      </w:r>
    </w:p>
    <w:sectPr w:rsidR="00760EF9" w:rsidRPr="002432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AEB7" w14:textId="77777777" w:rsidR="00C02DE1" w:rsidRDefault="00C02DE1">
      <w:pPr>
        <w:spacing w:after="0" w:line="240" w:lineRule="auto"/>
      </w:pPr>
      <w:r>
        <w:separator/>
      </w:r>
    </w:p>
  </w:endnote>
  <w:endnote w:type="continuationSeparator" w:id="0">
    <w:p w14:paraId="7BC75A33" w14:textId="77777777" w:rsidR="00C02DE1" w:rsidRDefault="00C0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B55A" w14:textId="77777777" w:rsidR="00C02DE1" w:rsidRDefault="00C02DE1">
      <w:pPr>
        <w:spacing w:after="0" w:line="240" w:lineRule="auto"/>
      </w:pPr>
      <w:r>
        <w:separator/>
      </w:r>
    </w:p>
  </w:footnote>
  <w:footnote w:type="continuationSeparator" w:id="0">
    <w:p w14:paraId="00852563" w14:textId="77777777" w:rsidR="00C02DE1" w:rsidRDefault="00C0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2D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E1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123594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4804</cp:revision>
  <dcterms:created xsi:type="dcterms:W3CDTF">2024-06-20T08:51:00Z</dcterms:created>
  <dcterms:modified xsi:type="dcterms:W3CDTF">2025-01-21T09:06:00Z</dcterms:modified>
  <cp:category/>
</cp:coreProperties>
</file>