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B5125" w14:textId="61DCAE46" w:rsidR="00793279" w:rsidRDefault="0002581F" w:rsidP="0002581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Норкіна Ольга Федорівна. Гуманістично-зорієнтовані технології навчання дисциплін природничого циклу в загальноосвітній школі (кінець XX - початок XXI століття): дис... канд. пед. наук: 13.00.01 / Київський національний ун-т ім. Тараса Шевченка. - К., 2004</w:t>
      </w:r>
    </w:p>
    <w:p w14:paraId="45106BBB" w14:textId="77777777" w:rsidR="0002581F" w:rsidRPr="0002581F" w:rsidRDefault="0002581F" w:rsidP="000258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2581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Норкіна О.Ф. “Гуманістично-зорієнтовані технології навчання дисциплін природничого циклу у загальноосвітній школі (кінець ХХ – початок ХХІ століття)”.</w:t>
      </w:r>
      <w:r w:rsidRPr="0002581F">
        <w:rPr>
          <w:rFonts w:ascii="Times New Roman" w:eastAsia="Times New Roman" w:hAnsi="Times New Roman" w:cs="Times New Roman"/>
          <w:color w:val="000000"/>
          <w:sz w:val="27"/>
          <w:szCs w:val="27"/>
        </w:rPr>
        <w:t> – Рукопис.</w:t>
      </w:r>
    </w:p>
    <w:p w14:paraId="2201CB36" w14:textId="77777777" w:rsidR="0002581F" w:rsidRPr="0002581F" w:rsidRDefault="0002581F" w:rsidP="000258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2581F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– загальна педагогіка та історія педагогіки. – Київський національний університет імені Тараса Шевченка. – Київ, 2004.</w:t>
      </w:r>
    </w:p>
    <w:p w14:paraId="39DDAE22" w14:textId="77777777" w:rsidR="0002581F" w:rsidRPr="0002581F" w:rsidRDefault="0002581F" w:rsidP="000258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2581F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дослідженню проблем розвитку гуманістично-зорієнтованих технологій навчання в досвіді вчителів-експериментаторів України впродовж 1979-2001 рр. Обґрунтовані періоди розвитку передового педагогічного досвіду вчителів природничого циклу загальноосвітніх шкіл.</w:t>
      </w:r>
    </w:p>
    <w:p w14:paraId="086E2E30" w14:textId="77777777" w:rsidR="0002581F" w:rsidRPr="0002581F" w:rsidRDefault="0002581F" w:rsidP="000258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2581F">
        <w:rPr>
          <w:rFonts w:ascii="Times New Roman" w:eastAsia="Times New Roman" w:hAnsi="Times New Roman" w:cs="Times New Roman"/>
          <w:color w:val="000000"/>
          <w:sz w:val="27"/>
          <w:szCs w:val="27"/>
        </w:rPr>
        <w:t>На підставі аналізу, узагальнення та систематизації теоретичних джерел запропоновані варіанти визначення понять “гуманізація й гуманітаризація навчального процесу”, “педагогічна технологія” та обґрунтовані поняття “гуманістично-зорієнтована технологія навчання”, “базова гуманістично-зорієнтована технологія навчання”, визначена система тактичних принципів гуманізації та гуманітаризації викладання природничих дисциплін, підтверджена висока ефективність принципів гуманістично-зорієнтованих технологій у реалізації ідей гуманізації та гуманітаризації сучасної школи та перспективність їх застосування у практику сьогодення.</w:t>
      </w:r>
    </w:p>
    <w:p w14:paraId="6A169A4E" w14:textId="77777777" w:rsidR="0002581F" w:rsidRPr="0002581F" w:rsidRDefault="0002581F" w:rsidP="0002581F"/>
    <w:sectPr w:rsidR="0002581F" w:rsidRPr="0002581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F402B" w14:textId="77777777" w:rsidR="00BF0CD6" w:rsidRDefault="00BF0CD6">
      <w:pPr>
        <w:spacing w:after="0" w:line="240" w:lineRule="auto"/>
      </w:pPr>
      <w:r>
        <w:separator/>
      </w:r>
    </w:p>
  </w:endnote>
  <w:endnote w:type="continuationSeparator" w:id="0">
    <w:p w14:paraId="47FBB913" w14:textId="77777777" w:rsidR="00BF0CD6" w:rsidRDefault="00BF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AA846" w14:textId="77777777" w:rsidR="00BF0CD6" w:rsidRDefault="00BF0CD6">
      <w:pPr>
        <w:spacing w:after="0" w:line="240" w:lineRule="auto"/>
      </w:pPr>
      <w:r>
        <w:separator/>
      </w:r>
    </w:p>
  </w:footnote>
  <w:footnote w:type="continuationSeparator" w:id="0">
    <w:p w14:paraId="054E2A22" w14:textId="77777777" w:rsidR="00BF0CD6" w:rsidRDefault="00BF0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F0CD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38D3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0CBD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6FF"/>
    <w:rsid w:val="00A3398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382"/>
    <w:rsid w:val="00B53C21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0CD6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344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31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D78AD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16892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2639</cp:revision>
  <dcterms:created xsi:type="dcterms:W3CDTF">2024-06-20T08:51:00Z</dcterms:created>
  <dcterms:modified xsi:type="dcterms:W3CDTF">2024-07-08T08:20:00Z</dcterms:modified>
  <cp:category/>
</cp:coreProperties>
</file>