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AD48" w14:textId="77777777" w:rsidR="00520C52" w:rsidRDefault="00520C52" w:rsidP="00520C52">
      <w:pPr>
        <w:pStyle w:val="afffffffffffffffffffffffffff5"/>
        <w:rPr>
          <w:rFonts w:ascii="Verdana" w:hAnsi="Verdana"/>
          <w:color w:val="000000"/>
          <w:sz w:val="21"/>
          <w:szCs w:val="21"/>
        </w:rPr>
      </w:pPr>
      <w:r>
        <w:rPr>
          <w:rFonts w:ascii="Helvetica" w:hAnsi="Helvetica" w:cs="Helvetica"/>
          <w:b/>
          <w:bCs w:val="0"/>
          <w:color w:val="222222"/>
          <w:sz w:val="21"/>
          <w:szCs w:val="21"/>
        </w:rPr>
        <w:t>Ананьев, Виктор Владимирович.</w:t>
      </w:r>
    </w:p>
    <w:p w14:paraId="1C6885FD" w14:textId="77777777" w:rsidR="00520C52" w:rsidRDefault="00520C52" w:rsidP="00520C5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Достаточные условия оптимальности в задачах </w:t>
      </w:r>
      <w:proofErr w:type="gramStart"/>
      <w:r>
        <w:rPr>
          <w:rFonts w:ascii="Helvetica" w:hAnsi="Helvetica" w:cs="Helvetica"/>
          <w:caps/>
          <w:color w:val="222222"/>
          <w:sz w:val="21"/>
          <w:szCs w:val="21"/>
        </w:rPr>
        <w:t>управления :</w:t>
      </w:r>
      <w:proofErr w:type="gramEnd"/>
      <w:r>
        <w:rPr>
          <w:rFonts w:ascii="Helvetica" w:hAnsi="Helvetica" w:cs="Helvetica"/>
          <w:caps/>
          <w:color w:val="222222"/>
          <w:sz w:val="21"/>
          <w:szCs w:val="21"/>
        </w:rPr>
        <w:t xml:space="preserve"> диссертация ... кандидата физико-математических наук : 01.01.09. - Ленинград, 1984. - 149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0E904C9" w14:textId="77777777" w:rsidR="00520C52" w:rsidRDefault="00520C52" w:rsidP="00520C5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Ананьев, Виктор Владимирович</w:t>
      </w:r>
    </w:p>
    <w:p w14:paraId="366996F8"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Некоторые используемые обозначения</w:t>
      </w:r>
    </w:p>
    <w:p w14:paraId="0BD17CFE"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B4C807"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Неавтономные управляемые системы</w:t>
      </w:r>
    </w:p>
    <w:p w14:paraId="786AB7BD"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Поднятие экстремалей в 7**1РП'</w:t>
      </w:r>
    </w:p>
    <w:p w14:paraId="3117CFF6"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Поток на </w:t>
      </w:r>
      <w:proofErr w:type="spellStart"/>
      <w:r>
        <w:rPr>
          <w:rFonts w:ascii="Arial" w:hAnsi="Arial" w:cs="Arial"/>
          <w:color w:val="333333"/>
          <w:sz w:val="21"/>
          <w:szCs w:val="21"/>
        </w:rPr>
        <w:t>лагранжевом</w:t>
      </w:r>
      <w:proofErr w:type="spellEnd"/>
      <w:r>
        <w:rPr>
          <w:rFonts w:ascii="Arial" w:hAnsi="Arial" w:cs="Arial"/>
          <w:color w:val="333333"/>
          <w:sz w:val="21"/>
          <w:szCs w:val="21"/>
        </w:rPr>
        <w:t xml:space="preserve"> </w:t>
      </w:r>
      <w:proofErr w:type="spellStart"/>
      <w:r>
        <w:rPr>
          <w:rFonts w:ascii="Arial" w:hAnsi="Arial" w:cs="Arial"/>
          <w:color w:val="333333"/>
          <w:sz w:val="21"/>
          <w:szCs w:val="21"/>
        </w:rPr>
        <w:t>грассманиане</w:t>
      </w:r>
      <w:proofErr w:type="spellEnd"/>
      <w:r>
        <w:rPr>
          <w:rFonts w:ascii="Arial" w:hAnsi="Arial" w:cs="Arial"/>
          <w:color w:val="333333"/>
          <w:sz w:val="21"/>
          <w:szCs w:val="21"/>
        </w:rPr>
        <w:t xml:space="preserve"> А ("к,)</w:t>
      </w:r>
    </w:p>
    <w:p w14:paraId="7991E568"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w:t>
      </w:r>
    </w:p>
    <w:p w14:paraId="6D1ACD33"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Исследование потока на ЛМ</w:t>
      </w:r>
    </w:p>
    <w:p w14:paraId="383F18A3"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Семейства </w:t>
      </w:r>
      <w:proofErr w:type="spellStart"/>
      <w:r>
        <w:rPr>
          <w:rFonts w:ascii="Arial" w:hAnsi="Arial" w:cs="Arial"/>
          <w:color w:val="333333"/>
          <w:sz w:val="21"/>
          <w:szCs w:val="21"/>
        </w:rPr>
        <w:t>лагранжевых</w:t>
      </w:r>
      <w:proofErr w:type="spellEnd"/>
      <w:r>
        <w:rPr>
          <w:rFonts w:ascii="Arial" w:hAnsi="Arial" w:cs="Arial"/>
          <w:color w:val="333333"/>
          <w:sz w:val="21"/>
          <w:szCs w:val="21"/>
        </w:rPr>
        <w:t xml:space="preserve"> многообразий</w:t>
      </w:r>
    </w:p>
    <w:p w14:paraId="67A0E979"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Аналог необходимого условия оптимальности Якоби</w:t>
      </w:r>
    </w:p>
    <w:p w14:paraId="2329B301"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Вариационные задачи с линейными ограничениями на скорость</w:t>
      </w:r>
    </w:p>
    <w:p w14:paraId="11C5045C"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Доказательство теоремы I.I</w:t>
      </w:r>
    </w:p>
    <w:p w14:paraId="4E44EC7A"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Автономные управляемые системы</w:t>
      </w:r>
    </w:p>
    <w:p w14:paraId="4530E0DB"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w:t>
      </w:r>
      <w:proofErr w:type="spellStart"/>
      <w:r>
        <w:rPr>
          <w:rFonts w:ascii="Arial" w:hAnsi="Arial" w:cs="Arial"/>
          <w:color w:val="333333"/>
          <w:sz w:val="21"/>
          <w:szCs w:val="21"/>
        </w:rPr>
        <w:t>Гамиль</w:t>
      </w:r>
      <w:proofErr w:type="spellEnd"/>
      <w:r>
        <w:rPr>
          <w:rFonts w:ascii="Arial" w:hAnsi="Arial" w:cs="Arial"/>
          <w:color w:val="333333"/>
          <w:sz w:val="21"/>
          <w:szCs w:val="21"/>
        </w:rPr>
        <w:t xml:space="preserve"> тонов фазовый поток и аналог уравнения в вариациях.</w:t>
      </w:r>
    </w:p>
    <w:p w14:paraId="7F2F17E8"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spellStart"/>
      <w:r>
        <w:rPr>
          <w:rFonts w:ascii="Arial" w:hAnsi="Arial" w:cs="Arial"/>
          <w:color w:val="333333"/>
          <w:sz w:val="21"/>
          <w:szCs w:val="21"/>
        </w:rPr>
        <w:t>Кусочно</w:t>
      </w:r>
      <w:proofErr w:type="spellEnd"/>
      <w:r>
        <w:rPr>
          <w:rFonts w:ascii="Arial" w:hAnsi="Arial" w:cs="Arial"/>
          <w:color w:val="333333"/>
          <w:sz w:val="21"/>
          <w:szCs w:val="21"/>
        </w:rPr>
        <w:t xml:space="preserve"> гладкие </w:t>
      </w:r>
      <w:proofErr w:type="spellStart"/>
      <w:r>
        <w:rPr>
          <w:rFonts w:ascii="Arial" w:hAnsi="Arial" w:cs="Arial"/>
          <w:color w:val="333333"/>
          <w:sz w:val="21"/>
          <w:szCs w:val="21"/>
        </w:rPr>
        <w:t>лагранжевы</w:t>
      </w:r>
      <w:proofErr w:type="spellEnd"/>
      <w:r>
        <w:rPr>
          <w:rFonts w:ascii="Arial" w:hAnsi="Arial" w:cs="Arial"/>
          <w:color w:val="333333"/>
          <w:sz w:val="21"/>
          <w:szCs w:val="21"/>
        </w:rPr>
        <w:t xml:space="preserve"> многообразия и достаточные условия оптимальности</w:t>
      </w:r>
    </w:p>
    <w:p w14:paraId="4CB52421"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Траектории с самопересечениями</w:t>
      </w:r>
    </w:p>
    <w:p w14:paraId="5C37E1C6"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Исследование потока v</w:t>
      </w:r>
      <w:proofErr w:type="gramStart"/>
      <w:r>
        <w:rPr>
          <w:rFonts w:ascii="Arial" w:hAnsi="Arial" w:cs="Arial"/>
          <w:color w:val="333333"/>
          <w:sz w:val="21"/>
          <w:szCs w:val="21"/>
        </w:rPr>
        <w:t>^ .</w:t>
      </w:r>
      <w:proofErr w:type="gramEnd"/>
      <w:r>
        <w:rPr>
          <w:rFonts w:ascii="Arial" w:hAnsi="Arial" w:cs="Arial"/>
          <w:color w:val="333333"/>
          <w:sz w:val="21"/>
          <w:szCs w:val="21"/>
        </w:rPr>
        <w:t xml:space="preserve"> Доказательство теоремы 2.2.</w:t>
      </w:r>
    </w:p>
    <w:p w14:paraId="66DD5653"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 Поток у* и </w:t>
      </w:r>
      <w:proofErr w:type="spellStart"/>
      <w:r>
        <w:rPr>
          <w:rFonts w:ascii="Arial" w:hAnsi="Arial" w:cs="Arial"/>
          <w:color w:val="333333"/>
          <w:sz w:val="21"/>
          <w:szCs w:val="21"/>
        </w:rPr>
        <w:t>лагранжевы</w:t>
      </w:r>
      <w:proofErr w:type="spellEnd"/>
      <w:r>
        <w:rPr>
          <w:rFonts w:ascii="Arial" w:hAnsi="Arial" w:cs="Arial"/>
          <w:color w:val="333333"/>
          <w:sz w:val="21"/>
          <w:szCs w:val="21"/>
        </w:rPr>
        <w:t xml:space="preserve"> конусы. Доказательство теоремы 2.3.</w:t>
      </w:r>
    </w:p>
    <w:p w14:paraId="54458F7C"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Задача оптимального управления с функционалом</w:t>
      </w:r>
    </w:p>
    <w:p w14:paraId="0B9E6004"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Лагранжа</w:t>
      </w:r>
    </w:p>
    <w:p w14:paraId="55D6365E"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Пример.</w:t>
      </w:r>
    </w:p>
    <w:p w14:paraId="15F0A7D7"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Доказательство теоремы 2.</w:t>
      </w:r>
    </w:p>
    <w:p w14:paraId="4C63A7F7"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§2.9. Оптимальность траекторий, удовлетворяющих принципу максимума с постоянной &amp; - </w:t>
      </w:r>
      <w:proofErr w:type="gramStart"/>
      <w:r>
        <w:rPr>
          <w:rFonts w:ascii="Arial" w:hAnsi="Arial" w:cs="Arial"/>
          <w:color w:val="333333"/>
          <w:sz w:val="21"/>
          <w:szCs w:val="21"/>
        </w:rPr>
        <w:t>0 .</w:t>
      </w:r>
      <w:proofErr w:type="gramEnd"/>
      <w:r>
        <w:rPr>
          <w:rFonts w:ascii="Arial" w:hAnsi="Arial" w:cs="Arial"/>
          <w:color w:val="333333"/>
          <w:sz w:val="21"/>
          <w:szCs w:val="21"/>
        </w:rPr>
        <w:t xml:space="preserve"> •</w:t>
      </w:r>
    </w:p>
    <w:p w14:paraId="262F85CD"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Особые оптимальные траектории</w:t>
      </w:r>
    </w:p>
    <w:p w14:paraId="082CBF80"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Подмногообразие 2 </w:t>
      </w:r>
      <w:proofErr w:type="gramStart"/>
      <w:r>
        <w:rPr>
          <w:rFonts w:ascii="Arial" w:hAnsi="Arial" w:cs="Arial"/>
          <w:color w:val="333333"/>
          <w:sz w:val="21"/>
          <w:szCs w:val="21"/>
        </w:rPr>
        <w:t>* .</w:t>
      </w:r>
      <w:proofErr w:type="gramEnd"/>
      <w:r>
        <w:rPr>
          <w:rFonts w:ascii="Arial" w:hAnsi="Arial" w:cs="Arial"/>
          <w:color w:val="333333"/>
          <w:sz w:val="21"/>
          <w:szCs w:val="21"/>
        </w:rPr>
        <w:t xml:space="preserve"> </w:t>
      </w:r>
      <w:proofErr w:type="spellStart"/>
      <w:r>
        <w:rPr>
          <w:rFonts w:ascii="Arial" w:hAnsi="Arial" w:cs="Arial"/>
          <w:color w:val="333333"/>
          <w:sz w:val="21"/>
          <w:szCs w:val="21"/>
        </w:rPr>
        <w:t>Гамиль</w:t>
      </w:r>
      <w:proofErr w:type="spellEnd"/>
      <w:r>
        <w:rPr>
          <w:rFonts w:ascii="Arial" w:hAnsi="Arial" w:cs="Arial"/>
          <w:color w:val="333333"/>
          <w:sz w:val="21"/>
          <w:szCs w:val="21"/>
        </w:rPr>
        <w:t xml:space="preserve"> тонов поток в </w:t>
      </w:r>
      <w:proofErr w:type="gramStart"/>
      <w:r>
        <w:rPr>
          <w:rFonts w:ascii="Arial" w:hAnsi="Arial" w:cs="Arial"/>
          <w:color w:val="333333"/>
          <w:sz w:val="21"/>
          <w:szCs w:val="21"/>
        </w:rPr>
        <w:t>окрестности .П</w:t>
      </w:r>
      <w:proofErr w:type="gramEnd"/>
    </w:p>
    <w:p w14:paraId="37BB438E"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Построение </w:t>
      </w:r>
      <w:proofErr w:type="spellStart"/>
      <w:r>
        <w:rPr>
          <w:rFonts w:ascii="Arial" w:hAnsi="Arial" w:cs="Arial"/>
          <w:color w:val="333333"/>
          <w:sz w:val="21"/>
          <w:szCs w:val="21"/>
        </w:rPr>
        <w:t>кусочно</w:t>
      </w:r>
      <w:proofErr w:type="spellEnd"/>
      <w:r>
        <w:rPr>
          <w:rFonts w:ascii="Arial" w:hAnsi="Arial" w:cs="Arial"/>
          <w:color w:val="333333"/>
          <w:sz w:val="21"/>
          <w:szCs w:val="21"/>
        </w:rPr>
        <w:t xml:space="preserve"> гладкого </w:t>
      </w:r>
      <w:proofErr w:type="spellStart"/>
      <w:r>
        <w:rPr>
          <w:rFonts w:ascii="Arial" w:hAnsi="Arial" w:cs="Arial"/>
          <w:color w:val="333333"/>
          <w:sz w:val="21"/>
          <w:szCs w:val="21"/>
        </w:rPr>
        <w:t>лагранжева</w:t>
      </w:r>
      <w:proofErr w:type="spellEnd"/>
      <w:r>
        <w:rPr>
          <w:rFonts w:ascii="Arial" w:hAnsi="Arial" w:cs="Arial"/>
          <w:color w:val="333333"/>
          <w:sz w:val="21"/>
          <w:szCs w:val="21"/>
        </w:rPr>
        <w:t xml:space="preserve"> многообразия</w:t>
      </w:r>
    </w:p>
    <w:p w14:paraId="261B5EF4"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Достаточные условия оптимальности</w:t>
      </w:r>
    </w:p>
    <w:p w14:paraId="03166B3F" w14:textId="77777777" w:rsidR="00520C52" w:rsidRDefault="00520C52" w:rsidP="00520C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Пример.</w:t>
      </w:r>
    </w:p>
    <w:p w14:paraId="54F2B699" w14:textId="0B6A49C2" w:rsidR="00F505A7" w:rsidRPr="00520C52" w:rsidRDefault="00F505A7" w:rsidP="00520C52"/>
    <w:sectPr w:rsidR="00F505A7" w:rsidRPr="00520C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5D34" w14:textId="77777777" w:rsidR="00E00991" w:rsidRDefault="00E00991">
      <w:pPr>
        <w:spacing w:after="0" w:line="240" w:lineRule="auto"/>
      </w:pPr>
      <w:r>
        <w:separator/>
      </w:r>
    </w:p>
  </w:endnote>
  <w:endnote w:type="continuationSeparator" w:id="0">
    <w:p w14:paraId="076B43F4" w14:textId="77777777" w:rsidR="00E00991" w:rsidRDefault="00E0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02FE" w14:textId="77777777" w:rsidR="00E00991" w:rsidRDefault="00E00991"/>
    <w:p w14:paraId="5A4DCE4C" w14:textId="77777777" w:rsidR="00E00991" w:rsidRDefault="00E00991"/>
    <w:p w14:paraId="75F0158B" w14:textId="77777777" w:rsidR="00E00991" w:rsidRDefault="00E00991"/>
    <w:p w14:paraId="167770D5" w14:textId="77777777" w:rsidR="00E00991" w:rsidRDefault="00E00991"/>
    <w:p w14:paraId="7F304E40" w14:textId="77777777" w:rsidR="00E00991" w:rsidRDefault="00E00991"/>
    <w:p w14:paraId="7B36FA43" w14:textId="77777777" w:rsidR="00E00991" w:rsidRDefault="00E00991"/>
    <w:p w14:paraId="072BD6DA" w14:textId="77777777" w:rsidR="00E00991" w:rsidRDefault="00E009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89F3E0" wp14:editId="5E5D91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E5D52" w14:textId="77777777" w:rsidR="00E00991" w:rsidRDefault="00E009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89F3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DE5D52" w14:textId="77777777" w:rsidR="00E00991" w:rsidRDefault="00E009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DE1C13" w14:textId="77777777" w:rsidR="00E00991" w:rsidRDefault="00E00991"/>
    <w:p w14:paraId="5EE7C530" w14:textId="77777777" w:rsidR="00E00991" w:rsidRDefault="00E00991"/>
    <w:p w14:paraId="7C84BCCB" w14:textId="77777777" w:rsidR="00E00991" w:rsidRDefault="00E009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B6B143" wp14:editId="69BB38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F9852" w14:textId="77777777" w:rsidR="00E00991" w:rsidRDefault="00E00991"/>
                          <w:p w14:paraId="74535BED" w14:textId="77777777" w:rsidR="00E00991" w:rsidRDefault="00E009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B6B1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0F9852" w14:textId="77777777" w:rsidR="00E00991" w:rsidRDefault="00E00991"/>
                    <w:p w14:paraId="74535BED" w14:textId="77777777" w:rsidR="00E00991" w:rsidRDefault="00E009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4BA957" w14:textId="77777777" w:rsidR="00E00991" w:rsidRDefault="00E00991"/>
    <w:p w14:paraId="70AC302A" w14:textId="77777777" w:rsidR="00E00991" w:rsidRDefault="00E00991">
      <w:pPr>
        <w:rPr>
          <w:sz w:val="2"/>
          <w:szCs w:val="2"/>
        </w:rPr>
      </w:pPr>
    </w:p>
    <w:p w14:paraId="18C0B8FD" w14:textId="77777777" w:rsidR="00E00991" w:rsidRDefault="00E00991"/>
    <w:p w14:paraId="348593F5" w14:textId="77777777" w:rsidR="00E00991" w:rsidRDefault="00E00991">
      <w:pPr>
        <w:spacing w:after="0" w:line="240" w:lineRule="auto"/>
      </w:pPr>
    </w:p>
  </w:footnote>
  <w:footnote w:type="continuationSeparator" w:id="0">
    <w:p w14:paraId="45BD2DEF" w14:textId="77777777" w:rsidR="00E00991" w:rsidRDefault="00E00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91"/>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105582</TotalTime>
  <Pages>2</Pages>
  <Words>216</Words>
  <Characters>1235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1294</cp:revision>
  <cp:lastPrinted>2009-02-06T05:36:00Z</cp:lastPrinted>
  <dcterms:created xsi:type="dcterms:W3CDTF">2024-01-07T13:43:00Z</dcterms:created>
  <dcterms:modified xsi:type="dcterms:W3CDTF">2025-06-03T11:03:00Z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