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2E220382" w:rsidR="007848C9" w:rsidRPr="003E5B8D" w:rsidRDefault="003E5B8D" w:rsidP="003E5B8D">
      <w:r>
        <w:rPr>
          <w:rFonts w:ascii="Verdana" w:hAnsi="Verdana"/>
          <w:b/>
          <w:bCs/>
          <w:color w:val="000000"/>
          <w:shd w:val="clear" w:color="auto" w:fill="FFFFFF"/>
        </w:rPr>
        <w:t xml:space="preserve">Токарєв Геннадій Миколайович. Адміністративно-правове регулювання реформування охорони здоров'я в умовах запровадження в Україні обов'язкового медичного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страхування.-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Дисертація канд. юрид. наук: 12.00.07, Акад. праці і соц. відносин Федер. профспілок України. - К., 2012.- 200 с.</w:t>
      </w:r>
    </w:p>
    <w:sectPr w:rsidR="007848C9" w:rsidRPr="003E5B8D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E3EFD" w14:textId="77777777" w:rsidR="003E281E" w:rsidRDefault="003E281E">
      <w:pPr>
        <w:spacing w:after="0" w:line="240" w:lineRule="auto"/>
      </w:pPr>
      <w:r>
        <w:separator/>
      </w:r>
    </w:p>
  </w:endnote>
  <w:endnote w:type="continuationSeparator" w:id="0">
    <w:p w14:paraId="624DF615" w14:textId="77777777" w:rsidR="003E281E" w:rsidRDefault="003E2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2EC45" w14:textId="77777777" w:rsidR="003E281E" w:rsidRDefault="003E281E">
      <w:pPr>
        <w:spacing w:after="0" w:line="240" w:lineRule="auto"/>
      </w:pPr>
      <w:r>
        <w:separator/>
      </w:r>
    </w:p>
  </w:footnote>
  <w:footnote w:type="continuationSeparator" w:id="0">
    <w:p w14:paraId="1DFEA5EE" w14:textId="77777777" w:rsidR="003E281E" w:rsidRDefault="003E2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E281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81E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52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37DC8"/>
    <w:rsid w:val="00937F29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5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33046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6897</cp:revision>
  <dcterms:created xsi:type="dcterms:W3CDTF">2024-06-20T08:51:00Z</dcterms:created>
  <dcterms:modified xsi:type="dcterms:W3CDTF">2024-07-24T18:14:00Z</dcterms:modified>
  <cp:category/>
</cp:coreProperties>
</file>