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400D58" w:rsidRDefault="00400D58" w:rsidP="00400D58">
      <w:r w:rsidRPr="002956B2">
        <w:rPr>
          <w:rFonts w:ascii="Times New Roman" w:hAnsi="Times New Roman" w:cs="Times New Roman"/>
          <w:b/>
          <w:sz w:val="24"/>
          <w:szCs w:val="24"/>
        </w:rPr>
        <w:t xml:space="preserve">Кліш Андрій Богданович, </w:t>
      </w:r>
      <w:r w:rsidRPr="002956B2">
        <w:rPr>
          <w:rFonts w:ascii="Times New Roman" w:hAnsi="Times New Roman" w:cs="Times New Roman"/>
          <w:sz w:val="24"/>
          <w:szCs w:val="24"/>
        </w:rPr>
        <w:t>доцент кафедри історії України, археології та спеціальних галузей історичних наук, Тернопільський національний педагогічний універси</w:t>
      </w:r>
      <w:r>
        <w:rPr>
          <w:rFonts w:ascii="Times New Roman" w:hAnsi="Times New Roman" w:cs="Times New Roman"/>
          <w:sz w:val="24"/>
          <w:szCs w:val="24"/>
        </w:rPr>
        <w:t>тет імені Володимира Гнатюка</w:t>
      </w:r>
      <w:r w:rsidRPr="002956B2">
        <w:rPr>
          <w:rFonts w:ascii="Times New Roman" w:hAnsi="Times New Roman" w:cs="Times New Roman"/>
          <w:sz w:val="24"/>
          <w:szCs w:val="24"/>
        </w:rPr>
        <w:t xml:space="preserve">. Назва дисертації: </w:t>
      </w:r>
      <w:r w:rsidRPr="002956B2">
        <w:rPr>
          <w:rFonts w:ascii="Times New Roman" w:hAnsi="Times New Roman"/>
          <w:b/>
          <w:sz w:val="24"/>
          <w:szCs w:val="24"/>
        </w:rPr>
        <w:t>«</w:t>
      </w:r>
      <w:r w:rsidRPr="002956B2">
        <w:rPr>
          <w:rFonts w:ascii="Times New Roman" w:hAnsi="Times New Roman"/>
          <w:bCs/>
          <w:sz w:val="24"/>
          <w:szCs w:val="24"/>
        </w:rPr>
        <w:t>Український суспільно-християнський рух у Галичині: ідейні засади, організаційна структура та політичні практики (кінець ХІХ – початок ХХ ст.)</w:t>
      </w:r>
      <w:r w:rsidRPr="002956B2">
        <w:rPr>
          <w:rFonts w:ascii="Times New Roman" w:hAnsi="Times New Roman"/>
          <w:b/>
          <w:sz w:val="24"/>
          <w:szCs w:val="24"/>
        </w:rPr>
        <w:t>»</w:t>
      </w:r>
      <w:r w:rsidRPr="002956B2">
        <w:rPr>
          <w:rFonts w:ascii="Times New Roman" w:hAnsi="Times New Roman" w:cs="Times New Roman"/>
          <w:sz w:val="24"/>
          <w:szCs w:val="24"/>
        </w:rPr>
        <w:t>. Шифр та назва спеціальності: 07.00.01 – історія України. Спецрада Д 35.051.12 Львівського національного університету імені Івана Франка</w:t>
      </w:r>
    </w:p>
    <w:sectPr w:rsidR="009D4BB4" w:rsidRPr="00400D5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CDE3F-2A04-4F2F-9B65-63A851B5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2020-05-31T20:07:00Z</dcterms:created>
  <dcterms:modified xsi:type="dcterms:W3CDTF">2020-05-31T20:07:00Z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