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808A"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Бармин, Михаил Петрович.</w:t>
      </w:r>
      <w:r w:rsidRPr="000B3893">
        <w:rPr>
          <w:rFonts w:ascii="Helvetica" w:eastAsia="Symbol" w:hAnsi="Helvetica" w:cs="Helvetica"/>
          <w:b/>
          <w:bCs/>
          <w:color w:val="222222"/>
          <w:kern w:val="0"/>
          <w:sz w:val="21"/>
          <w:szCs w:val="21"/>
          <w:lang w:eastAsia="ru-RU"/>
        </w:rPr>
        <w:br/>
        <w:t xml:space="preserve">Методика построения региональных дисперсионных кривых поверхностных </w:t>
      </w:r>
      <w:proofErr w:type="gramStart"/>
      <w:r w:rsidRPr="000B3893">
        <w:rPr>
          <w:rFonts w:ascii="Helvetica" w:eastAsia="Symbol" w:hAnsi="Helvetica" w:cs="Helvetica"/>
          <w:b/>
          <w:bCs/>
          <w:color w:val="222222"/>
          <w:kern w:val="0"/>
          <w:sz w:val="21"/>
          <w:szCs w:val="21"/>
          <w:lang w:eastAsia="ru-RU"/>
        </w:rPr>
        <w:t>волн :</w:t>
      </w:r>
      <w:proofErr w:type="gramEnd"/>
      <w:r w:rsidRPr="000B3893">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Москва, 1983. - 142 </w:t>
      </w:r>
      <w:proofErr w:type="gramStart"/>
      <w:r w:rsidRPr="000B3893">
        <w:rPr>
          <w:rFonts w:ascii="Helvetica" w:eastAsia="Symbol" w:hAnsi="Helvetica" w:cs="Helvetica"/>
          <w:b/>
          <w:bCs/>
          <w:color w:val="222222"/>
          <w:kern w:val="0"/>
          <w:sz w:val="21"/>
          <w:szCs w:val="21"/>
          <w:lang w:eastAsia="ru-RU"/>
        </w:rPr>
        <w:t>с. :</w:t>
      </w:r>
      <w:proofErr w:type="gramEnd"/>
      <w:r w:rsidRPr="000B3893">
        <w:rPr>
          <w:rFonts w:ascii="Helvetica" w:eastAsia="Symbol" w:hAnsi="Helvetica" w:cs="Helvetica"/>
          <w:b/>
          <w:bCs/>
          <w:color w:val="222222"/>
          <w:kern w:val="0"/>
          <w:sz w:val="21"/>
          <w:szCs w:val="21"/>
          <w:lang w:eastAsia="ru-RU"/>
        </w:rPr>
        <w:t xml:space="preserve"> ил.</w:t>
      </w:r>
    </w:p>
    <w:p w14:paraId="1143329C"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 </w:t>
      </w:r>
    </w:p>
    <w:p w14:paraId="59F9438B"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 xml:space="preserve">Оглавление </w:t>
      </w:r>
      <w:proofErr w:type="spellStart"/>
      <w:r w:rsidRPr="000B3893">
        <w:rPr>
          <w:rFonts w:ascii="Helvetica" w:eastAsia="Symbol" w:hAnsi="Helvetica" w:cs="Helvetica"/>
          <w:b/>
          <w:bCs/>
          <w:color w:val="222222"/>
          <w:kern w:val="0"/>
          <w:sz w:val="21"/>
          <w:szCs w:val="21"/>
          <w:lang w:eastAsia="ru-RU"/>
        </w:rPr>
        <w:t>диссертациикандидат</w:t>
      </w:r>
      <w:proofErr w:type="spellEnd"/>
      <w:r w:rsidRPr="000B3893">
        <w:rPr>
          <w:rFonts w:ascii="Helvetica" w:eastAsia="Symbol" w:hAnsi="Helvetica" w:cs="Helvetica"/>
          <w:b/>
          <w:bCs/>
          <w:color w:val="222222"/>
          <w:kern w:val="0"/>
          <w:sz w:val="21"/>
          <w:szCs w:val="21"/>
          <w:lang w:eastAsia="ru-RU"/>
        </w:rPr>
        <w:t xml:space="preserve"> физико-математических наук Бармин, Михаил Петрович</w:t>
      </w:r>
    </w:p>
    <w:p w14:paraId="4AA1002A"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Введение</w:t>
      </w:r>
    </w:p>
    <w:p w14:paraId="1D902ED7"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Глава I. Методика измерения спектральных характеристик поверхностных волн.</w:t>
      </w:r>
    </w:p>
    <w:p w14:paraId="3F61B0F1"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 xml:space="preserve">§ I. Система сбора и хранения цифровых </w:t>
      </w:r>
      <w:proofErr w:type="spellStart"/>
      <w:r w:rsidRPr="000B3893">
        <w:rPr>
          <w:rFonts w:ascii="Helvetica" w:eastAsia="Symbol" w:hAnsi="Helvetica" w:cs="Helvetica"/>
          <w:b/>
          <w:bCs/>
          <w:color w:val="222222"/>
          <w:kern w:val="0"/>
          <w:sz w:val="21"/>
          <w:szCs w:val="21"/>
          <w:lang w:eastAsia="ru-RU"/>
        </w:rPr>
        <w:t>длиннопериодных</w:t>
      </w:r>
      <w:proofErr w:type="spellEnd"/>
      <w:r w:rsidRPr="000B3893">
        <w:rPr>
          <w:rFonts w:ascii="Helvetica" w:eastAsia="Symbol" w:hAnsi="Helvetica" w:cs="Helvetica"/>
          <w:b/>
          <w:bCs/>
          <w:color w:val="222222"/>
          <w:kern w:val="0"/>
          <w:sz w:val="21"/>
          <w:szCs w:val="21"/>
          <w:lang w:eastAsia="ru-RU"/>
        </w:rPr>
        <w:t xml:space="preserve"> записей.</w:t>
      </w:r>
    </w:p>
    <w:p w14:paraId="21CDE84B"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 2. Вычисление и коррекция спектральных характеристик поверхностных волн.</w:t>
      </w:r>
    </w:p>
    <w:p w14:paraId="73553772"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 3. Методика итеративного спектрально-временного анализа</w:t>
      </w:r>
    </w:p>
    <w:p w14:paraId="273D0514"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 xml:space="preserve">§ 4. Алгоритм итеративного </w:t>
      </w:r>
      <w:proofErr w:type="spellStart"/>
      <w:r w:rsidRPr="000B3893">
        <w:rPr>
          <w:rFonts w:ascii="Helvetica" w:eastAsia="Symbol" w:hAnsi="Helvetica" w:cs="Helvetica"/>
          <w:b/>
          <w:bCs/>
          <w:color w:val="222222"/>
          <w:kern w:val="0"/>
          <w:sz w:val="21"/>
          <w:szCs w:val="21"/>
          <w:lang w:eastAsia="ru-RU"/>
        </w:rPr>
        <w:t>СВАНа</w:t>
      </w:r>
      <w:proofErr w:type="spellEnd"/>
      <w:r w:rsidRPr="000B3893">
        <w:rPr>
          <w:rFonts w:ascii="Helvetica" w:eastAsia="Symbol" w:hAnsi="Helvetica" w:cs="Helvetica"/>
          <w:b/>
          <w:bCs/>
          <w:color w:val="222222"/>
          <w:kern w:val="0"/>
          <w:sz w:val="21"/>
          <w:szCs w:val="21"/>
          <w:lang w:eastAsia="ru-RU"/>
        </w:rPr>
        <w:t>.</w:t>
      </w:r>
    </w:p>
    <w:p w14:paraId="6AF8A30F"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 5. Анализ точности на теоретических и экспериментальных примерах.</w:t>
      </w:r>
    </w:p>
    <w:p w14:paraId="5F946BA3"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Глава 2. Моделирование экспериментальных данных</w:t>
      </w:r>
    </w:p>
    <w:p w14:paraId="5BF22959"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 I. Разбиение геодезической по картам.</w:t>
      </w:r>
    </w:p>
    <w:p w14:paraId="74293311"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 xml:space="preserve">§ 2. Решение прямых задач для волн </w:t>
      </w:r>
      <w:proofErr w:type="spellStart"/>
      <w:r w:rsidRPr="000B3893">
        <w:rPr>
          <w:rFonts w:ascii="Helvetica" w:eastAsia="Symbol" w:hAnsi="Helvetica" w:cs="Helvetica"/>
          <w:b/>
          <w:bCs/>
          <w:color w:val="222222"/>
          <w:kern w:val="0"/>
          <w:sz w:val="21"/>
          <w:szCs w:val="21"/>
          <w:lang w:eastAsia="ru-RU"/>
        </w:rPr>
        <w:t>Лява</w:t>
      </w:r>
      <w:proofErr w:type="spellEnd"/>
      <w:r w:rsidRPr="000B3893">
        <w:rPr>
          <w:rFonts w:ascii="Helvetica" w:eastAsia="Symbol" w:hAnsi="Helvetica" w:cs="Helvetica"/>
          <w:b/>
          <w:bCs/>
          <w:color w:val="222222"/>
          <w:kern w:val="0"/>
          <w:sz w:val="21"/>
          <w:szCs w:val="21"/>
          <w:lang w:eastAsia="ru-RU"/>
        </w:rPr>
        <w:t xml:space="preserve"> и Рэлея</w:t>
      </w:r>
    </w:p>
    <w:p w14:paraId="6B98F70E"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 3. Расчет времени пробега по трассе</w:t>
      </w:r>
    </w:p>
    <w:p w14:paraId="664AB2DE"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 4, Описание модели Евразии.</w:t>
      </w:r>
    </w:p>
    <w:p w14:paraId="5ABCE64F"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Глава 3, Применение различных методов для построения дисперсионных кривых</w:t>
      </w:r>
    </w:p>
    <w:p w14:paraId="1BDC419D"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 I. Применение МНК и БУР.</w:t>
      </w:r>
    </w:p>
    <w:p w14:paraId="6BCDE080"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 2. Нелинейное программирование.</w:t>
      </w:r>
    </w:p>
    <w:p w14:paraId="542A7EBE"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 3. Сопоставление квадратичного программирования с методом МНК.</w:t>
      </w:r>
    </w:p>
    <w:p w14:paraId="7D4D1CC1"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 4. Линейное программирование и метод Бэкуса</w:t>
      </w:r>
    </w:p>
    <w:p w14:paraId="1255213C"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Гилберта</w:t>
      </w:r>
    </w:p>
    <w:p w14:paraId="66E8BDDB" w14:textId="77777777" w:rsidR="000B3893" w:rsidRPr="000B3893" w:rsidRDefault="000B3893" w:rsidP="000B3893">
      <w:pPr>
        <w:rPr>
          <w:rFonts w:ascii="Helvetica" w:eastAsia="Symbol" w:hAnsi="Helvetica" w:cs="Helvetica"/>
          <w:b/>
          <w:bCs/>
          <w:color w:val="222222"/>
          <w:kern w:val="0"/>
          <w:sz w:val="21"/>
          <w:szCs w:val="21"/>
          <w:lang w:eastAsia="ru-RU"/>
        </w:rPr>
      </w:pPr>
      <w:r w:rsidRPr="000B3893">
        <w:rPr>
          <w:rFonts w:ascii="Helvetica" w:eastAsia="Symbol" w:hAnsi="Helvetica" w:cs="Helvetica"/>
          <w:b/>
          <w:bCs/>
          <w:color w:val="222222"/>
          <w:kern w:val="0"/>
          <w:sz w:val="21"/>
          <w:szCs w:val="21"/>
          <w:lang w:eastAsia="ru-RU"/>
        </w:rPr>
        <w:t>§ 5. Методические рекомендации</w:t>
      </w:r>
    </w:p>
    <w:p w14:paraId="77FDBE4B" w14:textId="355E0D3F" w:rsidR="00410372" w:rsidRPr="000B3893" w:rsidRDefault="00410372" w:rsidP="000B3893"/>
    <w:sectPr w:rsidR="00410372" w:rsidRPr="000B38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D452" w14:textId="77777777" w:rsidR="005732A5" w:rsidRDefault="005732A5">
      <w:pPr>
        <w:spacing w:after="0" w:line="240" w:lineRule="auto"/>
      </w:pPr>
      <w:r>
        <w:separator/>
      </w:r>
    </w:p>
  </w:endnote>
  <w:endnote w:type="continuationSeparator" w:id="0">
    <w:p w14:paraId="4887E89A" w14:textId="77777777" w:rsidR="005732A5" w:rsidRDefault="0057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6AF81" w14:textId="77777777" w:rsidR="005732A5" w:rsidRDefault="005732A5"/>
    <w:p w14:paraId="525794E5" w14:textId="77777777" w:rsidR="005732A5" w:rsidRDefault="005732A5"/>
    <w:p w14:paraId="04F7F567" w14:textId="77777777" w:rsidR="005732A5" w:rsidRDefault="005732A5"/>
    <w:p w14:paraId="378E2C96" w14:textId="77777777" w:rsidR="005732A5" w:rsidRDefault="005732A5"/>
    <w:p w14:paraId="64514ADC" w14:textId="77777777" w:rsidR="005732A5" w:rsidRDefault="005732A5"/>
    <w:p w14:paraId="1DB1C7FE" w14:textId="77777777" w:rsidR="005732A5" w:rsidRDefault="005732A5"/>
    <w:p w14:paraId="48522E98" w14:textId="77777777" w:rsidR="005732A5" w:rsidRDefault="005732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118B40" wp14:editId="3117FE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DF14B" w14:textId="77777777" w:rsidR="005732A5" w:rsidRDefault="005732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118B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0DF14B" w14:textId="77777777" w:rsidR="005732A5" w:rsidRDefault="005732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D25676" w14:textId="77777777" w:rsidR="005732A5" w:rsidRDefault="005732A5"/>
    <w:p w14:paraId="074BAD29" w14:textId="77777777" w:rsidR="005732A5" w:rsidRDefault="005732A5"/>
    <w:p w14:paraId="7D3EAB86" w14:textId="77777777" w:rsidR="005732A5" w:rsidRDefault="005732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8A5B47" wp14:editId="56DC54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50163" w14:textId="77777777" w:rsidR="005732A5" w:rsidRDefault="005732A5"/>
                          <w:p w14:paraId="4542FE7E" w14:textId="77777777" w:rsidR="005732A5" w:rsidRDefault="005732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8A5B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F50163" w14:textId="77777777" w:rsidR="005732A5" w:rsidRDefault="005732A5"/>
                    <w:p w14:paraId="4542FE7E" w14:textId="77777777" w:rsidR="005732A5" w:rsidRDefault="005732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472545" w14:textId="77777777" w:rsidR="005732A5" w:rsidRDefault="005732A5"/>
    <w:p w14:paraId="0C6DAFFF" w14:textId="77777777" w:rsidR="005732A5" w:rsidRDefault="005732A5">
      <w:pPr>
        <w:rPr>
          <w:sz w:val="2"/>
          <w:szCs w:val="2"/>
        </w:rPr>
      </w:pPr>
    </w:p>
    <w:p w14:paraId="67057AA3" w14:textId="77777777" w:rsidR="005732A5" w:rsidRDefault="005732A5"/>
    <w:p w14:paraId="583EB779" w14:textId="77777777" w:rsidR="005732A5" w:rsidRDefault="005732A5">
      <w:pPr>
        <w:spacing w:after="0" w:line="240" w:lineRule="auto"/>
      </w:pPr>
    </w:p>
  </w:footnote>
  <w:footnote w:type="continuationSeparator" w:id="0">
    <w:p w14:paraId="08C674FE" w14:textId="77777777" w:rsidR="005732A5" w:rsidRDefault="00573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2A5"/>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138819</TotalTime>
  <Pages>1</Pages>
  <Words>172</Words>
  <Characters>982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3714</cp:revision>
  <cp:lastPrinted>2009-02-06T05:36:00Z</cp:lastPrinted>
  <dcterms:created xsi:type="dcterms:W3CDTF">2024-01-07T13:43:00Z</dcterms:created>
  <dcterms:modified xsi:type="dcterms:W3CDTF">2025-07-22T14:11:00Z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