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B5A36" w14:textId="77777777" w:rsidR="0083548C" w:rsidRDefault="0083548C" w:rsidP="0083548C">
      <w:pPr>
        <w:pStyle w:val="afffffffffffffffffffffffffff5"/>
        <w:rPr>
          <w:rFonts w:ascii="Verdana" w:hAnsi="Verdana"/>
          <w:color w:val="000000"/>
          <w:sz w:val="21"/>
          <w:szCs w:val="21"/>
        </w:rPr>
      </w:pPr>
      <w:r>
        <w:rPr>
          <w:rFonts w:ascii="Helvetica" w:hAnsi="Helvetica" w:cs="Helvetica"/>
          <w:b/>
          <w:bCs w:val="0"/>
          <w:color w:val="222222"/>
          <w:sz w:val="21"/>
          <w:szCs w:val="21"/>
        </w:rPr>
        <w:t>Шлык, Руслан Юрьевич.</w:t>
      </w:r>
    </w:p>
    <w:p w14:paraId="5DF08F4D" w14:textId="77777777" w:rsidR="0083548C" w:rsidRDefault="0083548C" w:rsidP="0083548C">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Динамика ценностных оснований российской политической </w:t>
      </w:r>
      <w:proofErr w:type="gramStart"/>
      <w:r>
        <w:rPr>
          <w:rFonts w:ascii="Helvetica" w:hAnsi="Helvetica" w:cs="Helvetica"/>
          <w:caps/>
          <w:color w:val="222222"/>
          <w:sz w:val="21"/>
          <w:szCs w:val="21"/>
        </w:rPr>
        <w:t>культуры :</w:t>
      </w:r>
      <w:proofErr w:type="gramEnd"/>
      <w:r>
        <w:rPr>
          <w:rFonts w:ascii="Helvetica" w:hAnsi="Helvetica" w:cs="Helvetica"/>
          <w:caps/>
          <w:color w:val="222222"/>
          <w:sz w:val="21"/>
          <w:szCs w:val="21"/>
        </w:rPr>
        <w:t xml:space="preserve"> диссертация ... кандидата политических наук : 23.00.02. - Москва, 2001. - 150 с.</w:t>
      </w:r>
    </w:p>
    <w:p w14:paraId="70B653F6" w14:textId="77777777" w:rsidR="0083548C" w:rsidRDefault="0083548C" w:rsidP="0083548C">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Шлык, Руслан Юрьевич</w:t>
      </w:r>
    </w:p>
    <w:p w14:paraId="1DC00027"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D28E57"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Система ценностных оснований в структуре политической культуры общества</w:t>
      </w:r>
    </w:p>
    <w:p w14:paraId="4DAB85F5"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Сравнительный анализ аксиологических концепций в основных теоретико-методологических подходах к изучению политической культуры</w:t>
      </w:r>
    </w:p>
    <w:p w14:paraId="483EE67D"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Национальный характер, государственная идеология и национальная идея как формы структурирования ценностной системы</w:t>
      </w:r>
    </w:p>
    <w:p w14:paraId="301D2520"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Система ценностных оснований российской политической культуры и особенности ее современного развития</w:t>
      </w:r>
    </w:p>
    <w:p w14:paraId="6925FCB0"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2.1. Анализ контекста формирования ценностных оснований российской к -. •• политической </w:t>
      </w:r>
      <w:proofErr w:type="gramStart"/>
      <w:r>
        <w:rPr>
          <w:rFonts w:ascii="Arial" w:hAnsi="Arial" w:cs="Arial"/>
          <w:color w:val="333333"/>
          <w:sz w:val="21"/>
          <w:szCs w:val="21"/>
        </w:rPr>
        <w:t>культуры .</w:t>
      </w:r>
      <w:proofErr w:type="gramEnd"/>
      <w:r>
        <w:rPr>
          <w:rFonts w:ascii="Arial" w:hAnsi="Arial" w:cs="Arial"/>
          <w:color w:val="333333"/>
          <w:sz w:val="21"/>
          <w:szCs w:val="21"/>
        </w:rPr>
        <w:t>'У 64.</w:t>
      </w:r>
    </w:p>
    <w:p w14:paraId="715BD163"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Природа России как символический контекст формирования и развития российской политической культуры</w:t>
      </w:r>
    </w:p>
    <w:p w14:paraId="6A7CC0EB"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Ценностное измерение феномена государственной власти в политической культуре России</w:t>
      </w:r>
    </w:p>
    <w:p w14:paraId="4F01DE3F" w14:textId="77777777" w:rsidR="0083548C" w:rsidRDefault="0083548C" w:rsidP="0083548C">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Система ценностных оснований российской политической культуры</w:t>
      </w:r>
    </w:p>
    <w:p w14:paraId="7823CDB0" w14:textId="72BD7067" w:rsidR="00F37380" w:rsidRPr="0083548C" w:rsidRDefault="00F37380" w:rsidP="0083548C"/>
    <w:sectPr w:rsidR="00F37380" w:rsidRPr="0083548C"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0994" w14:textId="77777777" w:rsidR="00F51056" w:rsidRDefault="00F51056">
      <w:pPr>
        <w:spacing w:after="0" w:line="240" w:lineRule="auto"/>
      </w:pPr>
      <w:r>
        <w:separator/>
      </w:r>
    </w:p>
  </w:endnote>
  <w:endnote w:type="continuationSeparator" w:id="0">
    <w:p w14:paraId="6695757D" w14:textId="77777777" w:rsidR="00F51056" w:rsidRDefault="00F510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4D518" w14:textId="77777777" w:rsidR="00F51056" w:rsidRDefault="00F51056"/>
    <w:p w14:paraId="6E7FD069" w14:textId="77777777" w:rsidR="00F51056" w:rsidRDefault="00F51056"/>
    <w:p w14:paraId="386B2C0E" w14:textId="77777777" w:rsidR="00F51056" w:rsidRDefault="00F51056"/>
    <w:p w14:paraId="0285DBBF" w14:textId="77777777" w:rsidR="00F51056" w:rsidRDefault="00F51056"/>
    <w:p w14:paraId="644BECE0" w14:textId="77777777" w:rsidR="00F51056" w:rsidRDefault="00F51056"/>
    <w:p w14:paraId="4FCB39F3" w14:textId="77777777" w:rsidR="00F51056" w:rsidRDefault="00F51056"/>
    <w:p w14:paraId="427AF153" w14:textId="77777777" w:rsidR="00F51056" w:rsidRDefault="00F5105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04F424" wp14:editId="5D16F6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D6ADA1" w14:textId="77777777" w:rsidR="00F51056" w:rsidRDefault="00F51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04F42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D6ADA1" w14:textId="77777777" w:rsidR="00F51056" w:rsidRDefault="00F5105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88D306" w14:textId="77777777" w:rsidR="00F51056" w:rsidRDefault="00F51056"/>
    <w:p w14:paraId="791446CC" w14:textId="77777777" w:rsidR="00F51056" w:rsidRDefault="00F51056"/>
    <w:p w14:paraId="19ECF41A" w14:textId="77777777" w:rsidR="00F51056" w:rsidRDefault="00F5105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4FA614A" wp14:editId="24732BD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B34126" w14:textId="77777777" w:rsidR="00F51056" w:rsidRDefault="00F51056"/>
                          <w:p w14:paraId="33D733A9" w14:textId="77777777" w:rsidR="00F51056" w:rsidRDefault="00F51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4FA614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B34126" w14:textId="77777777" w:rsidR="00F51056" w:rsidRDefault="00F51056"/>
                    <w:p w14:paraId="33D733A9" w14:textId="77777777" w:rsidR="00F51056" w:rsidRDefault="00F5105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5D4F5B" w14:textId="77777777" w:rsidR="00F51056" w:rsidRDefault="00F51056"/>
    <w:p w14:paraId="40BA1B98" w14:textId="77777777" w:rsidR="00F51056" w:rsidRDefault="00F51056">
      <w:pPr>
        <w:rPr>
          <w:sz w:val="2"/>
          <w:szCs w:val="2"/>
        </w:rPr>
      </w:pPr>
    </w:p>
    <w:p w14:paraId="3EC15F46" w14:textId="77777777" w:rsidR="00F51056" w:rsidRDefault="00F51056"/>
    <w:p w14:paraId="1B70DE18" w14:textId="77777777" w:rsidR="00F51056" w:rsidRDefault="00F51056">
      <w:pPr>
        <w:spacing w:after="0" w:line="240" w:lineRule="auto"/>
      </w:pPr>
    </w:p>
  </w:footnote>
  <w:footnote w:type="continuationSeparator" w:id="0">
    <w:p w14:paraId="722BB0DC" w14:textId="77777777" w:rsidR="00F51056" w:rsidRDefault="00F510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BD"/>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6"/>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76991</TotalTime>
  <Pages>1</Pages>
  <Words>158</Words>
  <Characters>902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2181</cp:revision>
  <cp:lastPrinted>2009-02-06T05:36:00Z</cp:lastPrinted>
  <dcterms:created xsi:type="dcterms:W3CDTF">2024-01-07T13:43:00Z</dcterms:created>
  <dcterms:modified xsi:type="dcterms:W3CDTF">2025-04-20T21:48:00Z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