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344C" w14:textId="0C5C5CAE" w:rsidR="00DD1066" w:rsidRDefault="00614B50" w:rsidP="00614B50">
      <w:pPr>
        <w:rPr>
          <w:rFonts w:ascii="Verdana" w:hAnsi="Verdana"/>
          <w:b/>
          <w:bCs/>
          <w:color w:val="000000"/>
          <w:shd w:val="clear" w:color="auto" w:fill="FFFFFF"/>
        </w:rPr>
      </w:pPr>
      <w:r>
        <w:rPr>
          <w:rFonts w:ascii="Verdana" w:hAnsi="Verdana"/>
          <w:b/>
          <w:bCs/>
          <w:color w:val="000000"/>
          <w:shd w:val="clear" w:color="auto" w:fill="FFFFFF"/>
        </w:rPr>
        <w:t>Бахтояров Павло Дмитрович. Початкові порушення кровопостачання головного мозку у робітників великого промислового підприємства Донбасу, їх корекція методами магнітотерапії і рефлексотерапії: дисертація канд. мед. наук: 14.01.15 / Київська медична академія післядипломної освіти ім. П.Л.Шупика.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4B50" w:rsidRPr="00614B50" w14:paraId="40CB410A" w14:textId="77777777" w:rsidTr="00614B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4B50" w:rsidRPr="00614B50" w14:paraId="0CE7D9E9" w14:textId="77777777">
              <w:trPr>
                <w:tblCellSpacing w:w="0" w:type="dxa"/>
              </w:trPr>
              <w:tc>
                <w:tcPr>
                  <w:tcW w:w="0" w:type="auto"/>
                  <w:vAlign w:val="center"/>
                  <w:hideMark/>
                </w:tcPr>
                <w:p w14:paraId="1F234BBB" w14:textId="77777777" w:rsidR="00614B50" w:rsidRPr="00614B50" w:rsidRDefault="00614B50" w:rsidP="00614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lastRenderedPageBreak/>
                    <w:t>Бахтояров П.Д. Початкові порушення кровопостачання головного мозку у робітників великого промислового підприємства Донбасу, їх корекція методами магнітотерапії і рефлексотерапії. – Рукопис.</w:t>
                  </w:r>
                </w:p>
                <w:p w14:paraId="281D115D" w14:textId="77777777" w:rsidR="00614B50" w:rsidRPr="00614B50" w:rsidRDefault="00614B50" w:rsidP="00614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 Київська медична академія післядипломної освіти ім. П.Л. Шупіка МОЗ України, Київ, 2003 р.</w:t>
                  </w:r>
                </w:p>
                <w:p w14:paraId="7E2FDABF" w14:textId="77777777" w:rsidR="00614B50" w:rsidRPr="00614B50" w:rsidRDefault="00614B50" w:rsidP="00614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Дисертація присвячена впровадженню методики індивідуалізованого застосування рефлексотерапевтичних методів, в залежності від стану вегетативного гомеостазу, у лікуванні початкових прояв недостатності кровопостачання головного мозку у робітників верстатобудівного підприємства Донбасу. Досліджений стан показників вегетативного гомеостазу та церебральної гемодинаміки у хворих з ППНКМ на фоні ВСД по гіпертонічному типу, артеріальної гіпертензії та АСГМ. Встановлений взаємозв’язок між змінами вегетативних показників по даним ВРС та змінами церебральної гемодинаміки по даним РЕГ, ЕЕГ та показників мікроциркуляції судин бульбарної кон’юнктиви. Запропонована ефективна методика рефлексотерапевтичної корекції у хворих з ППНКМ. З урахуванням виявлених особливостей динаміки вегетативних показників запропонований засіб диференційованого застосування рефлексотерапевтичних методів лікування.</w:t>
                  </w:r>
                </w:p>
              </w:tc>
            </w:tr>
          </w:tbl>
          <w:p w14:paraId="359F7153" w14:textId="77777777" w:rsidR="00614B50" w:rsidRPr="00614B50" w:rsidRDefault="00614B50" w:rsidP="00614B50">
            <w:pPr>
              <w:spacing w:after="0" w:line="240" w:lineRule="auto"/>
              <w:rPr>
                <w:rFonts w:ascii="Times New Roman" w:eastAsia="Times New Roman" w:hAnsi="Times New Roman" w:cs="Times New Roman"/>
                <w:sz w:val="24"/>
                <w:szCs w:val="24"/>
              </w:rPr>
            </w:pPr>
          </w:p>
        </w:tc>
      </w:tr>
      <w:tr w:rsidR="00614B50" w:rsidRPr="00614B50" w14:paraId="60946B0B" w14:textId="77777777" w:rsidTr="00614B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4B50" w:rsidRPr="00614B50" w14:paraId="7E4079B3" w14:textId="77777777">
              <w:trPr>
                <w:tblCellSpacing w:w="0" w:type="dxa"/>
              </w:trPr>
              <w:tc>
                <w:tcPr>
                  <w:tcW w:w="0" w:type="auto"/>
                  <w:vAlign w:val="center"/>
                  <w:hideMark/>
                </w:tcPr>
                <w:p w14:paraId="508AE5D6" w14:textId="77777777" w:rsidR="00614B50" w:rsidRPr="00614B50" w:rsidRDefault="00614B50" w:rsidP="00EA79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У робітників верстатобудівного підприємства Східного регіону України, що тривалий час піддаються впливові шкідливих факторів виробництва, досліджені порушення у функціонуванні і регуляції стану вегетативної нервової системи і церебральних судин, що виявляється ознаками вегето-судинної дистонії, змінами показників вегетативного гомеостазу і церебральної гемодинаміки і, надалі, приводить до розвитку ППНКМ.</w:t>
                  </w:r>
                </w:p>
                <w:p w14:paraId="7BA02E56" w14:textId="77777777" w:rsidR="00614B50" w:rsidRPr="00614B50" w:rsidRDefault="00614B50" w:rsidP="00EA79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При початкових проявах недостатності мозкового кровообігу виявлена кореляційна взаємозалежність між функціональним станом вегетативного регулювання і виразністю цереброваскулярної недостатності. Зміни вегетативних показників у робітників із ППНКМ на фоні ВСД, АГ і АСГМ, за даними ВРС вірогідно (Р&lt;0,005) корелюють зі змінами церебральної гемодинаміки за даними РЕГ - досліджень (r=0,34) і показниками мікроциркуляції в судинах бульбарної кон'юнктиви (r=0,42).</w:t>
                  </w:r>
                </w:p>
                <w:p w14:paraId="4B1E9326" w14:textId="77777777" w:rsidR="00614B50" w:rsidRPr="00614B50" w:rsidRDefault="00614B50" w:rsidP="00EA79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Застосування рефлексотерапевтичних методів корекції (ГРТ, магнітопунктура, точковий масаж) по розробленій нами методиці є терапевтично ефективним при лікуванні ППНКМ у осіб, що тривалий час знаходяться під впливом шкідливих виробничих факторів,.</w:t>
                  </w:r>
                </w:p>
                <w:p w14:paraId="6F000706" w14:textId="77777777" w:rsidR="00614B50" w:rsidRPr="00614B50" w:rsidRDefault="00614B50" w:rsidP="00EA79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Запропонований комплекс методів корекції дозволяє диференційовано підходити до профілактики і лікування ППНКМ з урахуванням показників динамічного дослідження вегетативного гомеостазу.</w:t>
                  </w:r>
                </w:p>
                <w:p w14:paraId="6F1A526F" w14:textId="77777777" w:rsidR="00614B50" w:rsidRPr="00614B50" w:rsidRDefault="00614B50" w:rsidP="00EA79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Виявлена позитивна динаміка в показниках вегетативного гомеостазу (достовірне зниження (Р&lt;0,005) ІН і АМо, збільшення Х) під впливом ГРТ, магнітотерапії і точкового масажу в першій і другій групах (хворі з ВСД і АГ) вірогідно свідчить про активізацію надсегментарних і сегментарних механізмів регуляції СР зі збереженням переважного впливу автономного контуру, зниженням початкової симпатоадреналової активності і посиленням активності парасимпатичної ланки ВНС.</w:t>
                  </w:r>
                </w:p>
                <w:p w14:paraId="5FD963D5" w14:textId="77777777" w:rsidR="00614B50" w:rsidRPr="00614B50" w:rsidRDefault="00614B50" w:rsidP="00614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b/>
                      <w:bCs/>
                      <w:sz w:val="24"/>
                      <w:szCs w:val="24"/>
                    </w:rPr>
                    <w:t>Практичні рекомендації</w:t>
                  </w:r>
                </w:p>
                <w:p w14:paraId="31D7D7CB" w14:textId="77777777" w:rsidR="00614B50" w:rsidRPr="00614B50" w:rsidRDefault="00614B50" w:rsidP="00EA79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lastRenderedPageBreak/>
                    <w:t>Для лікування ППНКМ на фоні вегето-судинної дистонії по гіпертонічному типу, артеріальної гіпертензії і атеросклерозу судин головного мозку показане використання голковколювання, магнітотерапії, точкового масажу в крапки:</w:t>
                  </w:r>
                </w:p>
                <w:p w14:paraId="407E526D" w14:textId="77777777" w:rsidR="00614B50" w:rsidRPr="00614B50" w:rsidRDefault="00614B50" w:rsidP="00614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для осіб з симпатикотонією - VВ20, Т16, V11,V10,VВ17, ТR20, TR6, F2, Е36;</w:t>
                  </w:r>
                </w:p>
                <w:p w14:paraId="492CE49B" w14:textId="77777777" w:rsidR="00614B50" w:rsidRPr="00614B50" w:rsidRDefault="00614B50" w:rsidP="00614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для осіб з парасимпатикотонією - Е10, Е9, МС5, С7, RР6, GI10, Т14, Т23.</w:t>
                  </w:r>
                </w:p>
                <w:p w14:paraId="5A4AF350" w14:textId="77777777" w:rsidR="00614B50" w:rsidRPr="00614B50" w:rsidRDefault="00614B50" w:rsidP="00EA791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В умовах стаціонару раціонально проводити голковколювання, вибираючи на кожен сеанс три чи чотири з перерахованих вище точок, відповідно до правил акупунктурної терапії й індивідуального підбору, по методу Є.М. Панченко з урахуванням показників ВРС.</w:t>
                  </w:r>
                </w:p>
                <w:p w14:paraId="08651836" w14:textId="77777777" w:rsidR="00614B50" w:rsidRPr="00614B50" w:rsidRDefault="00614B50" w:rsidP="00EA791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В умовах заводських здоровпунктів, санаторіїв-профілакторіїв рекомендується проводити вплив точковим масажем чи магнітними іплікаторами відразу на всі перераховані точки, щодня по 30 хвилин протягом 10 днів.</w:t>
                  </w:r>
                </w:p>
                <w:p w14:paraId="295E826C" w14:textId="77777777" w:rsidR="00614B50" w:rsidRPr="00614B50" w:rsidRDefault="00614B50" w:rsidP="00EA791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Для профілактики захворювань серцево-судинної системи, а також лікування ППНКМ, що розвилися на фоні такої патології, як ВСД по гіпертонічному типу, АГ, нерізко виражений атеросклероз церебральних судин, рекомендується навчання робочих великих промислових підприємств методиці точкового самомасажу і магнітотерапії за допомогою точкових магнітофорів.</w:t>
                  </w:r>
                </w:p>
                <w:p w14:paraId="29BE228E" w14:textId="77777777" w:rsidR="00614B50" w:rsidRPr="00614B50" w:rsidRDefault="00614B50" w:rsidP="00EA791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4B50">
                    <w:rPr>
                      <w:rFonts w:ascii="Times New Roman" w:eastAsia="Times New Roman" w:hAnsi="Times New Roman" w:cs="Times New Roman"/>
                      <w:sz w:val="24"/>
                      <w:szCs w:val="24"/>
                    </w:rPr>
                    <w:t>Упроваджувати в лікарську практику метод ВРС із метою більш раннього виявлення ППНКМ. Використання показників ВРС з метою диференціації рефлексотерапевтичного впливу.</w:t>
                  </w:r>
                </w:p>
              </w:tc>
            </w:tr>
          </w:tbl>
          <w:p w14:paraId="0A89B93F" w14:textId="77777777" w:rsidR="00614B50" w:rsidRPr="00614B50" w:rsidRDefault="00614B50" w:rsidP="00614B50">
            <w:pPr>
              <w:spacing w:after="0" w:line="240" w:lineRule="auto"/>
              <w:rPr>
                <w:rFonts w:ascii="Times New Roman" w:eastAsia="Times New Roman" w:hAnsi="Times New Roman" w:cs="Times New Roman"/>
                <w:sz w:val="24"/>
                <w:szCs w:val="24"/>
              </w:rPr>
            </w:pPr>
          </w:p>
        </w:tc>
      </w:tr>
    </w:tbl>
    <w:p w14:paraId="4E5C383B" w14:textId="77777777" w:rsidR="00614B50" w:rsidRPr="00614B50" w:rsidRDefault="00614B50" w:rsidP="00614B50"/>
    <w:sectPr w:rsidR="00614B50" w:rsidRPr="00614B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644C" w14:textId="77777777" w:rsidR="00EA7916" w:rsidRDefault="00EA7916">
      <w:pPr>
        <w:spacing w:after="0" w:line="240" w:lineRule="auto"/>
      </w:pPr>
      <w:r>
        <w:separator/>
      </w:r>
    </w:p>
  </w:endnote>
  <w:endnote w:type="continuationSeparator" w:id="0">
    <w:p w14:paraId="23C64CAB" w14:textId="77777777" w:rsidR="00EA7916" w:rsidRDefault="00EA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8942" w14:textId="77777777" w:rsidR="00EA7916" w:rsidRDefault="00EA7916">
      <w:pPr>
        <w:spacing w:after="0" w:line="240" w:lineRule="auto"/>
      </w:pPr>
      <w:r>
        <w:separator/>
      </w:r>
    </w:p>
  </w:footnote>
  <w:footnote w:type="continuationSeparator" w:id="0">
    <w:p w14:paraId="1AE8A623" w14:textId="77777777" w:rsidR="00EA7916" w:rsidRDefault="00EA7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79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17BC9"/>
    <w:multiLevelType w:val="multilevel"/>
    <w:tmpl w:val="46EE8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B0C1B"/>
    <w:multiLevelType w:val="multilevel"/>
    <w:tmpl w:val="2CB4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7175AB"/>
    <w:multiLevelType w:val="multilevel"/>
    <w:tmpl w:val="F5A8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916"/>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126549</TotalTime>
  <Pages>3</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5388</cp:revision>
  <dcterms:created xsi:type="dcterms:W3CDTF">2024-06-20T08:51:00Z</dcterms:created>
  <dcterms:modified xsi:type="dcterms:W3CDTF">2025-01-23T19:12:00Z</dcterms:modified>
  <cp:category/>
</cp:coreProperties>
</file>