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17DC7" w:rsidRDefault="004C00FA" w:rsidP="00BE467E">
      <w:pPr>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805A67" w:rsidRDefault="00805A67" w:rsidP="00805A67">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Правовое регулирование ведения государственного земельного кадастра</w:t>
      </w:r>
    </w:p>
    <w:p w:rsidR="00805A67" w:rsidRDefault="00805A67" w:rsidP="00805A67">
      <w:pPr>
        <w:spacing w:line="270" w:lineRule="atLeast"/>
        <w:rPr>
          <w:rFonts w:ascii="Verdana" w:hAnsi="Verdana"/>
          <w:b/>
          <w:bCs/>
          <w:color w:val="000000"/>
          <w:sz w:val="18"/>
          <w:szCs w:val="18"/>
        </w:rPr>
      </w:pPr>
      <w:r>
        <w:rPr>
          <w:rFonts w:ascii="Verdana" w:hAnsi="Verdana"/>
          <w:b/>
          <w:bCs/>
          <w:color w:val="000000"/>
          <w:sz w:val="18"/>
          <w:szCs w:val="18"/>
        </w:rPr>
        <w:t>Год: </w:t>
      </w:r>
    </w:p>
    <w:p w:rsidR="00805A67" w:rsidRDefault="00805A67" w:rsidP="00805A67">
      <w:pPr>
        <w:spacing w:line="270" w:lineRule="atLeast"/>
        <w:rPr>
          <w:rFonts w:ascii="Verdana" w:hAnsi="Verdana"/>
          <w:color w:val="000000"/>
          <w:sz w:val="18"/>
          <w:szCs w:val="18"/>
        </w:rPr>
      </w:pPr>
      <w:r>
        <w:rPr>
          <w:rFonts w:ascii="Verdana" w:hAnsi="Verdana"/>
          <w:color w:val="000000"/>
          <w:sz w:val="18"/>
          <w:szCs w:val="18"/>
        </w:rPr>
        <w:t>2002</w:t>
      </w:r>
    </w:p>
    <w:p w:rsidR="00805A67" w:rsidRDefault="00805A67" w:rsidP="00805A67">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805A67" w:rsidRDefault="00805A67" w:rsidP="00805A67">
      <w:pPr>
        <w:spacing w:line="270" w:lineRule="atLeast"/>
        <w:rPr>
          <w:rFonts w:ascii="Verdana" w:hAnsi="Verdana"/>
          <w:color w:val="000000"/>
          <w:sz w:val="18"/>
          <w:szCs w:val="18"/>
        </w:rPr>
      </w:pPr>
      <w:r>
        <w:rPr>
          <w:rFonts w:ascii="Verdana" w:hAnsi="Verdana"/>
          <w:color w:val="000000"/>
          <w:sz w:val="18"/>
          <w:szCs w:val="18"/>
        </w:rPr>
        <w:t>Сидоренко, Владимир Николаевич</w:t>
      </w:r>
    </w:p>
    <w:p w:rsidR="00805A67" w:rsidRDefault="00805A67" w:rsidP="00805A67">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805A67" w:rsidRDefault="00805A67" w:rsidP="00805A67">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805A67" w:rsidRDefault="00805A67" w:rsidP="00805A67">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805A67" w:rsidRDefault="00805A67" w:rsidP="00805A67">
      <w:pPr>
        <w:spacing w:line="270" w:lineRule="atLeast"/>
        <w:rPr>
          <w:rFonts w:ascii="Verdana" w:hAnsi="Verdana"/>
          <w:color w:val="000000"/>
          <w:sz w:val="18"/>
          <w:szCs w:val="18"/>
        </w:rPr>
      </w:pPr>
      <w:r>
        <w:rPr>
          <w:rFonts w:ascii="Verdana" w:hAnsi="Verdana"/>
          <w:color w:val="000000"/>
          <w:sz w:val="18"/>
          <w:szCs w:val="18"/>
        </w:rPr>
        <w:t>Москва</w:t>
      </w:r>
    </w:p>
    <w:p w:rsidR="00805A67" w:rsidRDefault="00805A67" w:rsidP="00805A67">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805A67" w:rsidRDefault="00805A67" w:rsidP="00805A67">
      <w:pPr>
        <w:spacing w:line="270" w:lineRule="atLeast"/>
        <w:rPr>
          <w:rFonts w:ascii="Verdana" w:hAnsi="Verdana"/>
          <w:color w:val="000000"/>
          <w:sz w:val="18"/>
          <w:szCs w:val="18"/>
        </w:rPr>
      </w:pPr>
      <w:r>
        <w:rPr>
          <w:rFonts w:ascii="Verdana" w:hAnsi="Verdana"/>
          <w:color w:val="000000"/>
          <w:sz w:val="18"/>
          <w:szCs w:val="18"/>
        </w:rPr>
        <w:t>12.00.06</w:t>
      </w:r>
    </w:p>
    <w:p w:rsidR="00805A67" w:rsidRDefault="00805A67" w:rsidP="00805A67">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805A67" w:rsidRDefault="00805A67" w:rsidP="00805A67">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805A67" w:rsidRDefault="00805A67" w:rsidP="00805A67">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805A67" w:rsidRDefault="00805A67" w:rsidP="00805A67">
      <w:pPr>
        <w:spacing w:line="270" w:lineRule="atLeast"/>
        <w:rPr>
          <w:rFonts w:ascii="Verdana" w:hAnsi="Verdana"/>
          <w:color w:val="000000"/>
          <w:sz w:val="18"/>
          <w:szCs w:val="18"/>
        </w:rPr>
      </w:pPr>
      <w:r>
        <w:rPr>
          <w:rFonts w:ascii="Verdana" w:hAnsi="Verdana"/>
          <w:color w:val="000000"/>
          <w:sz w:val="18"/>
          <w:szCs w:val="18"/>
        </w:rPr>
        <w:t>320</w:t>
      </w:r>
    </w:p>
    <w:p w:rsidR="00805A67" w:rsidRDefault="00805A67" w:rsidP="00805A67">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Сидоренко, Владимир Николаевич</w:t>
      </w:r>
    </w:p>
    <w:p w:rsidR="00805A67" w:rsidRDefault="00805A67" w:rsidP="00805A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805A67" w:rsidRDefault="00805A67" w:rsidP="00805A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История развития земельно-кадастровых отношений</w:t>
      </w:r>
    </w:p>
    <w:p w:rsidR="00805A67" w:rsidRDefault="00805A67" w:rsidP="00805A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Земельный кадастр как система</w:t>
      </w:r>
    </w:p>
    <w:p w:rsidR="00805A67" w:rsidRDefault="00805A67" w:rsidP="00805A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Зарубежный опыт создания и</w:t>
      </w:r>
      <w:r>
        <w:rPr>
          <w:rStyle w:val="WW8Num3z0"/>
          <w:rFonts w:ascii="Verdana" w:hAnsi="Verdana"/>
          <w:color w:val="000000"/>
          <w:sz w:val="18"/>
          <w:szCs w:val="18"/>
        </w:rPr>
        <w:t> </w:t>
      </w:r>
      <w:r>
        <w:rPr>
          <w:rStyle w:val="WW8Num4z0"/>
          <w:rFonts w:ascii="Verdana" w:hAnsi="Verdana"/>
          <w:color w:val="4682B4"/>
          <w:sz w:val="18"/>
          <w:szCs w:val="18"/>
        </w:rPr>
        <w:t>ведения</w:t>
      </w:r>
      <w:r>
        <w:rPr>
          <w:rStyle w:val="WW8Num3z0"/>
          <w:rFonts w:ascii="Verdana" w:hAnsi="Verdana"/>
          <w:color w:val="000000"/>
          <w:sz w:val="18"/>
          <w:szCs w:val="18"/>
        </w:rPr>
        <w:t> </w:t>
      </w:r>
      <w:r>
        <w:rPr>
          <w:rFonts w:ascii="Verdana" w:hAnsi="Verdana"/>
          <w:color w:val="000000"/>
          <w:sz w:val="18"/>
          <w:szCs w:val="18"/>
        </w:rPr>
        <w:t>земельного кадастра</w:t>
      </w:r>
    </w:p>
    <w:p w:rsidR="00805A67" w:rsidRDefault="00805A67" w:rsidP="00805A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Эволюция</w:t>
      </w:r>
      <w:r>
        <w:rPr>
          <w:rStyle w:val="WW8Num3z0"/>
          <w:rFonts w:ascii="Verdana" w:hAnsi="Verdana"/>
          <w:color w:val="000000"/>
          <w:sz w:val="18"/>
          <w:szCs w:val="18"/>
        </w:rPr>
        <w:t> </w:t>
      </w:r>
      <w:r>
        <w:rPr>
          <w:rStyle w:val="WW8Num4z0"/>
          <w:rFonts w:ascii="Verdana" w:hAnsi="Verdana"/>
          <w:color w:val="4682B4"/>
          <w:sz w:val="18"/>
          <w:szCs w:val="18"/>
        </w:rPr>
        <w:t>земельного</w:t>
      </w:r>
      <w:r>
        <w:rPr>
          <w:rStyle w:val="WW8Num3z0"/>
          <w:rFonts w:ascii="Verdana" w:hAnsi="Verdana"/>
          <w:color w:val="000000"/>
          <w:sz w:val="18"/>
          <w:szCs w:val="18"/>
        </w:rPr>
        <w:t> </w:t>
      </w:r>
      <w:r>
        <w:rPr>
          <w:rFonts w:ascii="Verdana" w:hAnsi="Verdana"/>
          <w:color w:val="000000"/>
          <w:sz w:val="18"/>
          <w:szCs w:val="18"/>
        </w:rPr>
        <w:t>кадастра в России</w:t>
      </w:r>
    </w:p>
    <w:p w:rsidR="00805A67" w:rsidRDefault="00805A67" w:rsidP="00805A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Содержание</w:t>
      </w:r>
      <w:r>
        <w:rPr>
          <w:rStyle w:val="WW8Num3z0"/>
          <w:rFonts w:ascii="Verdana" w:hAnsi="Verdana"/>
          <w:color w:val="000000"/>
          <w:sz w:val="18"/>
          <w:szCs w:val="18"/>
        </w:rPr>
        <w:t> </w:t>
      </w:r>
      <w:r>
        <w:rPr>
          <w:rStyle w:val="WW8Num4z0"/>
          <w:rFonts w:ascii="Verdana" w:hAnsi="Verdana"/>
          <w:color w:val="4682B4"/>
          <w:sz w:val="18"/>
          <w:szCs w:val="18"/>
        </w:rPr>
        <w:t>государственного</w:t>
      </w:r>
      <w:r>
        <w:rPr>
          <w:rStyle w:val="WW8Num3z0"/>
          <w:rFonts w:ascii="Verdana" w:hAnsi="Verdana"/>
          <w:color w:val="000000"/>
          <w:sz w:val="18"/>
          <w:szCs w:val="18"/>
        </w:rPr>
        <w:t> </w:t>
      </w:r>
      <w:r>
        <w:rPr>
          <w:rFonts w:ascii="Verdana" w:hAnsi="Verdana"/>
          <w:color w:val="000000"/>
          <w:sz w:val="18"/>
          <w:szCs w:val="18"/>
        </w:rPr>
        <w:t>земельного кадастра</w:t>
      </w:r>
    </w:p>
    <w:p w:rsidR="00805A67" w:rsidRDefault="00805A67" w:rsidP="00805A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Состав сведений о физических и специальных характеристиках земельных участков и иных объектов учета в ГЗК</w:t>
      </w:r>
    </w:p>
    <w:p w:rsidR="00805A67" w:rsidRDefault="00805A67" w:rsidP="00805A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Состав сведений ГЗК о правовых характеристиках земельных участков и иных объектов учета в ГЗК</w:t>
      </w:r>
    </w:p>
    <w:p w:rsidR="00805A67" w:rsidRDefault="00805A67" w:rsidP="00805A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Состав сведений ГЗК об экономических характеристиках земельных участков и иных объектов учета в ГЗК</w:t>
      </w:r>
    </w:p>
    <w:p w:rsidR="00805A67" w:rsidRDefault="00805A67" w:rsidP="00805A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Порядок ведения государственного земельного</w:t>
      </w:r>
      <w:r>
        <w:rPr>
          <w:rStyle w:val="WW8Num3z0"/>
          <w:rFonts w:ascii="Verdana" w:hAnsi="Verdana"/>
          <w:color w:val="000000"/>
          <w:sz w:val="18"/>
          <w:szCs w:val="18"/>
        </w:rPr>
        <w:t> </w:t>
      </w:r>
      <w:r>
        <w:rPr>
          <w:rStyle w:val="WW8Num4z0"/>
          <w:rFonts w:ascii="Verdana" w:hAnsi="Verdana"/>
          <w:color w:val="4682B4"/>
          <w:sz w:val="18"/>
          <w:szCs w:val="18"/>
        </w:rPr>
        <w:t>кадастра</w:t>
      </w:r>
    </w:p>
    <w:p w:rsidR="00805A67" w:rsidRDefault="00805A67" w:rsidP="00805A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Формирование объектов учета в ГЗК</w:t>
      </w:r>
    </w:p>
    <w:p w:rsidR="00805A67" w:rsidRDefault="00805A67" w:rsidP="00805A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Государственный кадастровый учет объектов учета ГЗК</w:t>
      </w:r>
    </w:p>
    <w:p w:rsidR="00805A67" w:rsidRDefault="00805A67" w:rsidP="00805A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Государственная кадастровая оценка земель и предоставление сведений ГЗК</w:t>
      </w:r>
    </w:p>
    <w:p w:rsidR="00805A67" w:rsidRDefault="00805A67" w:rsidP="00805A67">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"Правовое регулирование ведения государственного земельного кадастра"</w:t>
      </w:r>
    </w:p>
    <w:p w:rsidR="00805A67" w:rsidRDefault="00805A67" w:rsidP="00805A6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Проведение земельной реформы и перехода к рынку недвижимости1 являются неотъемлемыми составляющими развития рыночных отношений в современной России и становления правового государства2. Это влечет необходимость учета и охраны прав на землю, развития фискальных инструментов (налогов, арендной платы), основанных на физических, экономических, правовых характеристиках земель, а также правовых и экономических механизмов охраны и рационального использования земель.3</w:t>
      </w:r>
    </w:p>
    <w:p w:rsidR="00805A67" w:rsidRDefault="00805A67" w:rsidP="00805A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ведения такого учета в разных странах мира, как правило, существует государственный земельный кадастр4. В России термин "государственный земельный кадастр" в современном понимании появился в 1968 г. в связи с принятием 13 декабря Основ земельного законодательства Союза</w:t>
      </w:r>
      <w:r>
        <w:rPr>
          <w:rStyle w:val="WW8Num3z0"/>
          <w:rFonts w:ascii="Verdana" w:hAnsi="Verdana"/>
          <w:color w:val="000000"/>
          <w:sz w:val="18"/>
          <w:szCs w:val="18"/>
        </w:rPr>
        <w:t> </w:t>
      </w:r>
      <w:r>
        <w:rPr>
          <w:rStyle w:val="WW8Num4z0"/>
          <w:rFonts w:ascii="Verdana" w:hAnsi="Verdana"/>
          <w:color w:val="4682B4"/>
          <w:sz w:val="18"/>
          <w:szCs w:val="18"/>
        </w:rPr>
        <w:t>ССР</w:t>
      </w:r>
      <w:r>
        <w:rPr>
          <w:rStyle w:val="WW8Num3z0"/>
          <w:rFonts w:ascii="Verdana" w:hAnsi="Verdana"/>
          <w:color w:val="000000"/>
          <w:sz w:val="18"/>
          <w:szCs w:val="18"/>
        </w:rPr>
        <w:t> </w:t>
      </w:r>
      <w:r>
        <w:rPr>
          <w:rFonts w:ascii="Verdana" w:hAnsi="Verdana"/>
          <w:color w:val="000000"/>
          <w:sz w:val="18"/>
          <w:szCs w:val="18"/>
        </w:rPr>
        <w:t>и союзных республик. В настоящее время он представляет собой информационный ресурс и систематизированный свод документированных технических, правовых и фискальных сведений, получаемых в результате проведения государственного кадастрового учета земельных участков и прочно связанных с этими земельными участками объектов недвижимости5.</w:t>
      </w:r>
    </w:p>
    <w:p w:rsidR="00805A67" w:rsidRDefault="00805A67" w:rsidP="00805A6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Под ведением государственного земельного кадастра автором понимаются проводимые по единой методике, согласно Федеральному закону "О государственном земельном кадастре", "последовательные действия по сбору, накоплению, обработке, учету и хранению сведений о земельных участках", а также предоставление сведений о земельных участках пользователям государственного земельного кадастра пользователям (потребителям).</w:t>
      </w:r>
    </w:p>
    <w:p w:rsidR="00805A67" w:rsidRDefault="00805A67" w:rsidP="00805A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ведении государственного земельного кадастра наряду с организационным, экономическим и другими аспектами есть и правовой аспект, связанный с правовым регулированием сложившихся общественных отношений соответствующими правовыми нормами,</w:t>
      </w:r>
      <w:r>
        <w:rPr>
          <w:rStyle w:val="WW8Num3z0"/>
          <w:rFonts w:ascii="Verdana" w:hAnsi="Verdana"/>
          <w:color w:val="000000"/>
          <w:sz w:val="18"/>
          <w:szCs w:val="18"/>
        </w:rPr>
        <w:t> </w:t>
      </w:r>
      <w:r>
        <w:rPr>
          <w:rStyle w:val="WW8Num4z0"/>
          <w:rFonts w:ascii="Verdana" w:hAnsi="Verdana"/>
          <w:color w:val="4682B4"/>
          <w:sz w:val="18"/>
          <w:szCs w:val="18"/>
        </w:rPr>
        <w:t>закрепленными</w:t>
      </w:r>
      <w:r>
        <w:rPr>
          <w:rStyle w:val="WW8Num3z0"/>
          <w:rFonts w:ascii="Verdana" w:hAnsi="Verdana"/>
          <w:color w:val="000000"/>
          <w:sz w:val="18"/>
          <w:szCs w:val="18"/>
        </w:rPr>
        <w:t> </w:t>
      </w:r>
      <w:r>
        <w:rPr>
          <w:rFonts w:ascii="Verdana" w:hAnsi="Verdana"/>
          <w:color w:val="000000"/>
          <w:sz w:val="18"/>
          <w:szCs w:val="18"/>
        </w:rPr>
        <w:t>в законодательстве.</w:t>
      </w:r>
    </w:p>
    <w:p w:rsidR="00805A67" w:rsidRDefault="00805A67" w:rsidP="00805A6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См. разделы 3.1.1, 3.1.6, 3.1.7. Программы социально-экономического развития Российской Федерации на среднесрочную перспективу (2002-2004 гг.), утв. Распоряжением Правительства РФ от 10 июля 2001 г. № 910-р // СЗ РФ, 2001, № 31, ст. 3295.</w:t>
      </w:r>
    </w:p>
    <w:p w:rsidR="00805A67" w:rsidRDefault="00805A67" w:rsidP="00805A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Принята всенародным</w:t>
      </w:r>
      <w:r>
        <w:rPr>
          <w:rStyle w:val="WW8Num3z0"/>
          <w:rFonts w:ascii="Verdana" w:hAnsi="Verdana"/>
          <w:color w:val="000000"/>
          <w:sz w:val="18"/>
          <w:szCs w:val="18"/>
        </w:rPr>
        <w:t> </w:t>
      </w:r>
      <w:r>
        <w:rPr>
          <w:rStyle w:val="WW8Num4z0"/>
          <w:rFonts w:ascii="Verdana" w:hAnsi="Verdana"/>
          <w:color w:val="4682B4"/>
          <w:sz w:val="18"/>
          <w:szCs w:val="18"/>
        </w:rPr>
        <w:t>голосованием</w:t>
      </w:r>
      <w:r>
        <w:rPr>
          <w:rStyle w:val="WW8Num3z0"/>
          <w:rFonts w:ascii="Verdana" w:hAnsi="Verdana"/>
          <w:color w:val="000000"/>
          <w:sz w:val="18"/>
          <w:szCs w:val="18"/>
        </w:rPr>
        <w:t> </w:t>
      </w:r>
      <w:r>
        <w:rPr>
          <w:rFonts w:ascii="Verdana" w:hAnsi="Verdana"/>
          <w:color w:val="000000"/>
          <w:sz w:val="18"/>
          <w:szCs w:val="18"/>
        </w:rPr>
        <w:t>12 декабря 1993 г. // Рос. газ., 1993, 25 декабря.</w:t>
      </w:r>
    </w:p>
    <w:p w:rsidR="00805A67" w:rsidRDefault="00805A67" w:rsidP="00805A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Лойко</w:t>
      </w:r>
      <w:r>
        <w:rPr>
          <w:rStyle w:val="WW8Num3z0"/>
          <w:rFonts w:ascii="Verdana" w:hAnsi="Verdana"/>
          <w:color w:val="000000"/>
          <w:sz w:val="18"/>
          <w:szCs w:val="18"/>
        </w:rPr>
        <w:t> </w:t>
      </w:r>
      <w:r>
        <w:rPr>
          <w:rFonts w:ascii="Verdana" w:hAnsi="Verdana"/>
          <w:color w:val="000000"/>
          <w:sz w:val="18"/>
          <w:szCs w:val="18"/>
        </w:rPr>
        <w:t>П.Ф., Могусев В.Ф. Правовое обеспечение земельных преобразований в России // Земельный вестник России, № 1, 2000, С. 3-7.</w:t>
      </w:r>
    </w:p>
    <w:p w:rsidR="00805A67" w:rsidRDefault="00805A67" w:rsidP="00805A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Кислов</w:t>
      </w:r>
      <w:r>
        <w:rPr>
          <w:rStyle w:val="WW8Num3z0"/>
          <w:rFonts w:ascii="Verdana" w:hAnsi="Verdana"/>
          <w:color w:val="000000"/>
          <w:sz w:val="18"/>
          <w:szCs w:val="18"/>
        </w:rPr>
        <w:t> </w:t>
      </w:r>
      <w:r>
        <w:rPr>
          <w:rFonts w:ascii="Verdana" w:hAnsi="Verdana"/>
          <w:color w:val="000000"/>
          <w:sz w:val="18"/>
          <w:szCs w:val="18"/>
        </w:rPr>
        <w:t>B.C. Современное состояние и перспективы развития создания государственного земельного кадастра//Земельный вестник России, № 1, 2000, С. 8-10; Кислов B.C.,</w:t>
      </w:r>
      <w:r>
        <w:rPr>
          <w:rStyle w:val="WW8Num3z0"/>
          <w:rFonts w:ascii="Verdana" w:hAnsi="Verdana"/>
          <w:color w:val="000000"/>
          <w:sz w:val="18"/>
          <w:szCs w:val="18"/>
        </w:rPr>
        <w:t> </w:t>
      </w:r>
      <w:r>
        <w:rPr>
          <w:rStyle w:val="WW8Num4z0"/>
          <w:rFonts w:ascii="Verdana" w:hAnsi="Verdana"/>
          <w:color w:val="4682B4"/>
          <w:sz w:val="18"/>
          <w:szCs w:val="18"/>
        </w:rPr>
        <w:t>Альтшулер</w:t>
      </w:r>
      <w:r>
        <w:rPr>
          <w:rStyle w:val="WW8Num3z0"/>
          <w:rFonts w:ascii="Verdana" w:hAnsi="Verdana"/>
          <w:color w:val="000000"/>
          <w:sz w:val="18"/>
          <w:szCs w:val="18"/>
        </w:rPr>
        <w:t> </w:t>
      </w:r>
      <w:r>
        <w:rPr>
          <w:rFonts w:ascii="Verdana" w:hAnsi="Verdana"/>
          <w:color w:val="000000"/>
          <w:sz w:val="18"/>
          <w:szCs w:val="18"/>
        </w:rPr>
        <w:t>Б.А., Сазонов Н.В. и др. Концепция создания и функционирования автоматизированной системы ведения государственного земельного кадастра Российской Федерации // Земельный вестник России, № 2, 2000, С. 17.</w:t>
      </w:r>
    </w:p>
    <w:p w:rsidR="00805A67" w:rsidRDefault="00805A67" w:rsidP="00805A6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Федеральный закон "О государственном земельном кадастре" от 2 января 2000 г. № 28-ФЗ // СЗ РФ, 2000, №2, ст. 149.</w:t>
      </w:r>
    </w:p>
    <w:p w:rsidR="00805A67" w:rsidRDefault="00805A67" w:rsidP="00805A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последние годы произошли существенные изменения как федерального, так и регионального законодательства: приняты новый Земельный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Федерации6, новый Федеральный закон "Об охране окружающей среды"7, федеральные законы "О разграничении государственной собственности на землю", "О приватизации государственного и муниципального</w:t>
      </w:r>
      <w:r>
        <w:rPr>
          <w:rStyle w:val="WW8Num3z0"/>
          <w:rFonts w:ascii="Verdana" w:hAnsi="Verdana"/>
          <w:color w:val="000000"/>
          <w:sz w:val="18"/>
          <w:szCs w:val="18"/>
        </w:rPr>
        <w:t> </w:t>
      </w:r>
      <w:r>
        <w:rPr>
          <w:rStyle w:val="WW8Num4z0"/>
          <w:rFonts w:ascii="Verdana" w:hAnsi="Verdana"/>
          <w:color w:val="4682B4"/>
          <w:sz w:val="18"/>
          <w:szCs w:val="18"/>
        </w:rPr>
        <w:t>имущества</w:t>
      </w:r>
      <w:r>
        <w:rPr>
          <w:rFonts w:ascii="Verdana" w:hAnsi="Verdana"/>
          <w:color w:val="000000"/>
          <w:sz w:val="18"/>
          <w:szCs w:val="18"/>
        </w:rPr>
        <w:t>", "Об обороте земель сельскохозяйстQ венного назначения" , третья часть Гражданского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(о наследственном и международном частном праве)9, Кодекс РФ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правонарушениях10 и др.; внесены существенные изменения в ряд других федеральных законов, отразившиеся в той или иной мере на развитии правового регулирования ведения государственного земельного кадастра.</w:t>
      </w:r>
    </w:p>
    <w:p w:rsidR="00805A67" w:rsidRDefault="00805A67" w:rsidP="00805A6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Принято значительное число нормативных правовых актов, регулирующих общественные отношения в сфере ведения государственного земельного кадастра, в особенности на уровне субъектов Российской Федерации. Действует Федеральный закон "О государственном земельном кадастре, а термин "земельный кадастр" можно было встретить примерно в 8,2 тыс. нормативных правовых актов, из которых около 4,3 тыс. относятся непосредственно к земельному законодательству. Специальные законы о государственном земельном кадастре были приняты в 5 субъектах Российской Федерации.</w:t>
      </w:r>
    </w:p>
    <w:p w:rsidR="00805A67" w:rsidRDefault="00805A67" w:rsidP="00805A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Довольно динамично меняется распределение функций государственного управления земельными ресурсами и</w:t>
      </w:r>
      <w:r>
        <w:rPr>
          <w:rStyle w:val="WW8Num3z0"/>
          <w:rFonts w:ascii="Verdana" w:hAnsi="Verdana"/>
          <w:color w:val="000000"/>
          <w:sz w:val="18"/>
          <w:szCs w:val="18"/>
        </w:rPr>
        <w:t> </w:t>
      </w:r>
      <w:r>
        <w:rPr>
          <w:rStyle w:val="WW8Num4z0"/>
          <w:rFonts w:ascii="Verdana" w:hAnsi="Verdana"/>
          <w:color w:val="4682B4"/>
          <w:sz w:val="18"/>
          <w:szCs w:val="18"/>
        </w:rPr>
        <w:t>имущественным</w:t>
      </w:r>
      <w:r>
        <w:rPr>
          <w:rStyle w:val="WW8Num3z0"/>
          <w:rFonts w:ascii="Verdana" w:hAnsi="Verdana"/>
          <w:color w:val="000000"/>
          <w:sz w:val="18"/>
          <w:szCs w:val="18"/>
        </w:rPr>
        <w:t> </w:t>
      </w:r>
      <w:r>
        <w:rPr>
          <w:rFonts w:ascii="Verdana" w:hAnsi="Verdana"/>
          <w:color w:val="000000"/>
          <w:sz w:val="18"/>
          <w:szCs w:val="18"/>
        </w:rPr>
        <w:t>комплексом между различными органами государственной власти, а также статус и</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государственных органов по ведению государственного земельного кадастра ".</w:t>
      </w:r>
    </w:p>
    <w:p w:rsidR="00805A67" w:rsidRDefault="00805A67" w:rsidP="00805A6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Однако существующие в настоящее время научные исследования в области правового регулирования ведения государственного земельного кадастра немногочисленны и посвящены лишь отдельным его аспектам без учета взаимодействия государственного земельного кадастра с другими государственными кадастрами и</w:t>
      </w:r>
    </w:p>
    <w:p w:rsidR="00805A67" w:rsidRDefault="00805A67" w:rsidP="00805A6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Земельный кодекс РФ от 25 октября 2001 г. №136-Ф3. НС3 РФ, 2001, №44, ст. 4147. Федеральный закон "Об охране окружающей среды" от 10 января 2002 г. № 7-ФЗ. // СЗ РФ, 2002, № 2, ст. 133.</w:t>
      </w:r>
    </w:p>
    <w:p w:rsidR="00805A67" w:rsidRDefault="00805A67" w:rsidP="00805A6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Федеральный закон "О разграничении государственной собственности на землю" от 17 июля 2001 г. № 101-ФЗ // СЗ РФ, 2001, № 30, ст. 3060; Федеральный закон "О приватизации </w:t>
      </w:r>
      <w:r>
        <w:rPr>
          <w:rFonts w:ascii="Verdana" w:hAnsi="Verdana"/>
          <w:color w:val="000000"/>
          <w:sz w:val="18"/>
          <w:szCs w:val="18"/>
        </w:rPr>
        <w:lastRenderedPageBreak/>
        <w:t>государственного и муниципального имущества" от 21 декабря 2001 г. № 178-ФЗ // СЗ РФ, 2002, № 4, ст. 251; Федеральный закон "Об обороте земель сельскохозяйственного назначения" от 24 июля 2002 г. № 101-ФЗ // Рос. газ., 2002, 27 июля.</w:t>
      </w:r>
    </w:p>
    <w:p w:rsidR="00805A67" w:rsidRDefault="00805A67" w:rsidP="00805A6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9 Гражданский кодекс РФ. Ч.З. от 26 ноября 2001 г. №146-ФЗ // СЗ РФ, 2001, № 49, ст. 4552.</w:t>
      </w:r>
    </w:p>
    <w:p w:rsidR="00805A67" w:rsidRDefault="00805A67" w:rsidP="00805A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Кодекс РФ об административных</w:t>
      </w:r>
      <w:r>
        <w:rPr>
          <w:rStyle w:val="WW8Num3z0"/>
          <w:rFonts w:ascii="Verdana" w:hAnsi="Verdana"/>
          <w:color w:val="000000"/>
          <w:sz w:val="18"/>
          <w:szCs w:val="18"/>
        </w:rPr>
        <w:t> </w:t>
      </w:r>
      <w:r>
        <w:rPr>
          <w:rStyle w:val="WW8Num4z0"/>
          <w:rFonts w:ascii="Verdana" w:hAnsi="Verdana"/>
          <w:color w:val="4682B4"/>
          <w:sz w:val="18"/>
          <w:szCs w:val="18"/>
        </w:rPr>
        <w:t>правонарушениях</w:t>
      </w:r>
      <w:r>
        <w:rPr>
          <w:rStyle w:val="WW8Num3z0"/>
          <w:rFonts w:ascii="Verdana" w:hAnsi="Verdana"/>
          <w:color w:val="000000"/>
          <w:sz w:val="18"/>
          <w:szCs w:val="18"/>
        </w:rPr>
        <w:t> </w:t>
      </w:r>
      <w:r>
        <w:rPr>
          <w:rFonts w:ascii="Verdana" w:hAnsi="Verdana"/>
          <w:color w:val="000000"/>
          <w:sz w:val="18"/>
          <w:szCs w:val="18"/>
        </w:rPr>
        <w:t>от 30 декабря 2001 г. № 195-ФЗ // СЗ РФ, 2002, № 1 (ч. 1), ст. 1.</w:t>
      </w:r>
      <w:r>
        <w:rPr>
          <w:rStyle w:val="WW8Num3z0"/>
          <w:rFonts w:ascii="Verdana" w:hAnsi="Verdana"/>
          <w:color w:val="000000"/>
          <w:sz w:val="18"/>
          <w:szCs w:val="18"/>
        </w:rPr>
        <w:t> </w:t>
      </w:r>
      <w:r>
        <w:rPr>
          <w:rStyle w:val="WW8Num4z0"/>
          <w:rFonts w:ascii="Verdana" w:hAnsi="Verdana"/>
          <w:color w:val="4682B4"/>
          <w:sz w:val="18"/>
          <w:szCs w:val="18"/>
        </w:rPr>
        <w:t>Карамышева</w:t>
      </w:r>
      <w:r>
        <w:rPr>
          <w:rStyle w:val="WW8Num3z0"/>
          <w:rFonts w:ascii="Verdana" w:hAnsi="Verdana"/>
          <w:color w:val="000000"/>
          <w:sz w:val="18"/>
          <w:szCs w:val="18"/>
        </w:rPr>
        <w:t> </w:t>
      </w:r>
      <w:r>
        <w:rPr>
          <w:rFonts w:ascii="Verdana" w:hAnsi="Verdana"/>
          <w:color w:val="000000"/>
          <w:sz w:val="18"/>
          <w:szCs w:val="18"/>
        </w:rPr>
        <w:t>О.В., Герасимова E.JI. Некоторые аспекты создания и ведения государственного земельного кадастра Российской Федерации в условиях рынка // Государство и право, 1998, № 3, С. 28-37. реестрами. Все это и обусловливает актуальность темы диссертационного исследования.</w:t>
      </w:r>
    </w:p>
    <w:p w:rsidR="00805A67" w:rsidRDefault="00805A67" w:rsidP="00805A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Цель и задачи исследования. Целью диссертационной работы является повышение эффективности правового регулирования ведения государственного земельного кадастра для реализации</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норм и гарантий прав собственности на землю и иную недвижимость, формирования базы экономически обоснованного налогообложения недвижимости, создания основы для сохранения природных свойств и качеств земель в процессе их использования, совершенствования системы управления недвижимостью, находящейся в государственной собственности.</w:t>
      </w:r>
    </w:p>
    <w:p w:rsidR="00805A67" w:rsidRDefault="00805A67" w:rsidP="00805A6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соответствии с указанными целями были поставлены следующие задачи:</w:t>
      </w:r>
    </w:p>
    <w:p w:rsidR="00805A67" w:rsidRDefault="00805A67" w:rsidP="00805A6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выявить основные периоды и тенденции развития правового регулирования ведения государственного земельного кадастра в России и за рубежом;</w:t>
      </w:r>
    </w:p>
    <w:p w:rsidR="00805A67" w:rsidRDefault="00805A67" w:rsidP="00805A6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охарактеризовать современное состояние законодательства в области правового регулирования ведения государственного земельного кадастра на федеральном и региональном уровнях;</w:t>
      </w:r>
    </w:p>
    <w:p w:rsidR="00805A67" w:rsidRDefault="00805A67" w:rsidP="00805A6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обосновать теоретические положения (принципы), которые должны быть положены в основу правового регулирования ведения государственного земельного кадастра;</w:t>
      </w:r>
    </w:p>
    <w:p w:rsidR="00805A67" w:rsidRDefault="00805A67" w:rsidP="00805A6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сформулировать практические рекомендации по совершенствованию правового регулирования ведения государственного земельного кадастра на федеральном и региональном уровнях.</w:t>
      </w:r>
    </w:p>
    <w:p w:rsidR="00805A67" w:rsidRDefault="00805A67" w:rsidP="00805A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в диссертационной работе являются общественные отношения в сфере ведения государственного земельного кадастра; регулирующие их правовые нормы (и соответствующие</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Fonts w:ascii="Verdana" w:hAnsi="Verdana"/>
          <w:color w:val="000000"/>
          <w:sz w:val="18"/>
          <w:szCs w:val="18"/>
        </w:rPr>
        <w:t>); законодательство Российской Федерации и ее субъектов как форма выражения этих норм;</w:t>
      </w:r>
      <w:r>
        <w:rPr>
          <w:rStyle w:val="WW8Num3z0"/>
          <w:rFonts w:ascii="Verdana" w:hAnsi="Verdana"/>
          <w:color w:val="000000"/>
          <w:sz w:val="18"/>
          <w:szCs w:val="18"/>
        </w:rPr>
        <w:t> </w:t>
      </w:r>
      <w:r>
        <w:rPr>
          <w:rStyle w:val="WW8Num4z0"/>
          <w:rFonts w:ascii="Verdana" w:hAnsi="Verdana"/>
          <w:color w:val="4682B4"/>
          <w:sz w:val="18"/>
          <w:szCs w:val="18"/>
        </w:rPr>
        <w:t>законотворческая</w:t>
      </w:r>
      <w:r>
        <w:rPr>
          <w:rStyle w:val="WW8Num3z0"/>
          <w:rFonts w:ascii="Verdana" w:hAnsi="Verdana"/>
          <w:color w:val="000000"/>
          <w:sz w:val="18"/>
          <w:szCs w:val="18"/>
        </w:rPr>
        <w:t> </w:t>
      </w:r>
      <w:r>
        <w:rPr>
          <w:rFonts w:ascii="Verdana" w:hAnsi="Verdana"/>
          <w:color w:val="000000"/>
          <w:sz w:val="18"/>
          <w:szCs w:val="18"/>
        </w:rPr>
        <w:t>и правоприменительная практика; диссертационные, монографические и другие исследования в области ведения государственного земельного кадастра, его правового регулирования.</w:t>
      </w:r>
    </w:p>
    <w:p w:rsidR="00805A67" w:rsidRDefault="00805A67" w:rsidP="00805A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Теоретические основы и источники исследования. Теоретической основой исследования являются работы по общей теории и философии права, теоретические работы российских и зарубежных ученых по земельному, экологическому, гражданскому,</w:t>
      </w:r>
      <w:r>
        <w:rPr>
          <w:rStyle w:val="WW8Num3z0"/>
          <w:rFonts w:ascii="Verdana" w:hAnsi="Verdana"/>
          <w:color w:val="000000"/>
          <w:sz w:val="18"/>
          <w:szCs w:val="18"/>
        </w:rPr>
        <w:t> </w:t>
      </w:r>
      <w:r>
        <w:rPr>
          <w:rStyle w:val="WW8Num4z0"/>
          <w:rFonts w:ascii="Verdana" w:hAnsi="Verdana"/>
          <w:color w:val="4682B4"/>
          <w:sz w:val="18"/>
          <w:szCs w:val="18"/>
        </w:rPr>
        <w:t>административному</w:t>
      </w:r>
      <w:r>
        <w:rPr>
          <w:rFonts w:ascii="Verdana" w:hAnsi="Verdana"/>
          <w:color w:val="000000"/>
          <w:sz w:val="18"/>
          <w:szCs w:val="18"/>
        </w:rPr>
        <w:t>, уголовному и другим отраслям права. Кроме того, в исследовании отражены современные достижения в области землеустройства, геодезии, картографии, дистанционного зондирования Земли, экономической теории и информациионных технологий, связанные с ведением государственного земельного кадастра.</w:t>
      </w:r>
    </w:p>
    <w:p w:rsidR="00805A67" w:rsidRDefault="00805A67" w:rsidP="00805A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 теоретическую основу исследования составили труды по общей теории права С.С.</w:t>
      </w:r>
      <w:r>
        <w:rPr>
          <w:rStyle w:val="WW8Num3z0"/>
          <w:rFonts w:ascii="Verdana" w:hAnsi="Verdana"/>
          <w:color w:val="000000"/>
          <w:sz w:val="18"/>
          <w:szCs w:val="18"/>
        </w:rPr>
        <w:t> </w:t>
      </w:r>
      <w:r>
        <w:rPr>
          <w:rStyle w:val="WW8Num4z0"/>
          <w:rFonts w:ascii="Verdana" w:hAnsi="Verdana"/>
          <w:color w:val="4682B4"/>
          <w:sz w:val="18"/>
          <w:szCs w:val="18"/>
        </w:rPr>
        <w:t>Алексеева</w:t>
      </w:r>
      <w:r>
        <w:rPr>
          <w:rFonts w:ascii="Verdana" w:hAnsi="Verdana"/>
          <w:color w:val="000000"/>
          <w:sz w:val="18"/>
          <w:szCs w:val="18"/>
        </w:rPr>
        <w:t>, М.Н. Марченко и др., а также труды по истории государства и права, истории политических и правовых учений,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Style w:val="WW8Num3z0"/>
          <w:rFonts w:ascii="Verdana" w:hAnsi="Verdana"/>
          <w:color w:val="000000"/>
          <w:sz w:val="18"/>
          <w:szCs w:val="18"/>
        </w:rPr>
        <w:t> </w:t>
      </w:r>
      <w:r>
        <w:rPr>
          <w:rFonts w:ascii="Verdana" w:hAnsi="Verdana"/>
          <w:color w:val="000000"/>
          <w:sz w:val="18"/>
          <w:szCs w:val="18"/>
        </w:rPr>
        <w:t>В.Г. Графского, И.А. Исаева, B.C.</w:t>
      </w:r>
      <w:r>
        <w:rPr>
          <w:rStyle w:val="WW8Num3z0"/>
          <w:rFonts w:ascii="Verdana" w:hAnsi="Verdana"/>
          <w:color w:val="000000"/>
          <w:sz w:val="18"/>
          <w:szCs w:val="18"/>
        </w:rPr>
        <w:t> </w:t>
      </w:r>
      <w:r>
        <w:rPr>
          <w:rStyle w:val="WW8Num4z0"/>
          <w:rFonts w:ascii="Verdana" w:hAnsi="Verdana"/>
          <w:color w:val="4682B4"/>
          <w:sz w:val="18"/>
          <w:szCs w:val="18"/>
        </w:rPr>
        <w:t>Нерсесянца</w:t>
      </w:r>
      <w:r>
        <w:rPr>
          <w:rFonts w:ascii="Verdana" w:hAnsi="Verdana"/>
          <w:color w:val="000000"/>
          <w:sz w:val="18"/>
          <w:szCs w:val="18"/>
        </w:rPr>
        <w:t>, Ф.М. Решетникова, Ю.А. Тихомирова, Э.</w:t>
      </w:r>
      <w:r>
        <w:rPr>
          <w:rStyle w:val="WW8Num3z0"/>
          <w:rFonts w:ascii="Verdana" w:hAnsi="Verdana"/>
          <w:color w:val="000000"/>
          <w:sz w:val="18"/>
          <w:szCs w:val="18"/>
        </w:rPr>
        <w:t> </w:t>
      </w:r>
      <w:r>
        <w:rPr>
          <w:rStyle w:val="WW8Num4z0"/>
          <w:rFonts w:ascii="Verdana" w:hAnsi="Verdana"/>
          <w:color w:val="4682B4"/>
          <w:sz w:val="18"/>
          <w:szCs w:val="18"/>
        </w:rPr>
        <w:t>Аннерса</w:t>
      </w:r>
      <w:r>
        <w:rPr>
          <w:rFonts w:ascii="Verdana" w:hAnsi="Verdana"/>
          <w:color w:val="000000"/>
          <w:sz w:val="18"/>
          <w:szCs w:val="18"/>
        </w:rPr>
        <w:t>, Р. Давида и др.</w:t>
      </w:r>
    </w:p>
    <w:p w:rsidR="00805A67" w:rsidRDefault="00805A67" w:rsidP="00805A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основу работы были положены положения, сформулированные в трудах Г.А.</w:t>
      </w:r>
      <w:r>
        <w:rPr>
          <w:rStyle w:val="WW8Num3z0"/>
          <w:rFonts w:ascii="Verdana" w:hAnsi="Verdana"/>
          <w:color w:val="000000"/>
          <w:sz w:val="18"/>
          <w:szCs w:val="18"/>
        </w:rPr>
        <w:t> </w:t>
      </w:r>
      <w:r>
        <w:rPr>
          <w:rStyle w:val="WW8Num4z0"/>
          <w:rFonts w:ascii="Verdana" w:hAnsi="Verdana"/>
          <w:color w:val="4682B4"/>
          <w:sz w:val="18"/>
          <w:szCs w:val="18"/>
        </w:rPr>
        <w:t>Аксененка</w:t>
      </w:r>
      <w:r>
        <w:rPr>
          <w:rFonts w:ascii="Verdana" w:hAnsi="Verdana"/>
          <w:color w:val="000000"/>
          <w:sz w:val="18"/>
          <w:szCs w:val="18"/>
        </w:rPr>
        <w:t>, В.П. Балезина, С.А. Боголюбова, М.М.</w:t>
      </w:r>
      <w:r>
        <w:rPr>
          <w:rStyle w:val="WW8Num3z0"/>
          <w:rFonts w:ascii="Verdana" w:hAnsi="Verdana"/>
          <w:color w:val="000000"/>
          <w:sz w:val="18"/>
          <w:szCs w:val="18"/>
        </w:rPr>
        <w:t> </w:t>
      </w:r>
      <w:r>
        <w:rPr>
          <w:rStyle w:val="WW8Num4z0"/>
          <w:rFonts w:ascii="Verdana" w:hAnsi="Verdana"/>
          <w:color w:val="4682B4"/>
          <w:sz w:val="18"/>
          <w:szCs w:val="18"/>
        </w:rPr>
        <w:t>Бринчука</w:t>
      </w:r>
      <w:r>
        <w:rPr>
          <w:rFonts w:ascii="Verdana" w:hAnsi="Verdana"/>
          <w:color w:val="000000"/>
          <w:sz w:val="18"/>
          <w:szCs w:val="18"/>
        </w:rPr>
        <w:t>, Г.Е. Быстрова,</w:t>
      </w:r>
    </w:p>
    <w:p w:rsidR="00805A67" w:rsidRDefault="00805A67" w:rsidP="00805A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A.К.</w:t>
      </w:r>
      <w:r>
        <w:rPr>
          <w:rStyle w:val="WW8Num3z0"/>
          <w:rFonts w:ascii="Verdana" w:hAnsi="Verdana"/>
          <w:color w:val="000000"/>
          <w:sz w:val="18"/>
          <w:szCs w:val="18"/>
        </w:rPr>
        <w:t> </w:t>
      </w:r>
      <w:r>
        <w:rPr>
          <w:rStyle w:val="WW8Num4z0"/>
          <w:rFonts w:ascii="Verdana" w:hAnsi="Verdana"/>
          <w:color w:val="4682B4"/>
          <w:sz w:val="18"/>
          <w:szCs w:val="18"/>
        </w:rPr>
        <w:t>Голиченкова</w:t>
      </w:r>
      <w:r>
        <w:rPr>
          <w:rFonts w:ascii="Verdana" w:hAnsi="Verdana"/>
          <w:color w:val="000000"/>
          <w:sz w:val="18"/>
          <w:szCs w:val="18"/>
        </w:rPr>
        <w:t>, Ю.Г. Жарикова, И.А. Иконицкой, Д.Н.</w:t>
      </w:r>
      <w:r>
        <w:rPr>
          <w:rStyle w:val="WW8Num3z0"/>
          <w:rFonts w:ascii="Verdana" w:hAnsi="Verdana"/>
          <w:color w:val="000000"/>
          <w:sz w:val="18"/>
          <w:szCs w:val="18"/>
        </w:rPr>
        <w:t> </w:t>
      </w:r>
      <w:r>
        <w:rPr>
          <w:rStyle w:val="WW8Num4z0"/>
          <w:rFonts w:ascii="Verdana" w:hAnsi="Verdana"/>
          <w:color w:val="4682B4"/>
          <w:sz w:val="18"/>
          <w:szCs w:val="18"/>
        </w:rPr>
        <w:t>Казанцева</w:t>
      </w:r>
      <w:r>
        <w:rPr>
          <w:rFonts w:ascii="Verdana" w:hAnsi="Verdana"/>
          <w:color w:val="000000"/>
          <w:sz w:val="18"/>
          <w:szCs w:val="18"/>
        </w:rPr>
        <w:t>, Е.Н. Колотин-ской, М.И. Козыря, Н.И.</w:t>
      </w:r>
      <w:r>
        <w:rPr>
          <w:rStyle w:val="WW8Num3z0"/>
          <w:rFonts w:ascii="Verdana" w:hAnsi="Verdana"/>
          <w:color w:val="000000"/>
          <w:sz w:val="18"/>
          <w:szCs w:val="18"/>
        </w:rPr>
        <w:t> </w:t>
      </w:r>
      <w:r>
        <w:rPr>
          <w:rStyle w:val="WW8Num4z0"/>
          <w:rFonts w:ascii="Verdana" w:hAnsi="Verdana"/>
          <w:color w:val="4682B4"/>
          <w:sz w:val="18"/>
          <w:szCs w:val="18"/>
        </w:rPr>
        <w:t>Краснова</w:t>
      </w:r>
      <w:r>
        <w:rPr>
          <w:rFonts w:ascii="Verdana" w:hAnsi="Verdana"/>
          <w:color w:val="000000"/>
          <w:sz w:val="18"/>
          <w:szCs w:val="18"/>
        </w:rPr>
        <w:t>, О.И. Крассова, В.В. Петрова, Н.А.</w:t>
      </w:r>
      <w:r>
        <w:rPr>
          <w:rStyle w:val="WW8Num3z0"/>
          <w:rFonts w:ascii="Verdana" w:hAnsi="Verdana"/>
          <w:color w:val="000000"/>
          <w:sz w:val="18"/>
          <w:szCs w:val="18"/>
        </w:rPr>
        <w:t> </w:t>
      </w:r>
      <w:r>
        <w:rPr>
          <w:rStyle w:val="WW8Num4z0"/>
          <w:rFonts w:ascii="Verdana" w:hAnsi="Verdana"/>
          <w:color w:val="4682B4"/>
          <w:sz w:val="18"/>
          <w:szCs w:val="18"/>
        </w:rPr>
        <w:t>Сыродоева</w:t>
      </w:r>
      <w:r>
        <w:rPr>
          <w:rFonts w:ascii="Verdana" w:hAnsi="Verdana"/>
          <w:color w:val="000000"/>
          <w:sz w:val="18"/>
          <w:szCs w:val="18"/>
        </w:rPr>
        <w:t>,</w:t>
      </w:r>
    </w:p>
    <w:p w:rsidR="00805A67" w:rsidRDefault="00805A67" w:rsidP="00805A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B.Х.</w:t>
      </w:r>
      <w:r>
        <w:rPr>
          <w:rStyle w:val="WW8Num3z0"/>
          <w:rFonts w:ascii="Verdana" w:hAnsi="Verdana"/>
          <w:color w:val="000000"/>
          <w:sz w:val="18"/>
          <w:szCs w:val="18"/>
        </w:rPr>
        <w:t> </w:t>
      </w:r>
      <w:r>
        <w:rPr>
          <w:rStyle w:val="WW8Num4z0"/>
          <w:rFonts w:ascii="Verdana" w:hAnsi="Verdana"/>
          <w:color w:val="4682B4"/>
          <w:sz w:val="18"/>
          <w:szCs w:val="18"/>
        </w:rPr>
        <w:t>Улюкаева</w:t>
      </w:r>
      <w:r>
        <w:rPr>
          <w:rFonts w:ascii="Verdana" w:hAnsi="Verdana"/>
          <w:color w:val="000000"/>
          <w:sz w:val="18"/>
          <w:szCs w:val="18"/>
        </w:rPr>
        <w:t>, А.С. Шестерюка и др.</w:t>
      </w:r>
    </w:p>
    <w:p w:rsidR="00805A67" w:rsidRDefault="00805A67" w:rsidP="00805A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Особо следует отметить комплексные монографические исследования Е.Н. Коло-тинской "Правовые основы советского земельного кадастра" (1974), "Правовые основы теории государственного земельного кадастра в</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(1982).</w:t>
      </w:r>
    </w:p>
    <w:p w:rsidR="00805A67" w:rsidRDefault="00805A67" w:rsidP="00805A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Отдельные вопросы ведения государственного земельного кадастра в той или иной мере были исследованы в научных работах по экологическому и земельному праву таких</w:t>
      </w:r>
      <w:r>
        <w:rPr>
          <w:rStyle w:val="WW8Num3z0"/>
          <w:rFonts w:ascii="Verdana" w:hAnsi="Verdana"/>
          <w:color w:val="000000"/>
          <w:sz w:val="18"/>
          <w:szCs w:val="18"/>
        </w:rPr>
        <w:t> </w:t>
      </w:r>
      <w:r>
        <w:rPr>
          <w:rStyle w:val="WW8Num4z0"/>
          <w:rFonts w:ascii="Verdana" w:hAnsi="Verdana"/>
          <w:color w:val="4682B4"/>
          <w:sz w:val="18"/>
          <w:szCs w:val="18"/>
        </w:rPr>
        <w:t>юристов</w:t>
      </w:r>
      <w:r>
        <w:rPr>
          <w:rStyle w:val="WW8Num3z0"/>
          <w:rFonts w:ascii="Verdana" w:hAnsi="Verdana"/>
          <w:color w:val="000000"/>
          <w:sz w:val="18"/>
          <w:szCs w:val="18"/>
        </w:rPr>
        <w:t> </w:t>
      </w:r>
      <w:r>
        <w:rPr>
          <w:rFonts w:ascii="Verdana" w:hAnsi="Verdana"/>
          <w:color w:val="000000"/>
          <w:sz w:val="18"/>
          <w:szCs w:val="18"/>
        </w:rPr>
        <w:t>как Г.А. Волков, О.В.</w:t>
      </w:r>
      <w:r>
        <w:rPr>
          <w:rStyle w:val="WW8Num3z0"/>
          <w:rFonts w:ascii="Verdana" w:hAnsi="Verdana"/>
          <w:color w:val="000000"/>
          <w:sz w:val="18"/>
          <w:szCs w:val="18"/>
        </w:rPr>
        <w:t> </w:t>
      </w:r>
      <w:r>
        <w:rPr>
          <w:rStyle w:val="WW8Num4z0"/>
          <w:rFonts w:ascii="Verdana" w:hAnsi="Verdana"/>
          <w:color w:val="4682B4"/>
          <w:sz w:val="18"/>
          <w:szCs w:val="18"/>
        </w:rPr>
        <w:t>Карамышева</w:t>
      </w:r>
      <w:r>
        <w:rPr>
          <w:rFonts w:ascii="Verdana" w:hAnsi="Verdana"/>
          <w:color w:val="000000"/>
          <w:sz w:val="18"/>
          <w:szCs w:val="18"/>
        </w:rPr>
        <w:t>, О.М. Козырь, J1.H. Мороз и др.</w:t>
      </w:r>
    </w:p>
    <w:p w:rsidR="00805A67" w:rsidRDefault="00805A67" w:rsidP="00805A6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Кроме того, были использованы научные работы специалистов в области землеустройства (специальность 08.00.27 (25.00.26)), экономики и управления народным хозяйством: экономики природопользования, землеустройства (специальность 08.00.13 (08.00.05)), кадастра и мониторинга земель (специальность 05.24.04 (25.00.26)), геодезии (специальность 05.24.01 (25.00.32)), картографии (специальность 05.24.03 (25.00.33)), аэрокосмических исследований Земли, фотограмметрии (специальность 05.24.02 (25.00.34)), геоинформатики (специальность 11.00.11 (25.00.35)), почвоведении (специальность 03.00.27), охраны окружающей среды и рационального использования природных ресурсов (специальность 11.00.11)12 и др.</w:t>
      </w:r>
    </w:p>
    <w:p w:rsidR="00805A67" w:rsidRDefault="00805A67" w:rsidP="00805A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Среди них необходимо выделить работы В.В.</w:t>
      </w:r>
      <w:r>
        <w:rPr>
          <w:rStyle w:val="WW8Num3z0"/>
          <w:rFonts w:ascii="Verdana" w:hAnsi="Verdana"/>
          <w:color w:val="000000"/>
          <w:sz w:val="18"/>
          <w:szCs w:val="18"/>
        </w:rPr>
        <w:t> </w:t>
      </w:r>
      <w:r>
        <w:rPr>
          <w:rStyle w:val="WW8Num4z0"/>
          <w:rFonts w:ascii="Verdana" w:hAnsi="Verdana"/>
          <w:color w:val="4682B4"/>
          <w:sz w:val="18"/>
          <w:szCs w:val="18"/>
        </w:rPr>
        <w:t>Алакоза</w:t>
      </w:r>
      <w:r>
        <w:rPr>
          <w:rFonts w:ascii="Verdana" w:hAnsi="Verdana"/>
          <w:color w:val="000000"/>
          <w:sz w:val="18"/>
          <w:szCs w:val="18"/>
        </w:rPr>
        <w:t>, Б.А. Альтшуллера, В.В. Артеменко, В.Р.</w:t>
      </w:r>
      <w:r>
        <w:rPr>
          <w:rStyle w:val="WW8Num3z0"/>
          <w:rFonts w:ascii="Verdana" w:hAnsi="Verdana"/>
          <w:color w:val="000000"/>
          <w:sz w:val="18"/>
          <w:szCs w:val="18"/>
        </w:rPr>
        <w:t> </w:t>
      </w:r>
      <w:r>
        <w:rPr>
          <w:rStyle w:val="WW8Num4z0"/>
          <w:rFonts w:ascii="Verdana" w:hAnsi="Verdana"/>
          <w:color w:val="4682B4"/>
          <w:sz w:val="18"/>
          <w:szCs w:val="18"/>
        </w:rPr>
        <w:t>Беленького</w:t>
      </w:r>
      <w:r>
        <w:rPr>
          <w:rFonts w:ascii="Verdana" w:hAnsi="Verdana"/>
          <w:color w:val="000000"/>
          <w:sz w:val="18"/>
          <w:szCs w:val="18"/>
        </w:rPr>
        <w:t>, A.M. Берлянта, В.Е. Гершензона, B.C.</w:t>
      </w:r>
      <w:r>
        <w:rPr>
          <w:rStyle w:val="WW8Num3z0"/>
          <w:rFonts w:ascii="Verdana" w:hAnsi="Verdana"/>
          <w:color w:val="000000"/>
          <w:sz w:val="18"/>
          <w:szCs w:val="18"/>
        </w:rPr>
        <w:t> </w:t>
      </w:r>
      <w:r>
        <w:rPr>
          <w:rStyle w:val="WW8Num4z0"/>
          <w:rFonts w:ascii="Verdana" w:hAnsi="Verdana"/>
          <w:color w:val="4682B4"/>
          <w:sz w:val="18"/>
          <w:szCs w:val="18"/>
        </w:rPr>
        <w:t>Тикунова</w:t>
      </w:r>
      <w:r>
        <w:rPr>
          <w:rFonts w:ascii="Verdana" w:hAnsi="Verdana"/>
          <w:color w:val="000000"/>
          <w:sz w:val="18"/>
          <w:szCs w:val="18"/>
        </w:rPr>
        <w:t>, А.Я. Борукса, А.А. Варламова, И.П.</w:t>
      </w:r>
      <w:r>
        <w:rPr>
          <w:rStyle w:val="WW8Num3z0"/>
          <w:rFonts w:ascii="Verdana" w:hAnsi="Verdana"/>
          <w:color w:val="000000"/>
          <w:sz w:val="18"/>
          <w:szCs w:val="18"/>
        </w:rPr>
        <w:t> </w:t>
      </w:r>
      <w:r>
        <w:rPr>
          <w:rStyle w:val="WW8Num4z0"/>
          <w:rFonts w:ascii="Verdana" w:hAnsi="Verdana"/>
          <w:color w:val="4682B4"/>
          <w:sz w:val="18"/>
          <w:szCs w:val="18"/>
        </w:rPr>
        <w:t>Вильямсона</w:t>
      </w:r>
      <w:r>
        <w:rPr>
          <w:rFonts w:ascii="Verdana" w:hAnsi="Verdana"/>
          <w:color w:val="000000"/>
          <w:sz w:val="18"/>
          <w:szCs w:val="18"/>
        </w:rPr>
        <w:t>, С.Н. Волкова, В.И. Гладкова, Д.И.</w:t>
      </w:r>
      <w:r>
        <w:rPr>
          <w:rStyle w:val="WW8Num3z0"/>
          <w:rFonts w:ascii="Verdana" w:hAnsi="Verdana"/>
          <w:color w:val="000000"/>
          <w:sz w:val="18"/>
          <w:szCs w:val="18"/>
        </w:rPr>
        <w:t> </w:t>
      </w:r>
      <w:r>
        <w:rPr>
          <w:rStyle w:val="WW8Num4z0"/>
          <w:rFonts w:ascii="Verdana" w:hAnsi="Verdana"/>
          <w:color w:val="4682B4"/>
          <w:sz w:val="18"/>
          <w:szCs w:val="18"/>
        </w:rPr>
        <w:t>Гнатковича</w:t>
      </w:r>
      <w:r>
        <w:rPr>
          <w:rFonts w:ascii="Verdana" w:hAnsi="Verdana"/>
          <w:color w:val="000000"/>
          <w:sz w:val="18"/>
          <w:szCs w:val="18"/>
        </w:rPr>
        <w:t>, И.В. Дегтярева, В.Я. Заплетина, И. Кауфмана, B.C.</w:t>
      </w:r>
      <w:r>
        <w:rPr>
          <w:rStyle w:val="WW8Num3z0"/>
          <w:rFonts w:ascii="Verdana" w:hAnsi="Verdana"/>
          <w:color w:val="000000"/>
          <w:sz w:val="18"/>
          <w:szCs w:val="18"/>
        </w:rPr>
        <w:t> </w:t>
      </w:r>
      <w:r>
        <w:rPr>
          <w:rStyle w:val="WW8Num4z0"/>
          <w:rFonts w:ascii="Verdana" w:hAnsi="Verdana"/>
          <w:color w:val="4682B4"/>
          <w:sz w:val="18"/>
          <w:szCs w:val="18"/>
        </w:rPr>
        <w:t>Кислова</w:t>
      </w:r>
      <w:r>
        <w:rPr>
          <w:rFonts w:ascii="Verdana" w:hAnsi="Verdana"/>
          <w:color w:val="000000"/>
          <w:sz w:val="18"/>
          <w:szCs w:val="18"/>
        </w:rPr>
        <w:t>, Н.В. Комова, Г. Ларссона, П.Ф.</w:t>
      </w:r>
      <w:r>
        <w:rPr>
          <w:rStyle w:val="WW8Num3z0"/>
          <w:rFonts w:ascii="Verdana" w:hAnsi="Verdana"/>
          <w:color w:val="000000"/>
          <w:sz w:val="18"/>
          <w:szCs w:val="18"/>
        </w:rPr>
        <w:t> </w:t>
      </w:r>
      <w:r>
        <w:rPr>
          <w:rStyle w:val="WW8Num4z0"/>
          <w:rFonts w:ascii="Verdana" w:hAnsi="Verdana"/>
          <w:color w:val="4682B4"/>
          <w:sz w:val="18"/>
          <w:szCs w:val="18"/>
        </w:rPr>
        <w:t>Лойко</w:t>
      </w:r>
      <w:r>
        <w:rPr>
          <w:rFonts w:ascii="Verdana" w:hAnsi="Verdana"/>
          <w:color w:val="000000"/>
          <w:sz w:val="18"/>
          <w:szCs w:val="18"/>
        </w:rPr>
        <w:t>, Т.Ф. Магазинщикова, А.Я. Овсищера, А.П.</w:t>
      </w:r>
      <w:r>
        <w:rPr>
          <w:rStyle w:val="WW8Num3z0"/>
          <w:rFonts w:ascii="Verdana" w:hAnsi="Verdana"/>
          <w:color w:val="000000"/>
          <w:sz w:val="18"/>
          <w:szCs w:val="18"/>
        </w:rPr>
        <w:t> </w:t>
      </w:r>
      <w:r>
        <w:rPr>
          <w:rStyle w:val="WW8Num4z0"/>
          <w:rFonts w:ascii="Verdana" w:hAnsi="Verdana"/>
          <w:color w:val="4682B4"/>
          <w:sz w:val="18"/>
          <w:szCs w:val="18"/>
        </w:rPr>
        <w:t>Огаркова</w:t>
      </w:r>
      <w:r>
        <w:rPr>
          <w:rFonts w:ascii="Verdana" w:hAnsi="Verdana"/>
          <w:color w:val="000000"/>
          <w:sz w:val="18"/>
          <w:szCs w:val="18"/>
        </w:rPr>
        <w:t>, Дж.П. Пауельсона, П.Н. Першина, С.И. Сая, С.А.</w:t>
      </w:r>
      <w:r>
        <w:rPr>
          <w:rStyle w:val="WW8Num3z0"/>
          <w:rFonts w:ascii="Verdana" w:hAnsi="Verdana"/>
          <w:color w:val="000000"/>
          <w:sz w:val="18"/>
          <w:szCs w:val="18"/>
        </w:rPr>
        <w:t> </w:t>
      </w:r>
      <w:r>
        <w:rPr>
          <w:rStyle w:val="WW8Num4z0"/>
          <w:rFonts w:ascii="Verdana" w:hAnsi="Verdana"/>
          <w:color w:val="4682B4"/>
          <w:sz w:val="18"/>
          <w:szCs w:val="18"/>
        </w:rPr>
        <w:t>Ткачука</w:t>
      </w:r>
      <w:r>
        <w:rPr>
          <w:rFonts w:ascii="Verdana" w:hAnsi="Verdana"/>
          <w:color w:val="000000"/>
          <w:sz w:val="18"/>
          <w:szCs w:val="18"/>
        </w:rPr>
        <w:t>, С.А. Уда-чина, И. Хенсена, О.Т.</w:t>
      </w:r>
      <w:r>
        <w:rPr>
          <w:rStyle w:val="WW8Num3z0"/>
          <w:rFonts w:ascii="Verdana" w:hAnsi="Verdana"/>
          <w:color w:val="000000"/>
          <w:sz w:val="18"/>
          <w:szCs w:val="18"/>
        </w:rPr>
        <w:t> </w:t>
      </w:r>
      <w:r>
        <w:rPr>
          <w:rStyle w:val="WW8Num4z0"/>
          <w:rFonts w:ascii="Verdana" w:hAnsi="Verdana"/>
          <w:color w:val="4682B4"/>
          <w:sz w:val="18"/>
          <w:szCs w:val="18"/>
        </w:rPr>
        <w:t>Хисматулова</w:t>
      </w:r>
      <w:r>
        <w:rPr>
          <w:rFonts w:ascii="Verdana" w:hAnsi="Verdana"/>
          <w:color w:val="000000"/>
          <w:sz w:val="18"/>
          <w:szCs w:val="18"/>
        </w:rPr>
        <w:t>, В.Н. Хлыстуна, С.Д. Черемушкина, А.С.</w:t>
      </w:r>
      <w:r>
        <w:rPr>
          <w:rStyle w:val="WW8Num3z0"/>
          <w:rFonts w:ascii="Verdana" w:hAnsi="Verdana"/>
          <w:color w:val="000000"/>
          <w:sz w:val="18"/>
          <w:szCs w:val="18"/>
        </w:rPr>
        <w:t> </w:t>
      </w:r>
      <w:r>
        <w:rPr>
          <w:rStyle w:val="WW8Num4z0"/>
          <w:rFonts w:ascii="Verdana" w:hAnsi="Verdana"/>
          <w:color w:val="4682B4"/>
          <w:sz w:val="18"/>
          <w:szCs w:val="18"/>
        </w:rPr>
        <w:t>Чешева</w:t>
      </w:r>
      <w:r>
        <w:rPr>
          <w:rFonts w:ascii="Verdana" w:hAnsi="Verdana"/>
          <w:color w:val="000000"/>
          <w:sz w:val="18"/>
          <w:szCs w:val="18"/>
        </w:rPr>
        <w:t>,</w:t>
      </w:r>
    </w:p>
    <w:p w:rsidR="00805A67" w:rsidRDefault="00805A67" w:rsidP="00805A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12 См.: Приказ Миннауки РФ "О номенклатуре специальностей научных работников" от 28 февраля 1995 г. № 24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Государственного комитета РФ по высшему образованию, № 6, 1995 г. (Новая номенклатура специальностей научных работников, приведенная в скобках, утверждена приказом Минпромнауки РФ от 31 января 2001 г. № 47).</w:t>
      </w:r>
    </w:p>
    <w:p w:rsidR="00805A67" w:rsidRDefault="00805A67" w:rsidP="00805A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B.C. Шаманаева и др. Отдельно следует выделить работы таких ученых конца XIX начала XX века как Б.Л.</w:t>
      </w:r>
      <w:r>
        <w:rPr>
          <w:rStyle w:val="WW8Num3z0"/>
          <w:rFonts w:ascii="Verdana" w:hAnsi="Verdana"/>
          <w:color w:val="000000"/>
          <w:sz w:val="18"/>
          <w:szCs w:val="18"/>
        </w:rPr>
        <w:t> </w:t>
      </w:r>
      <w:r>
        <w:rPr>
          <w:rStyle w:val="WW8Num4z0"/>
          <w:rFonts w:ascii="Verdana" w:hAnsi="Verdana"/>
          <w:color w:val="4682B4"/>
          <w:sz w:val="18"/>
          <w:szCs w:val="18"/>
        </w:rPr>
        <w:t>Брук</w:t>
      </w:r>
      <w:r>
        <w:rPr>
          <w:rFonts w:ascii="Verdana" w:hAnsi="Verdana"/>
          <w:color w:val="000000"/>
          <w:sz w:val="18"/>
          <w:szCs w:val="18"/>
        </w:rPr>
        <w:t>, Б.Д. Бруцкус, И.Е. Герман, А.А.</w:t>
      </w:r>
      <w:r>
        <w:rPr>
          <w:rStyle w:val="WW8Num3z0"/>
          <w:rFonts w:ascii="Verdana" w:hAnsi="Verdana"/>
          <w:color w:val="000000"/>
          <w:sz w:val="18"/>
          <w:szCs w:val="18"/>
        </w:rPr>
        <w:t> </w:t>
      </w:r>
      <w:r>
        <w:rPr>
          <w:rStyle w:val="WW8Num4z0"/>
          <w:rFonts w:ascii="Verdana" w:hAnsi="Verdana"/>
          <w:color w:val="4682B4"/>
          <w:sz w:val="18"/>
          <w:szCs w:val="18"/>
        </w:rPr>
        <w:t>Кофод</w:t>
      </w:r>
      <w:r>
        <w:rPr>
          <w:rFonts w:ascii="Verdana" w:hAnsi="Verdana"/>
          <w:color w:val="000000"/>
          <w:sz w:val="18"/>
          <w:szCs w:val="18"/>
        </w:rPr>
        <w:t>, А.А. Мануйлов, Н.П. Огановский, А.В.</w:t>
      </w:r>
      <w:r>
        <w:rPr>
          <w:rStyle w:val="WW8Num3z0"/>
          <w:rFonts w:ascii="Verdana" w:hAnsi="Verdana"/>
          <w:color w:val="000000"/>
          <w:sz w:val="18"/>
          <w:szCs w:val="18"/>
        </w:rPr>
        <w:t> </w:t>
      </w:r>
      <w:r>
        <w:rPr>
          <w:rStyle w:val="WW8Num4z0"/>
          <w:rFonts w:ascii="Verdana" w:hAnsi="Verdana"/>
          <w:color w:val="4682B4"/>
          <w:sz w:val="18"/>
          <w:szCs w:val="18"/>
        </w:rPr>
        <w:t>Чаянов</w:t>
      </w:r>
      <w:r>
        <w:rPr>
          <w:rStyle w:val="WW8Num3z0"/>
          <w:rFonts w:ascii="Verdana" w:hAnsi="Verdana"/>
          <w:color w:val="000000"/>
          <w:sz w:val="18"/>
          <w:szCs w:val="18"/>
        </w:rPr>
        <w:t> </w:t>
      </w:r>
      <w:r>
        <w:rPr>
          <w:rFonts w:ascii="Verdana" w:hAnsi="Verdana"/>
          <w:color w:val="000000"/>
          <w:sz w:val="18"/>
          <w:szCs w:val="18"/>
        </w:rPr>
        <w:t>и др.</w:t>
      </w:r>
    </w:p>
    <w:p w:rsidR="00805A67" w:rsidRDefault="00805A67" w:rsidP="00805A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Следует отметить, что за последние пять лет было защищено около 50 диссертаций по специальностям, имеющим отношение к ведению государственного земельного кадастра. Однако непосредственно правовому регулированию государственного земельного кадастра и вопросам регистрации недвижимости посвящено немного научных работ, среди которых диссертационные исследования Е.Н.</w:t>
      </w:r>
      <w:r>
        <w:rPr>
          <w:rStyle w:val="WW8Num3z0"/>
          <w:rFonts w:ascii="Verdana" w:hAnsi="Verdana"/>
          <w:color w:val="000000"/>
          <w:sz w:val="18"/>
          <w:szCs w:val="18"/>
        </w:rPr>
        <w:t> </w:t>
      </w:r>
      <w:r>
        <w:rPr>
          <w:rStyle w:val="WW8Num4z0"/>
          <w:rFonts w:ascii="Verdana" w:hAnsi="Verdana"/>
          <w:color w:val="4682B4"/>
          <w:sz w:val="18"/>
          <w:szCs w:val="18"/>
        </w:rPr>
        <w:t>Колотинской</w:t>
      </w:r>
      <w:r>
        <w:rPr>
          <w:rStyle w:val="WW8Num3z0"/>
          <w:rFonts w:ascii="Verdana" w:hAnsi="Verdana"/>
          <w:color w:val="000000"/>
          <w:sz w:val="18"/>
          <w:szCs w:val="18"/>
        </w:rPr>
        <w:t> </w:t>
      </w:r>
      <w:r>
        <w:rPr>
          <w:rFonts w:ascii="Verdana" w:hAnsi="Verdana"/>
          <w:color w:val="000000"/>
          <w:sz w:val="18"/>
          <w:szCs w:val="18"/>
        </w:rPr>
        <w:t>"Правовые проблемы теории государственных кадастров природных ресурсов в СССР" (1988), Э.А. Гряды "Государственный земельный кадастр Российской Федерации: правовой аспект" (2001), а также исследования В.Л. Суровцева "Правовое обеспечение государ-ственного учета земель" (1987), О.В.</w:t>
      </w:r>
      <w:r>
        <w:rPr>
          <w:rStyle w:val="WW8Num3z0"/>
          <w:rFonts w:ascii="Verdana" w:hAnsi="Verdana"/>
          <w:color w:val="000000"/>
          <w:sz w:val="18"/>
          <w:szCs w:val="18"/>
        </w:rPr>
        <w:t> </w:t>
      </w:r>
      <w:r>
        <w:rPr>
          <w:rStyle w:val="WW8Num4z0"/>
          <w:rFonts w:ascii="Verdana" w:hAnsi="Verdana"/>
          <w:color w:val="4682B4"/>
          <w:sz w:val="18"/>
          <w:szCs w:val="18"/>
        </w:rPr>
        <w:t>Назимкиной</w:t>
      </w:r>
      <w:r>
        <w:rPr>
          <w:rFonts w:ascii="Verdana" w:hAnsi="Verdana"/>
          <w:color w:val="000000"/>
          <w:sz w:val="18"/>
          <w:szCs w:val="18"/>
        </w:rPr>
        <w:t>"Возникновение прав на землю" (1999), А.В.</w:t>
      </w:r>
      <w:r>
        <w:rPr>
          <w:rStyle w:val="WW8Num3z0"/>
          <w:rFonts w:ascii="Verdana" w:hAnsi="Verdana"/>
          <w:color w:val="000000"/>
          <w:sz w:val="18"/>
          <w:szCs w:val="18"/>
        </w:rPr>
        <w:t> </w:t>
      </w:r>
      <w:r>
        <w:rPr>
          <w:rStyle w:val="WW8Num4z0"/>
          <w:rFonts w:ascii="Verdana" w:hAnsi="Verdana"/>
          <w:color w:val="4682B4"/>
          <w:sz w:val="18"/>
          <w:szCs w:val="18"/>
        </w:rPr>
        <w:t>Дмитриева</w:t>
      </w:r>
      <w:r>
        <w:rPr>
          <w:rStyle w:val="WW8Num3z0"/>
          <w:rFonts w:ascii="Verdana" w:hAnsi="Verdana"/>
          <w:color w:val="000000"/>
          <w:sz w:val="18"/>
          <w:szCs w:val="18"/>
        </w:rPr>
        <w:t> </w:t>
      </w:r>
      <w:r>
        <w:rPr>
          <w:rFonts w:ascii="Verdana" w:hAnsi="Verdana"/>
          <w:color w:val="000000"/>
          <w:sz w:val="18"/>
          <w:szCs w:val="18"/>
        </w:rPr>
        <w:t>"Государственная регистрация прав на землю в г. Москве" (2000), С.В.</w:t>
      </w:r>
      <w:r>
        <w:rPr>
          <w:rStyle w:val="WW8Num3z0"/>
          <w:rFonts w:ascii="Verdana" w:hAnsi="Verdana"/>
          <w:color w:val="000000"/>
          <w:sz w:val="18"/>
          <w:szCs w:val="18"/>
        </w:rPr>
        <w:t> </w:t>
      </w:r>
      <w:r>
        <w:rPr>
          <w:rStyle w:val="WW8Num4z0"/>
          <w:rFonts w:ascii="Verdana" w:hAnsi="Verdana"/>
          <w:color w:val="4682B4"/>
          <w:sz w:val="18"/>
          <w:szCs w:val="18"/>
        </w:rPr>
        <w:t>Прокофьева</w:t>
      </w:r>
      <w:r>
        <w:rPr>
          <w:rStyle w:val="WW8Num3z0"/>
          <w:rFonts w:ascii="Verdana" w:hAnsi="Verdana"/>
          <w:color w:val="000000"/>
          <w:sz w:val="18"/>
          <w:szCs w:val="18"/>
        </w:rPr>
        <w:t> </w:t>
      </w:r>
      <w:r>
        <w:rPr>
          <w:rFonts w:ascii="Verdana" w:hAnsi="Verdana"/>
          <w:color w:val="000000"/>
          <w:sz w:val="18"/>
          <w:szCs w:val="18"/>
        </w:rPr>
        <w:t>"Правовое регулирование ипотеки (залога недвижимости) в российском праве" (2000), Е.Ю.</w:t>
      </w:r>
      <w:r>
        <w:rPr>
          <w:rStyle w:val="WW8Num3z0"/>
          <w:rFonts w:ascii="Verdana" w:hAnsi="Verdana"/>
          <w:color w:val="000000"/>
          <w:sz w:val="18"/>
          <w:szCs w:val="18"/>
        </w:rPr>
        <w:t> </w:t>
      </w:r>
      <w:r>
        <w:rPr>
          <w:rStyle w:val="WW8Num4z0"/>
          <w:rFonts w:ascii="Verdana" w:hAnsi="Verdana"/>
          <w:color w:val="4682B4"/>
          <w:sz w:val="18"/>
          <w:szCs w:val="18"/>
        </w:rPr>
        <w:t>Петрова</w:t>
      </w:r>
      <w:r>
        <w:rPr>
          <w:rStyle w:val="WW8Num3z0"/>
          <w:rFonts w:ascii="Verdana" w:hAnsi="Verdana"/>
          <w:color w:val="000000"/>
          <w:sz w:val="18"/>
          <w:szCs w:val="18"/>
        </w:rPr>
        <w:t> </w:t>
      </w:r>
      <w:r>
        <w:rPr>
          <w:rFonts w:ascii="Verdana" w:hAnsi="Verdana"/>
          <w:color w:val="000000"/>
          <w:sz w:val="18"/>
          <w:szCs w:val="18"/>
        </w:rPr>
        <w:t>"Государственная регистрация прав на недви-жимое</w:t>
      </w:r>
      <w:r>
        <w:rPr>
          <w:rStyle w:val="WW8Num3z0"/>
          <w:rFonts w:ascii="Verdana" w:hAnsi="Verdana"/>
          <w:color w:val="000000"/>
          <w:sz w:val="18"/>
          <w:szCs w:val="18"/>
        </w:rPr>
        <w:t> </w:t>
      </w:r>
      <w:r>
        <w:rPr>
          <w:rStyle w:val="WW8Num4z0"/>
          <w:rFonts w:ascii="Verdana" w:hAnsi="Verdana"/>
          <w:color w:val="4682B4"/>
          <w:sz w:val="18"/>
          <w:szCs w:val="18"/>
        </w:rPr>
        <w:t>имущество</w:t>
      </w:r>
      <w:r>
        <w:rPr>
          <w:rStyle w:val="WW8Num3z0"/>
          <w:rFonts w:ascii="Verdana" w:hAnsi="Verdana"/>
          <w:color w:val="000000"/>
          <w:sz w:val="18"/>
          <w:szCs w:val="18"/>
        </w:rPr>
        <w:t> </w:t>
      </w:r>
      <w:r>
        <w:rPr>
          <w:rFonts w:ascii="Verdana" w:hAnsi="Verdana"/>
          <w:color w:val="000000"/>
          <w:sz w:val="18"/>
          <w:szCs w:val="18"/>
        </w:rPr>
        <w:t>и сделок с ним в гражданском обороте недвижимости" (2001) и др.</w:t>
      </w:r>
    </w:p>
    <w:p w:rsidR="00805A67" w:rsidRDefault="00805A67" w:rsidP="00805A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Также были рассмотрены диссертационные исследования в сфере землеустройства таких авторов как А.А.</w:t>
      </w:r>
      <w:r>
        <w:rPr>
          <w:rStyle w:val="WW8Num3z0"/>
          <w:rFonts w:ascii="Verdana" w:hAnsi="Verdana"/>
          <w:color w:val="000000"/>
          <w:sz w:val="18"/>
          <w:szCs w:val="18"/>
        </w:rPr>
        <w:t> </w:t>
      </w:r>
      <w:r>
        <w:rPr>
          <w:rStyle w:val="WW8Num4z0"/>
          <w:rFonts w:ascii="Verdana" w:hAnsi="Verdana"/>
          <w:color w:val="4682B4"/>
          <w:sz w:val="18"/>
          <w:szCs w:val="18"/>
        </w:rPr>
        <w:t>Варламов</w:t>
      </w:r>
      <w:r>
        <w:rPr>
          <w:rFonts w:ascii="Verdana" w:hAnsi="Verdana"/>
          <w:color w:val="000000"/>
          <w:sz w:val="18"/>
          <w:szCs w:val="18"/>
        </w:rPr>
        <w:t>, Д.И. Гнаткович, Р.И. Гулько, И.В.</w:t>
      </w:r>
      <w:r>
        <w:rPr>
          <w:rStyle w:val="WW8Num3z0"/>
          <w:rFonts w:ascii="Verdana" w:hAnsi="Verdana"/>
          <w:color w:val="000000"/>
          <w:sz w:val="18"/>
          <w:szCs w:val="18"/>
        </w:rPr>
        <w:t> </w:t>
      </w:r>
      <w:r>
        <w:rPr>
          <w:rStyle w:val="WW8Num4z0"/>
          <w:rFonts w:ascii="Verdana" w:hAnsi="Verdana"/>
          <w:color w:val="4682B4"/>
          <w:sz w:val="18"/>
          <w:szCs w:val="18"/>
        </w:rPr>
        <w:t>Дегтярев</w:t>
      </w:r>
      <w:r>
        <w:rPr>
          <w:rFonts w:ascii="Verdana" w:hAnsi="Verdana"/>
          <w:color w:val="000000"/>
          <w:sz w:val="18"/>
          <w:szCs w:val="18"/>
        </w:rPr>
        <w:t>,</w:t>
      </w:r>
    </w:p>
    <w:p w:rsidR="00805A67" w:rsidRDefault="00805A67" w:rsidP="00805A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A.M.</w:t>
      </w:r>
      <w:r>
        <w:rPr>
          <w:rStyle w:val="WW8Num3z0"/>
          <w:rFonts w:ascii="Verdana" w:hAnsi="Verdana"/>
          <w:color w:val="000000"/>
          <w:sz w:val="18"/>
          <w:szCs w:val="18"/>
        </w:rPr>
        <w:t> </w:t>
      </w:r>
      <w:r>
        <w:rPr>
          <w:rStyle w:val="WW8Num4z0"/>
          <w:rFonts w:ascii="Verdana" w:hAnsi="Verdana"/>
          <w:color w:val="4682B4"/>
          <w:sz w:val="18"/>
          <w:szCs w:val="18"/>
        </w:rPr>
        <w:t>Карлин</w:t>
      </w:r>
      <w:r>
        <w:rPr>
          <w:rFonts w:ascii="Verdana" w:hAnsi="Verdana"/>
          <w:color w:val="000000"/>
          <w:sz w:val="18"/>
          <w:szCs w:val="18"/>
        </w:rPr>
        <w:t>, С.А. Липски, Б.П. Магазинщиков, Б.Б.</w:t>
      </w:r>
      <w:r>
        <w:rPr>
          <w:rStyle w:val="WW8Num3z0"/>
          <w:rFonts w:ascii="Verdana" w:hAnsi="Verdana"/>
          <w:color w:val="000000"/>
          <w:sz w:val="18"/>
          <w:szCs w:val="18"/>
        </w:rPr>
        <w:t> </w:t>
      </w:r>
      <w:r>
        <w:rPr>
          <w:rStyle w:val="WW8Num4z0"/>
          <w:rFonts w:ascii="Verdana" w:hAnsi="Verdana"/>
          <w:color w:val="4682B4"/>
          <w:sz w:val="18"/>
          <w:szCs w:val="18"/>
        </w:rPr>
        <w:t>Ральдин</w:t>
      </w:r>
      <w:r>
        <w:rPr>
          <w:rFonts w:ascii="Verdana" w:hAnsi="Verdana"/>
          <w:color w:val="000000"/>
          <w:sz w:val="18"/>
          <w:szCs w:val="18"/>
        </w:rPr>
        <w:t>, О.Т. Хисматулов,</w:t>
      </w:r>
    </w:p>
    <w:p w:rsidR="00805A67" w:rsidRDefault="00805A67" w:rsidP="00805A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B.Н.</w:t>
      </w:r>
      <w:r>
        <w:rPr>
          <w:rStyle w:val="WW8Num3z0"/>
          <w:rFonts w:ascii="Verdana" w:hAnsi="Verdana"/>
          <w:color w:val="000000"/>
          <w:sz w:val="18"/>
          <w:szCs w:val="18"/>
        </w:rPr>
        <w:t> </w:t>
      </w:r>
      <w:r>
        <w:rPr>
          <w:rStyle w:val="WW8Num4z0"/>
          <w:rFonts w:ascii="Verdana" w:hAnsi="Verdana"/>
          <w:color w:val="4682B4"/>
          <w:sz w:val="18"/>
          <w:szCs w:val="18"/>
        </w:rPr>
        <w:t>Хлыстун</w:t>
      </w:r>
      <w:r>
        <w:rPr>
          <w:rFonts w:ascii="Verdana" w:hAnsi="Verdana"/>
          <w:color w:val="000000"/>
          <w:sz w:val="18"/>
          <w:szCs w:val="18"/>
        </w:rPr>
        <w:t>, С.Д. Черемушкин, А.С. Чешев и др. и диссертационные исследования в области экономики и управления народным хозяйством таких авторов как А.Я.</w:t>
      </w:r>
      <w:r>
        <w:rPr>
          <w:rStyle w:val="WW8Num3z0"/>
          <w:rFonts w:ascii="Verdana" w:hAnsi="Verdana"/>
          <w:color w:val="000000"/>
          <w:sz w:val="18"/>
          <w:szCs w:val="18"/>
        </w:rPr>
        <w:t> </w:t>
      </w:r>
      <w:r>
        <w:rPr>
          <w:rStyle w:val="WW8Num4z0"/>
          <w:rFonts w:ascii="Verdana" w:hAnsi="Verdana"/>
          <w:color w:val="4682B4"/>
          <w:sz w:val="18"/>
          <w:szCs w:val="18"/>
        </w:rPr>
        <w:t>Борукс</w:t>
      </w:r>
      <w:r>
        <w:rPr>
          <w:rFonts w:ascii="Verdana" w:hAnsi="Verdana"/>
          <w:color w:val="000000"/>
          <w:sz w:val="18"/>
          <w:szCs w:val="18"/>
        </w:rPr>
        <w:t>,</w:t>
      </w:r>
    </w:p>
    <w:p w:rsidR="00805A67" w:rsidRDefault="00805A67" w:rsidP="00805A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C.В.</w:t>
      </w:r>
      <w:r>
        <w:rPr>
          <w:rStyle w:val="WW8Num3z0"/>
          <w:rFonts w:ascii="Verdana" w:hAnsi="Verdana"/>
          <w:color w:val="000000"/>
          <w:sz w:val="18"/>
          <w:szCs w:val="18"/>
        </w:rPr>
        <w:t> </w:t>
      </w:r>
      <w:r>
        <w:rPr>
          <w:rStyle w:val="WW8Num4z0"/>
          <w:rFonts w:ascii="Verdana" w:hAnsi="Verdana"/>
          <w:color w:val="4682B4"/>
          <w:sz w:val="18"/>
          <w:szCs w:val="18"/>
        </w:rPr>
        <w:t>Козлова</w:t>
      </w:r>
      <w:r>
        <w:rPr>
          <w:rFonts w:ascii="Verdana" w:hAnsi="Verdana"/>
          <w:color w:val="000000"/>
          <w:sz w:val="18"/>
          <w:szCs w:val="18"/>
        </w:rPr>
        <w:t>, Н.В. Комов, Р.Г. Мамин, С.И.</w:t>
      </w:r>
      <w:r>
        <w:rPr>
          <w:rStyle w:val="WW8Num3z0"/>
          <w:rFonts w:ascii="Verdana" w:hAnsi="Verdana"/>
          <w:color w:val="000000"/>
          <w:sz w:val="18"/>
          <w:szCs w:val="18"/>
        </w:rPr>
        <w:t> </w:t>
      </w:r>
      <w:r>
        <w:rPr>
          <w:rStyle w:val="WW8Num4z0"/>
          <w:rFonts w:ascii="Verdana" w:hAnsi="Verdana"/>
          <w:color w:val="4682B4"/>
          <w:sz w:val="18"/>
          <w:szCs w:val="18"/>
        </w:rPr>
        <w:t>Сай</w:t>
      </w:r>
      <w:r>
        <w:rPr>
          <w:rStyle w:val="WW8Num3z0"/>
          <w:rFonts w:ascii="Verdana" w:hAnsi="Verdana"/>
          <w:color w:val="000000"/>
          <w:sz w:val="18"/>
          <w:szCs w:val="18"/>
        </w:rPr>
        <w:t> </w:t>
      </w:r>
      <w:r>
        <w:rPr>
          <w:rFonts w:ascii="Verdana" w:hAnsi="Verdana"/>
          <w:color w:val="000000"/>
          <w:sz w:val="18"/>
          <w:szCs w:val="18"/>
        </w:rPr>
        <w:t>и др.</w:t>
      </w:r>
    </w:p>
    <w:p w:rsidR="00805A67" w:rsidRDefault="00805A67" w:rsidP="00805A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Особое место занимают работы по смежной с земельным кадастром проблематике, а именно работы, посвященные вопросам регистрации прав на</w:t>
      </w:r>
      <w:r>
        <w:rPr>
          <w:rStyle w:val="WW8Num3z0"/>
          <w:rFonts w:ascii="Verdana" w:hAnsi="Verdana"/>
          <w:color w:val="000000"/>
          <w:sz w:val="18"/>
          <w:szCs w:val="18"/>
        </w:rPr>
        <w:t> </w:t>
      </w:r>
      <w:r>
        <w:rPr>
          <w:rStyle w:val="WW8Num4z0"/>
          <w:rFonts w:ascii="Verdana" w:hAnsi="Verdana"/>
          <w:color w:val="4682B4"/>
          <w:sz w:val="18"/>
          <w:szCs w:val="18"/>
        </w:rPr>
        <w:t>недвижимое</w:t>
      </w:r>
      <w:r>
        <w:rPr>
          <w:rStyle w:val="WW8Num3z0"/>
          <w:rFonts w:ascii="Verdana" w:hAnsi="Verdana"/>
          <w:color w:val="000000"/>
          <w:sz w:val="18"/>
          <w:szCs w:val="18"/>
        </w:rPr>
        <w:t> </w:t>
      </w:r>
      <w:r>
        <w:rPr>
          <w:rFonts w:ascii="Verdana" w:hAnsi="Verdana"/>
          <w:color w:val="000000"/>
          <w:sz w:val="18"/>
          <w:szCs w:val="18"/>
        </w:rPr>
        <w:t>имущество и сделок с ним, исследовавшиеся в рамках гражданского права как в работах юристов дореволюционной эпохи (А.В.</w:t>
      </w:r>
      <w:r>
        <w:rPr>
          <w:rStyle w:val="WW8Num3z0"/>
          <w:rFonts w:ascii="Verdana" w:hAnsi="Verdana"/>
          <w:color w:val="000000"/>
          <w:sz w:val="18"/>
          <w:szCs w:val="18"/>
        </w:rPr>
        <w:t> </w:t>
      </w:r>
      <w:r>
        <w:rPr>
          <w:rStyle w:val="WW8Num4z0"/>
          <w:rFonts w:ascii="Verdana" w:hAnsi="Verdana"/>
          <w:color w:val="4682B4"/>
          <w:sz w:val="18"/>
          <w:szCs w:val="18"/>
        </w:rPr>
        <w:t>Гантовера</w:t>
      </w:r>
      <w:r>
        <w:rPr>
          <w:rFonts w:ascii="Verdana" w:hAnsi="Verdana"/>
          <w:color w:val="000000"/>
          <w:sz w:val="18"/>
          <w:szCs w:val="18"/>
        </w:rPr>
        <w:t>, Л.А. Кассо, Д.И. Мейера, И.А.</w:t>
      </w:r>
      <w:r>
        <w:rPr>
          <w:rStyle w:val="WW8Num3z0"/>
          <w:rFonts w:ascii="Verdana" w:hAnsi="Verdana"/>
          <w:color w:val="000000"/>
          <w:sz w:val="18"/>
          <w:szCs w:val="18"/>
        </w:rPr>
        <w:t> </w:t>
      </w:r>
      <w:r>
        <w:rPr>
          <w:rStyle w:val="WW8Num4z0"/>
          <w:rFonts w:ascii="Verdana" w:hAnsi="Verdana"/>
          <w:color w:val="4682B4"/>
          <w:sz w:val="18"/>
          <w:szCs w:val="18"/>
        </w:rPr>
        <w:t>Покровского</w:t>
      </w:r>
      <w:r>
        <w:rPr>
          <w:rFonts w:ascii="Verdana" w:hAnsi="Verdana"/>
          <w:color w:val="000000"/>
          <w:sz w:val="18"/>
          <w:szCs w:val="18"/>
        </w:rPr>
        <w:t>, О.А. Хауке, П.П. Цитовича, Г.Ф.</w:t>
      </w:r>
      <w:r>
        <w:rPr>
          <w:rStyle w:val="WW8Num3z0"/>
          <w:rFonts w:ascii="Verdana" w:hAnsi="Verdana"/>
          <w:color w:val="000000"/>
          <w:sz w:val="18"/>
          <w:szCs w:val="18"/>
        </w:rPr>
        <w:t> </w:t>
      </w:r>
      <w:r>
        <w:rPr>
          <w:rStyle w:val="WW8Num4z0"/>
          <w:rFonts w:ascii="Verdana" w:hAnsi="Verdana"/>
          <w:color w:val="4682B4"/>
          <w:sz w:val="18"/>
          <w:szCs w:val="18"/>
        </w:rPr>
        <w:t>Шершеневича</w:t>
      </w:r>
      <w:r>
        <w:rPr>
          <w:rStyle w:val="WW8Num3z0"/>
          <w:rFonts w:ascii="Verdana" w:hAnsi="Verdana"/>
          <w:color w:val="000000"/>
          <w:sz w:val="18"/>
          <w:szCs w:val="18"/>
        </w:rPr>
        <w:t> </w:t>
      </w:r>
      <w:r>
        <w:rPr>
          <w:rFonts w:ascii="Verdana" w:hAnsi="Verdana"/>
          <w:color w:val="000000"/>
          <w:sz w:val="18"/>
          <w:szCs w:val="18"/>
        </w:rPr>
        <w:t>и др.), так и в работах современных юристов (М.И.</w:t>
      </w:r>
      <w:r>
        <w:rPr>
          <w:rStyle w:val="WW8Num3z0"/>
          <w:rFonts w:ascii="Verdana" w:hAnsi="Verdana"/>
          <w:color w:val="000000"/>
          <w:sz w:val="18"/>
          <w:szCs w:val="18"/>
        </w:rPr>
        <w:t> </w:t>
      </w:r>
      <w:r>
        <w:rPr>
          <w:rStyle w:val="WW8Num4z0"/>
          <w:rFonts w:ascii="Verdana" w:hAnsi="Verdana"/>
          <w:color w:val="4682B4"/>
          <w:sz w:val="18"/>
          <w:szCs w:val="18"/>
        </w:rPr>
        <w:t>Брагинского</w:t>
      </w:r>
      <w:r>
        <w:rPr>
          <w:rFonts w:ascii="Verdana" w:hAnsi="Verdana"/>
          <w:color w:val="000000"/>
          <w:sz w:val="18"/>
          <w:szCs w:val="18"/>
        </w:rPr>
        <w:t>, В.В. Витрянского, Б.М. Гонгало, В.А.</w:t>
      </w:r>
      <w:r>
        <w:rPr>
          <w:rStyle w:val="WW8Num3z0"/>
          <w:rFonts w:ascii="Verdana" w:hAnsi="Verdana"/>
          <w:color w:val="000000"/>
          <w:sz w:val="18"/>
          <w:szCs w:val="18"/>
        </w:rPr>
        <w:t> </w:t>
      </w:r>
      <w:r>
        <w:rPr>
          <w:rStyle w:val="WW8Num4z0"/>
          <w:rFonts w:ascii="Verdana" w:hAnsi="Verdana"/>
          <w:color w:val="4682B4"/>
          <w:sz w:val="18"/>
          <w:szCs w:val="18"/>
        </w:rPr>
        <w:t>Егиазарова</w:t>
      </w:r>
      <w:r>
        <w:rPr>
          <w:rFonts w:ascii="Verdana" w:hAnsi="Verdana"/>
          <w:color w:val="000000"/>
          <w:sz w:val="18"/>
          <w:szCs w:val="18"/>
        </w:rPr>
        <w:t>, Б.Д. Завидова, А.Г. Калпина, А.И.</w:t>
      </w:r>
      <w:r>
        <w:rPr>
          <w:rStyle w:val="WW8Num3z0"/>
          <w:rFonts w:ascii="Verdana" w:hAnsi="Verdana"/>
          <w:color w:val="000000"/>
          <w:sz w:val="18"/>
          <w:szCs w:val="18"/>
        </w:rPr>
        <w:t> </w:t>
      </w:r>
      <w:r>
        <w:rPr>
          <w:rStyle w:val="WW8Num4z0"/>
          <w:rFonts w:ascii="Verdana" w:hAnsi="Verdana"/>
          <w:color w:val="4682B4"/>
          <w:sz w:val="18"/>
          <w:szCs w:val="18"/>
        </w:rPr>
        <w:t>Масляева</w:t>
      </w:r>
      <w:r>
        <w:rPr>
          <w:rFonts w:ascii="Verdana" w:hAnsi="Verdana"/>
          <w:color w:val="000000"/>
          <w:sz w:val="18"/>
          <w:szCs w:val="18"/>
        </w:rPr>
        <w:t>, О.Н. Садикова, А.П. Сергеева, К.И.</w:t>
      </w:r>
      <w:r>
        <w:rPr>
          <w:rStyle w:val="WW8Num3z0"/>
          <w:rFonts w:ascii="Verdana" w:hAnsi="Verdana"/>
          <w:color w:val="000000"/>
          <w:sz w:val="18"/>
          <w:szCs w:val="18"/>
        </w:rPr>
        <w:t> </w:t>
      </w:r>
      <w:r>
        <w:rPr>
          <w:rStyle w:val="WW8Num4z0"/>
          <w:rFonts w:ascii="Verdana" w:hAnsi="Verdana"/>
          <w:color w:val="4682B4"/>
          <w:sz w:val="18"/>
          <w:szCs w:val="18"/>
        </w:rPr>
        <w:t>Скловского</w:t>
      </w:r>
      <w:r>
        <w:rPr>
          <w:rFonts w:ascii="Verdana" w:hAnsi="Verdana"/>
          <w:color w:val="000000"/>
          <w:sz w:val="18"/>
          <w:szCs w:val="18"/>
        </w:rPr>
        <w:t>, Е.А. Суханова, Ю.К. Толстого, В.Ф.</w:t>
      </w:r>
      <w:r>
        <w:rPr>
          <w:rStyle w:val="WW8Num3z0"/>
          <w:rFonts w:ascii="Verdana" w:hAnsi="Verdana"/>
          <w:color w:val="000000"/>
          <w:sz w:val="18"/>
          <w:szCs w:val="18"/>
        </w:rPr>
        <w:t> </w:t>
      </w:r>
      <w:r>
        <w:rPr>
          <w:rStyle w:val="WW8Num4z0"/>
          <w:rFonts w:ascii="Verdana" w:hAnsi="Verdana"/>
          <w:color w:val="4682B4"/>
          <w:sz w:val="18"/>
          <w:szCs w:val="18"/>
        </w:rPr>
        <w:t>Яковлева</w:t>
      </w:r>
      <w:r>
        <w:rPr>
          <w:rStyle w:val="WW8Num3z0"/>
          <w:rFonts w:ascii="Verdana" w:hAnsi="Verdana"/>
          <w:color w:val="000000"/>
          <w:sz w:val="18"/>
          <w:szCs w:val="18"/>
        </w:rPr>
        <w:t> </w:t>
      </w:r>
      <w:r>
        <w:rPr>
          <w:rFonts w:ascii="Verdana" w:hAnsi="Verdana"/>
          <w:color w:val="000000"/>
          <w:sz w:val="18"/>
          <w:szCs w:val="18"/>
        </w:rPr>
        <w:t>и др.).</w:t>
      </w:r>
    </w:p>
    <w:p w:rsidR="00805A67" w:rsidRDefault="00805A67" w:rsidP="00805A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Источниками исследования являются также нормативные правовые акты Российской Федерации и ее субъектов в области земельного, экологического, гражданского,</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Fonts w:ascii="Verdana" w:hAnsi="Verdana"/>
          <w:color w:val="000000"/>
          <w:sz w:val="18"/>
          <w:szCs w:val="18"/>
        </w:rPr>
        <w:t>, уголовного и других отраслей права, материалы практики органов государственного управления (Министерства</w:t>
      </w:r>
      <w:r>
        <w:rPr>
          <w:rStyle w:val="WW8Num3z0"/>
          <w:rFonts w:ascii="Verdana" w:hAnsi="Verdana"/>
          <w:color w:val="000000"/>
          <w:sz w:val="18"/>
          <w:szCs w:val="18"/>
        </w:rPr>
        <w:t> </w:t>
      </w:r>
      <w:r>
        <w:rPr>
          <w:rStyle w:val="WW8Num4z0"/>
          <w:rFonts w:ascii="Verdana" w:hAnsi="Verdana"/>
          <w:color w:val="4682B4"/>
          <w:sz w:val="18"/>
          <w:szCs w:val="18"/>
        </w:rPr>
        <w:t>юстиции</w:t>
      </w:r>
      <w:r>
        <w:rPr>
          <w:rStyle w:val="WW8Num3z0"/>
          <w:rFonts w:ascii="Verdana" w:hAnsi="Verdana"/>
          <w:color w:val="000000"/>
          <w:sz w:val="18"/>
          <w:szCs w:val="18"/>
        </w:rPr>
        <w:t> </w:t>
      </w:r>
      <w:r>
        <w:rPr>
          <w:rFonts w:ascii="Verdana" w:hAnsi="Verdana"/>
          <w:color w:val="000000"/>
          <w:sz w:val="18"/>
          <w:szCs w:val="18"/>
        </w:rPr>
        <w:t>Российской Федерации,</w:t>
      </w:r>
    </w:p>
    <w:p w:rsidR="00805A67" w:rsidRDefault="00805A67" w:rsidP="00805A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Федеральной службы земельного кадастра России, Министерства</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отношений Российской Федерации, Государственного комитета Российской Федерации по строительству и жилищно-коммунальному комплексу, Федеральной службы геодезии и картографии, а также Федерального кадастрового центра "Земля" и др.), материалы</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w:t>
      </w:r>
    </w:p>
    <w:p w:rsidR="00805A67" w:rsidRDefault="00805A67" w:rsidP="00805A6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Методологическую основу исследования составили следующие способы и формы научного познания: 1) поиск единичных фактов в области ведения государственного земельного кадастра; 2) обобщение и анализ первичного материала в области ведения государственного земельного кадастра, включая исследования в области правового регулирования ведения государственного земельного кадастра, отдельных исследований в области геодезии, картографии, землеустройства, теории экономической оценки недвижимости, связанных с темой диссертационного исследования; 3) выявление основных закономерностей и противоречий в области ведения государственного земельного кадастра в России и за рубежом, включая правовое регулирование ведения государственного земельного кадастра в России; 4) прогнозирование дальнейшего развития государственного земельного кадастра Российской Федерации.</w:t>
      </w:r>
    </w:p>
    <w:p w:rsidR="00805A67" w:rsidRDefault="00805A67" w:rsidP="00805A6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работе также использованы исторический, социологический методы и метод сравнительного правоведения при изучении истории развития государственного земельного кадастра в России и за рубежом, метод системного анализа, формально-юридический и технико-юридический методы при изучении правового регулирования ведения государственного земельного кадастра Российской Федерации на современном этапе. Также использовались иные общие и частные методы научных исследований.</w:t>
      </w:r>
    </w:p>
    <w:p w:rsidR="00805A67" w:rsidRDefault="00805A67" w:rsidP="00805A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состоит в том, что данная работа является первым монографическим исследованием правового регулирования ведения государственного земельного кадастра во взаимодействии с системой регистрации прав на недвижимое имущество и</w:t>
      </w:r>
      <w:r>
        <w:rPr>
          <w:rStyle w:val="WW8Num3z0"/>
          <w:rFonts w:ascii="Verdana" w:hAnsi="Verdana"/>
          <w:color w:val="000000"/>
          <w:sz w:val="18"/>
          <w:szCs w:val="18"/>
        </w:rPr>
        <w:t> </w:t>
      </w:r>
      <w:r>
        <w:rPr>
          <w:rStyle w:val="WW8Num4z0"/>
          <w:rFonts w:ascii="Verdana" w:hAnsi="Verdana"/>
          <w:color w:val="4682B4"/>
          <w:sz w:val="18"/>
          <w:szCs w:val="18"/>
        </w:rPr>
        <w:t>сделок</w:t>
      </w:r>
      <w:r>
        <w:rPr>
          <w:rStyle w:val="WW8Num3z0"/>
          <w:rFonts w:ascii="Verdana" w:hAnsi="Verdana"/>
          <w:color w:val="000000"/>
          <w:sz w:val="18"/>
          <w:szCs w:val="18"/>
        </w:rPr>
        <w:t> </w:t>
      </w:r>
      <w:r>
        <w:rPr>
          <w:rFonts w:ascii="Verdana" w:hAnsi="Verdana"/>
          <w:color w:val="000000"/>
          <w:sz w:val="18"/>
          <w:szCs w:val="18"/>
        </w:rPr>
        <w:t>с ним в условиях практически завершившегося технологического и организационного обновления государственного земельного кадастра с учетом отечественного и зарубежного опыта его ведения.</w:t>
      </w:r>
    </w:p>
    <w:p w:rsidR="00805A67" w:rsidRDefault="00805A67" w:rsidP="00805A6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значимость исследования состоит в том, что в результате сформулирован ряд теоретических положений, которые в совокупности образуют концепцию современного правового регулирования ведения государственного земельного кадастра.</w:t>
      </w:r>
    </w:p>
    <w:p w:rsidR="00805A67" w:rsidRDefault="00805A67" w:rsidP="00805A6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исследования заключается в том, что в нем сформулированы следующие практические рекомендации, направленные на совершенствва-ние действующего законодательства на уровне Российской Федерации и ее субъектов.</w:t>
      </w:r>
    </w:p>
    <w:p w:rsidR="00805A67" w:rsidRDefault="00805A67" w:rsidP="00805A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Также предлагается ряд мер по улучшению взаимодействия Федеральной службы земельного кадастра России с иными органами государственной власти и органами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 в том числе определение порядка обмена сведениями государственного земельного кадастра в рамках межведомственного взаимодействия.</w:t>
      </w:r>
    </w:p>
    <w:p w:rsidR="00805A67" w:rsidRDefault="00805A67" w:rsidP="00805A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и внедрение результатов исследования. Основные теоретические положения, выводы и рекомендации, сформулированные в диссертации, были изложены автором в ряде книг, научных</w:t>
      </w:r>
      <w:r>
        <w:rPr>
          <w:rStyle w:val="WW8Num3z0"/>
          <w:rFonts w:ascii="Verdana" w:hAnsi="Verdana"/>
          <w:color w:val="000000"/>
          <w:sz w:val="18"/>
          <w:szCs w:val="18"/>
        </w:rPr>
        <w:t> </w:t>
      </w:r>
      <w:r>
        <w:rPr>
          <w:rStyle w:val="WW8Num4z0"/>
          <w:rFonts w:ascii="Verdana" w:hAnsi="Verdana"/>
          <w:color w:val="4682B4"/>
          <w:sz w:val="18"/>
          <w:szCs w:val="18"/>
        </w:rPr>
        <w:t>статьях</w:t>
      </w:r>
      <w:r>
        <w:rPr>
          <w:rStyle w:val="WW8Num3z0"/>
          <w:rFonts w:ascii="Verdana" w:hAnsi="Verdana"/>
          <w:color w:val="000000"/>
          <w:sz w:val="18"/>
          <w:szCs w:val="18"/>
        </w:rPr>
        <w:t> </w:t>
      </w:r>
      <w:r>
        <w:rPr>
          <w:rFonts w:ascii="Verdana" w:hAnsi="Verdana"/>
          <w:color w:val="000000"/>
          <w:sz w:val="18"/>
          <w:szCs w:val="18"/>
        </w:rPr>
        <w:t>и других публикациях (включая аналитические материалы для Минимущества Российской Федерации), изданных в период с</w:t>
      </w:r>
    </w:p>
    <w:p w:rsidR="00805A67" w:rsidRDefault="00805A67" w:rsidP="00805A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2000 по 2002 г., а также апробированы в докладах на Ломоносовских чтениях в</w:t>
      </w:r>
      <w:r>
        <w:rPr>
          <w:rStyle w:val="WW8Num3z0"/>
          <w:rFonts w:ascii="Verdana" w:hAnsi="Verdana"/>
          <w:color w:val="000000"/>
          <w:sz w:val="18"/>
          <w:szCs w:val="18"/>
        </w:rPr>
        <w:t> </w:t>
      </w:r>
      <w:r>
        <w:rPr>
          <w:rStyle w:val="WW8Num4z0"/>
          <w:rFonts w:ascii="Verdana" w:hAnsi="Verdana"/>
          <w:color w:val="4682B4"/>
          <w:sz w:val="18"/>
          <w:szCs w:val="18"/>
        </w:rPr>
        <w:t>МГУ</w:t>
      </w:r>
      <w:r>
        <w:rPr>
          <w:rStyle w:val="WW8Num3z0"/>
          <w:rFonts w:ascii="Verdana" w:hAnsi="Verdana"/>
          <w:color w:val="000000"/>
          <w:sz w:val="18"/>
          <w:szCs w:val="18"/>
        </w:rPr>
        <w:t> </w:t>
      </w:r>
      <w:r>
        <w:rPr>
          <w:rFonts w:ascii="Verdana" w:hAnsi="Verdana"/>
          <w:color w:val="000000"/>
          <w:sz w:val="18"/>
          <w:szCs w:val="18"/>
        </w:rPr>
        <w:t>им. М.В. Ломоносова (Москва, 2000-2002 гг.), Софринских чтениях (Жаворонки, 2000,</w:t>
      </w:r>
    </w:p>
    <w:p w:rsidR="00805A67" w:rsidRDefault="00805A67" w:rsidP="00805A6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2001 гг.), Всероссийской учебно-практической конференции "Организация, технология и опыт ведения кадастровых работ" (Москва, 2001 г.) и др.</w:t>
      </w:r>
    </w:p>
    <w:p w:rsidR="00805A67" w:rsidRDefault="00805A67" w:rsidP="00805A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Кроме того, некоторые предложения автора по ведению земельного кадастра нашли отражение в ряде нормативных правовых актов Правительства г. Москвы, в работах по формированию экономико-правовых механизмов учета и кадастровой оценки земель, в том числе в работах по созданию государственного кадастра</w:t>
      </w:r>
      <w:r>
        <w:rPr>
          <w:rStyle w:val="WW8Num3z0"/>
          <w:rFonts w:ascii="Verdana" w:hAnsi="Verdana"/>
          <w:color w:val="000000"/>
          <w:sz w:val="18"/>
          <w:szCs w:val="18"/>
        </w:rPr>
        <w:t> </w:t>
      </w:r>
      <w:r>
        <w:rPr>
          <w:rStyle w:val="WW8Num4z0"/>
          <w:rFonts w:ascii="Verdana" w:hAnsi="Verdana"/>
          <w:color w:val="4682B4"/>
          <w:sz w:val="18"/>
          <w:szCs w:val="18"/>
        </w:rPr>
        <w:t>ООПТ</w:t>
      </w:r>
      <w:r>
        <w:rPr>
          <w:rStyle w:val="WW8Num3z0"/>
          <w:rFonts w:ascii="Verdana" w:hAnsi="Verdana"/>
          <w:color w:val="000000"/>
          <w:sz w:val="18"/>
          <w:szCs w:val="18"/>
        </w:rPr>
        <w:t> </w:t>
      </w:r>
      <w:r>
        <w:rPr>
          <w:rFonts w:ascii="Verdana" w:hAnsi="Verdana"/>
          <w:color w:val="000000"/>
          <w:sz w:val="18"/>
          <w:szCs w:val="18"/>
        </w:rPr>
        <w:t>г. Москвы, а также в ряде спецкурсов, читаемых автором в МГУ им. М.В. Ломоносова.</w:t>
      </w:r>
    </w:p>
    <w:p w:rsidR="00805A67" w:rsidRDefault="00805A67" w:rsidP="00805A6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 Отдельные результаты диссертационного исследования были использованы автором при подготовке деловой игры "ECONET", разработанной в период 1999-2000 гг. совместно с Д.Н. Кавтарадзе и Е.Н. Букваревой при консультационной поддержке С.Н. Бобылева и А.А. Овсянникова </w:t>
      </w:r>
      <w:r>
        <w:rPr>
          <w:rFonts w:ascii="Verdana" w:hAnsi="Verdana"/>
          <w:color w:val="000000"/>
          <w:sz w:val="18"/>
          <w:szCs w:val="18"/>
        </w:rPr>
        <w:lastRenderedPageBreak/>
        <w:t>и связанной с управлением землепользованием в целях создания региональных экологических сетей.</w:t>
      </w:r>
    </w:p>
    <w:p w:rsidR="00805A67" w:rsidRDefault="00805A67" w:rsidP="00805A6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Содержание и структура исследования определятся характером и спецификой поставленных в исследовании задач и потребностями системного и комплексного анализа земельно-кадастровых отношений. Работа носит последовательный характер и начинается с рассмотрения основных понятий в области земельного кадастра, его сущности и нормативно-правовой базы с последующим переходом к анализу федерального и регионального законодательства, регулирующего ведение государственного земельного кадастра. В ряде случаев используется исторический и справочно-информационный материал, оформленный в виде рисунков, таблиц и картограмм. В конце каждого параграфа приводятся выводы по освещенной проблематике. Логическим завершением работы служат выводы и рекомендации, направленные на совершенствование правового регулирования ведения государственного земельного кадастра как на федеральном, так и на региональном уровнях.</w:t>
      </w:r>
    </w:p>
    <w:p w:rsidR="00805A67" w:rsidRDefault="00805A67" w:rsidP="00805A67">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Сидоренко, Владимир Николаевич</w:t>
      </w:r>
    </w:p>
    <w:p w:rsidR="00805A67" w:rsidRDefault="00805A67" w:rsidP="00805A6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805A67" w:rsidRDefault="00805A67" w:rsidP="00805A6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Проведенный в работе анализ показал, что в настоящее время в России продолжается активная деятельность по созданию на основе современных геодезииело ческих, картографических, информационных технологий государственного земельного кадастра509 и на его основе единой системы учета объектов недвижимости310 (земельно-имущественного кадастра51').</w:t>
      </w:r>
    </w:p>
    <w:p w:rsidR="00805A67" w:rsidRDefault="00805A67" w:rsidP="00805A6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Следует отметить, что создание государственного земельного кадастра для такой большой страны как России и в столь короткое время является важным этапом в истории России. Как записано в федеральной целевой Программе "Создание автоматизированной системы ведения государственного земельного кадастра и государственного учета объектов недвижимости (2002-2007 годы)", утвержденной</w:t>
      </w:r>
    </w:p>
    <w:p w:rsidR="00805A67" w:rsidRDefault="00805A67" w:rsidP="00805A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SO</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Правительства РФ от 25 октября 2001 г. №745 , создание государственного земельного кадастра даст возможность реализовать</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нормы и гарантии прав собственности на землю и иную недвижимость, активизировать вовлечение земли и иной недвижимости в гражданский оборот, создать основу для сохранения природных свойств и качеств земель в процессе их использования, сформировать базу экономически обоснованного налогообложения в части</w:t>
      </w:r>
      <w:r>
        <w:rPr>
          <w:rStyle w:val="WW8Num3z0"/>
          <w:rFonts w:ascii="Verdana" w:hAnsi="Verdana"/>
          <w:color w:val="000000"/>
          <w:sz w:val="18"/>
          <w:szCs w:val="18"/>
        </w:rPr>
        <w:t> </w:t>
      </w:r>
      <w:r>
        <w:rPr>
          <w:rStyle w:val="WW8Num4z0"/>
          <w:rFonts w:ascii="Verdana" w:hAnsi="Verdana"/>
          <w:color w:val="4682B4"/>
          <w:sz w:val="18"/>
          <w:szCs w:val="18"/>
        </w:rPr>
        <w:t>недвижимого</w:t>
      </w:r>
      <w:r>
        <w:rPr>
          <w:rStyle w:val="WW8Num3z0"/>
          <w:rFonts w:ascii="Verdana" w:hAnsi="Verdana"/>
          <w:color w:val="000000"/>
          <w:sz w:val="18"/>
          <w:szCs w:val="18"/>
        </w:rPr>
        <w:t> </w:t>
      </w:r>
      <w:r>
        <w:rPr>
          <w:rFonts w:ascii="Verdana" w:hAnsi="Verdana"/>
          <w:color w:val="000000"/>
          <w:sz w:val="18"/>
          <w:szCs w:val="18"/>
        </w:rPr>
        <w:t>имущества, а также совершенствовать систему управления недвижимостью, находящейся в государственной собственности. Постоянно обновляемые в автоматизированной системе сведения о количестве и качестве различных категорий земель позволят создать реальный инструмент контроля за происходящими изменениями, а наличие сведений о правовом режиме их использования и субъектах права на земельные участки позволит конкретизировать адресную направленность при реализации природоохранных мероприятий и</w:t>
      </w:r>
    </w:p>
    <w:p w:rsidR="00805A67" w:rsidRDefault="00805A67" w:rsidP="00805A6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508 См., например: Матера Н.Н. Опыт применения кадастрового комплекса "Земля и право" / Материалы 6-й конференции ГИС-Ассоциации "Организация, технология и опыт ведения кадастровых работ (Москва, 17-20 октября 2000 г.);</w:t>
      </w:r>
    </w:p>
    <w:p w:rsidR="00805A67" w:rsidRDefault="00805A67" w:rsidP="00805A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509</w:t>
      </w:r>
      <w:r>
        <w:rPr>
          <w:rStyle w:val="WW8Num3z0"/>
          <w:rFonts w:ascii="Verdana" w:hAnsi="Verdana"/>
          <w:color w:val="000000"/>
          <w:sz w:val="18"/>
          <w:szCs w:val="18"/>
        </w:rPr>
        <w:t> </w:t>
      </w:r>
      <w:r>
        <w:rPr>
          <w:rStyle w:val="WW8Num4z0"/>
          <w:rFonts w:ascii="Verdana" w:hAnsi="Verdana"/>
          <w:color w:val="4682B4"/>
          <w:sz w:val="18"/>
          <w:szCs w:val="18"/>
        </w:rPr>
        <w:t>Сай</w:t>
      </w:r>
      <w:r>
        <w:rPr>
          <w:rStyle w:val="WW8Num3z0"/>
          <w:rFonts w:ascii="Verdana" w:hAnsi="Verdana"/>
          <w:color w:val="000000"/>
          <w:sz w:val="18"/>
          <w:szCs w:val="18"/>
        </w:rPr>
        <w:t> </w:t>
      </w:r>
      <w:r>
        <w:rPr>
          <w:rFonts w:ascii="Verdana" w:hAnsi="Verdana"/>
          <w:color w:val="000000"/>
          <w:sz w:val="18"/>
          <w:szCs w:val="18"/>
        </w:rPr>
        <w:t>С.И. Сегодня можно говорить о том, что земельный кадастр существует и ведется на территории страны повсеместно, а задача создания единой системы государственного учета объектов недвижимости отнесена к разряду первоочередных // Информационный</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ГИС-Ассоциации, №4 (31), 2001, С. 4-7.</w:t>
      </w:r>
    </w:p>
    <w:p w:rsidR="00805A67" w:rsidRDefault="00805A67" w:rsidP="00805A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510 См., например:</w:t>
      </w:r>
      <w:r>
        <w:rPr>
          <w:rStyle w:val="WW8Num3z0"/>
          <w:rFonts w:ascii="Verdana" w:hAnsi="Verdana"/>
          <w:color w:val="000000"/>
          <w:sz w:val="18"/>
          <w:szCs w:val="18"/>
        </w:rPr>
        <w:t> </w:t>
      </w:r>
      <w:r>
        <w:rPr>
          <w:rStyle w:val="WW8Num4z0"/>
          <w:rFonts w:ascii="Verdana" w:hAnsi="Verdana"/>
          <w:color w:val="4682B4"/>
          <w:sz w:val="18"/>
          <w:szCs w:val="18"/>
        </w:rPr>
        <w:t>Тугбаев</w:t>
      </w:r>
      <w:r>
        <w:rPr>
          <w:rStyle w:val="WW8Num3z0"/>
          <w:rFonts w:ascii="Verdana" w:hAnsi="Verdana"/>
          <w:color w:val="000000"/>
          <w:sz w:val="18"/>
          <w:szCs w:val="18"/>
        </w:rPr>
        <w:t> </w:t>
      </w:r>
      <w:r>
        <w:rPr>
          <w:rFonts w:ascii="Verdana" w:hAnsi="Verdana"/>
          <w:color w:val="000000"/>
          <w:sz w:val="18"/>
          <w:szCs w:val="18"/>
        </w:rPr>
        <w:t>В.А. Кадастра единых объектов недвижимости создать легко, надо их только найти// Информационный бюллетень ГИС-Ассоциации, №4 (31), 2001, С. 8-9.</w:t>
      </w:r>
    </w:p>
    <w:p w:rsidR="00805A67" w:rsidRDefault="00805A67" w:rsidP="00805A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511 См., например:</w:t>
      </w:r>
      <w:r>
        <w:rPr>
          <w:rStyle w:val="WW8Num3z0"/>
          <w:rFonts w:ascii="Verdana" w:hAnsi="Verdana"/>
          <w:color w:val="000000"/>
          <w:sz w:val="18"/>
          <w:szCs w:val="18"/>
        </w:rPr>
        <w:t> </w:t>
      </w:r>
      <w:r>
        <w:rPr>
          <w:rStyle w:val="WW8Num4z0"/>
          <w:rFonts w:ascii="Verdana" w:hAnsi="Verdana"/>
          <w:color w:val="4682B4"/>
          <w:sz w:val="18"/>
          <w:szCs w:val="18"/>
        </w:rPr>
        <w:t>Петренко</w:t>
      </w:r>
      <w:r>
        <w:rPr>
          <w:rStyle w:val="WW8Num3z0"/>
          <w:rFonts w:ascii="Verdana" w:hAnsi="Verdana"/>
          <w:color w:val="000000"/>
          <w:sz w:val="18"/>
          <w:szCs w:val="18"/>
        </w:rPr>
        <w:t> </w:t>
      </w:r>
      <w:r>
        <w:rPr>
          <w:rFonts w:ascii="Verdana" w:hAnsi="Verdana"/>
          <w:color w:val="000000"/>
          <w:sz w:val="18"/>
          <w:szCs w:val="18"/>
        </w:rPr>
        <w:t>А.Ф., Потапов С.Н. Опыт создания автоматизированной информационной системы земельно-имущественного кадастра Череповца // Информационный бюллетень ГИС-Ассоциации, № 4 (31), 2001, С. 19-21.</w:t>
      </w:r>
    </w:p>
    <w:p w:rsidR="00805A67" w:rsidRDefault="00805A67" w:rsidP="00805A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312 Федеральная целевая программа "Создание автоматизированной системы ведения государственного земельного кадастра и государственного учета объектов недвижимости (2002-2007 годы)", утв. Постановлением Правительства РФ от 25 октября 2001 г. № 745 // СЗ, РФ, 2001, № 45, ст. 4265; см. также Федеральная целевая программа "Электронная Россия (2002-2010 годы)", </w:t>
      </w:r>
      <w:r>
        <w:rPr>
          <w:rFonts w:ascii="Verdana" w:hAnsi="Verdana"/>
          <w:color w:val="000000"/>
          <w:sz w:val="18"/>
          <w:szCs w:val="18"/>
        </w:rPr>
        <w:lastRenderedPageBreak/>
        <w:t>утв. Постановлением Правительства РФ от 28 января 2002 г. № 65 // СЗ РФ, 2002, №5, ст. 531. персонифицировать ответственность за охрану и состояние любых категорий земель. Кроме того, создание государственного земельного кадастра приведет к созданию благоприятного делового климата и росту объемов инвестиций в реальный сектор экономики под</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прав на недвижимость, обеспечит оперативность и качество принятия управленческих решений по распоряжению земельными участками и прочно связанными с ними объектами недвижимости, находящимися в государственной и муниципальной собственности, за счет внедрения современных информационных технологий и повышения достоверности и полноты информации о недвижимости.</w:t>
      </w:r>
    </w:p>
    <w:p w:rsidR="00805A67" w:rsidRDefault="00805A67" w:rsidP="00805A6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Все это требует значительных ресурсов, которые в настоящее время оцениваются в 46,6 млрд. руб. за период с 2002 по 2007 г. Общий экономический эффект от реализации программных мероприятий в 2002-2007 годах, по имеющимся оценкам, составит более 290 млрд. руб. за счет прироста поступлений земельных платежей в бюджеты всех уровней, в том числе около 79 млрд. руб. на федеральном уровне. При этом период окупаемости затрат на реализацию мероприятий Программы составит 2-3 года.</w:t>
      </w:r>
    </w:p>
    <w:p w:rsidR="00805A67" w:rsidRDefault="00805A67" w:rsidP="00805A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ходе реализации первого этапа Программы (2002-2003 гг.) предполагается завершить кадастровую оценку всех категорий земель и внести в государственный земельный кадастр сведения о более чем 15 млн. землепользованиях общей площадью 11 млн. га на землях несельскохозяйственного назначения, подготовить 12 тыс. специалистов органов технической инвентаризации, государственного учета и оценки объектов недвижимости из 2318 муниципальных образований. В ходе реализации второго этапа Программы (2004-2005 гг.) предполагается завершить формирование научно-методической базы, унифицированных технических решений, специального программного обеспечения для государственного учета в единой автоматизированной системе объектов недвижимости всех видов (земельных участков, зданий, сооружений, участков лесного фонда, обособленных водных объектов, многолетних насаждений, участков недр и пр.) как объектов права и налогообложения, предполагается подготовить еще 6300 специалистов, а также ввести в эксплуатацию информационно-справочные системы, позволяющие обеспечить массовый доступ</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юридических лиц, органов государственной власти к сведениям единой системы государственного учета объектов недвижимости. В ходе реализации третьего этапа Программы (2006-2007 гг.) предполагается завершить создание информационно-технической инфраструктуры системы государственного земельного кадастра и государственного учета объектов недвижимости, а также провести подготовку еще 4700 специалистов.</w:t>
      </w:r>
    </w:p>
    <w:p w:rsidR="00805A67" w:rsidRDefault="00805A67" w:rsidP="00805A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 концу 2007 г. на территории Российской Федерации должна начать функционировать единая автоматизированная система ведения государственного земельного кадастра и государственного учета объектов недвижимости в виде структурированной компьютерной сети, в состав которой входят 2318 программно-технических комплексов на уровне муниципальных образований, 89 программно-технических комплексов на уровне субъектов Российской Федерации, 7 программно-технических комплексов, обеспечивающих информационное обслуживание федеральных округов. Все вышеперечисленные мероприятия позволят формировать, учитывать объекты недвижимости и регистрировать права на них по принципу "одного окна", что должно привести к повышению прозрачности</w:t>
      </w:r>
      <w:r>
        <w:rPr>
          <w:rStyle w:val="WW8Num3z0"/>
          <w:rFonts w:ascii="Verdana" w:hAnsi="Verdana"/>
          <w:color w:val="000000"/>
          <w:sz w:val="18"/>
          <w:szCs w:val="18"/>
        </w:rPr>
        <w:t> </w:t>
      </w:r>
      <w:r>
        <w:rPr>
          <w:rStyle w:val="WW8Num4z0"/>
          <w:rFonts w:ascii="Verdana" w:hAnsi="Verdana"/>
          <w:color w:val="4682B4"/>
          <w:sz w:val="18"/>
          <w:szCs w:val="18"/>
        </w:rPr>
        <w:t>сделок</w:t>
      </w:r>
      <w:r>
        <w:rPr>
          <w:rStyle w:val="WW8Num3z0"/>
          <w:rFonts w:ascii="Verdana" w:hAnsi="Verdana"/>
          <w:color w:val="000000"/>
          <w:sz w:val="18"/>
          <w:szCs w:val="18"/>
        </w:rPr>
        <w:t> </w:t>
      </w:r>
      <w:r>
        <w:rPr>
          <w:rFonts w:ascii="Verdana" w:hAnsi="Verdana"/>
          <w:color w:val="000000"/>
          <w:sz w:val="18"/>
          <w:szCs w:val="18"/>
        </w:rPr>
        <w:t>с недвижимостью, укреплению прав на</w:t>
      </w:r>
      <w:r>
        <w:rPr>
          <w:rStyle w:val="WW8Num3z0"/>
          <w:rFonts w:ascii="Verdana" w:hAnsi="Verdana"/>
          <w:color w:val="000000"/>
          <w:sz w:val="18"/>
          <w:szCs w:val="18"/>
        </w:rPr>
        <w:t> </w:t>
      </w:r>
      <w:r>
        <w:rPr>
          <w:rStyle w:val="WW8Num4z0"/>
          <w:rFonts w:ascii="Verdana" w:hAnsi="Verdana"/>
          <w:color w:val="4682B4"/>
          <w:sz w:val="18"/>
          <w:szCs w:val="18"/>
        </w:rPr>
        <w:t>недвижимое</w:t>
      </w:r>
      <w:r>
        <w:rPr>
          <w:rStyle w:val="WW8Num3z0"/>
          <w:rFonts w:ascii="Verdana" w:hAnsi="Verdana"/>
          <w:color w:val="000000"/>
          <w:sz w:val="18"/>
          <w:szCs w:val="18"/>
        </w:rPr>
        <w:t> </w:t>
      </w:r>
      <w:r>
        <w:rPr>
          <w:rFonts w:ascii="Verdana" w:hAnsi="Verdana"/>
          <w:color w:val="000000"/>
          <w:sz w:val="18"/>
          <w:szCs w:val="18"/>
        </w:rPr>
        <w:t>имущество, увеличить собираемость налогов, повысить инвестиционную привлекательность реального сектора экономики, а также повысить эффективность природоохранных и иных программ.</w:t>
      </w:r>
    </w:p>
    <w:p w:rsidR="00805A67" w:rsidRDefault="00805A67" w:rsidP="00805A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 точки зрения автора, наиболее перспективными являются использование современных технологий дистанционного зондирования земли при актуализации данных на больших территориях, цифровых ГСП(ОР8)-технологий, позволяющих с точностью 3-7 мм определять координаты местоположения объектов недвижимости без использования разветвленной опорной межевой сети (актуально для городов и т.д.), использование лазерных сканеров для определения физических параметров объектов недвижимости (построение цифровых трехмерных моделей), более интенсивное использование рыночных методов оценки объектов недвижимости (доходного, затратного, сравнительных продаж), а также дальнейшее развитие правового регулирования ведения</w:t>
      </w:r>
      <w:r>
        <w:rPr>
          <w:rStyle w:val="WW8Num3z0"/>
          <w:rFonts w:ascii="Verdana" w:hAnsi="Verdana"/>
          <w:color w:val="000000"/>
          <w:sz w:val="18"/>
          <w:szCs w:val="18"/>
        </w:rPr>
        <w:t> </w:t>
      </w:r>
      <w:r>
        <w:rPr>
          <w:rStyle w:val="WW8Num4z0"/>
          <w:rFonts w:ascii="Verdana" w:hAnsi="Verdana"/>
          <w:color w:val="4682B4"/>
          <w:sz w:val="18"/>
          <w:szCs w:val="18"/>
        </w:rPr>
        <w:t>ГЗК</w:t>
      </w:r>
      <w:r>
        <w:rPr>
          <w:rStyle w:val="WW8Num3z0"/>
          <w:rFonts w:ascii="Verdana" w:hAnsi="Verdana"/>
          <w:color w:val="000000"/>
          <w:sz w:val="18"/>
          <w:szCs w:val="18"/>
        </w:rPr>
        <w:t> </w:t>
      </w:r>
      <w:r>
        <w:rPr>
          <w:rFonts w:ascii="Verdana" w:hAnsi="Verdana"/>
          <w:color w:val="000000"/>
          <w:sz w:val="18"/>
          <w:szCs w:val="18"/>
        </w:rPr>
        <w:t>на основе системы регистрации прав Торренса (регистрация титулов) в ее современном виде.</w:t>
      </w:r>
    </w:p>
    <w:p w:rsidR="00805A67" w:rsidRDefault="00805A67" w:rsidP="00805A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Основными направлениями совершенствования правового регулирования земельного кадастра, где может быть использован современный отечественный и зарубежный опыт, по мнению автора, остаются и в настоящее время</w:t>
      </w:r>
      <w:r>
        <w:rPr>
          <w:rStyle w:val="WW8Num3z0"/>
          <w:rFonts w:ascii="Verdana" w:hAnsi="Verdana"/>
          <w:color w:val="000000"/>
          <w:sz w:val="18"/>
          <w:szCs w:val="18"/>
        </w:rPr>
        <w:t> </w:t>
      </w:r>
      <w:r>
        <w:rPr>
          <w:rStyle w:val="WW8Num4z0"/>
          <w:rFonts w:ascii="Verdana" w:hAnsi="Verdana"/>
          <w:color w:val="4682B4"/>
          <w:sz w:val="18"/>
          <w:szCs w:val="18"/>
        </w:rPr>
        <w:t>регистрационная</w:t>
      </w:r>
      <w:r>
        <w:rPr>
          <w:rFonts w:ascii="Verdana" w:hAnsi="Verdana"/>
          <w:color w:val="000000"/>
          <w:sz w:val="18"/>
          <w:szCs w:val="18"/>
        </w:rPr>
        <w:t>, с 1 -1 оценочная, и информационная функции земельного кадастра . Что касается земельно-учетной составляющей, а также оптимизации организационного механизма, то, естественно, что они также требуют совершенствования, но их развитие должно основываться на многолетнем опыте советского земельного кадастра514.</w:t>
      </w:r>
    </w:p>
    <w:p w:rsidR="00805A67" w:rsidRDefault="00805A67" w:rsidP="00805A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5|J</w:t>
      </w:r>
      <w:r>
        <w:rPr>
          <w:rStyle w:val="WW8Num3z0"/>
          <w:rFonts w:ascii="Verdana" w:hAnsi="Verdana"/>
          <w:color w:val="000000"/>
          <w:sz w:val="18"/>
          <w:szCs w:val="18"/>
        </w:rPr>
        <w:t> </w:t>
      </w:r>
      <w:r>
        <w:rPr>
          <w:rStyle w:val="WW8Num4z0"/>
          <w:rFonts w:ascii="Verdana" w:hAnsi="Verdana"/>
          <w:color w:val="4682B4"/>
          <w:sz w:val="18"/>
          <w:szCs w:val="18"/>
        </w:rPr>
        <w:t>Гряда</w:t>
      </w:r>
      <w:r>
        <w:rPr>
          <w:rStyle w:val="WW8Num3z0"/>
          <w:rFonts w:ascii="Verdana" w:hAnsi="Verdana"/>
          <w:color w:val="000000"/>
          <w:sz w:val="18"/>
          <w:szCs w:val="18"/>
        </w:rPr>
        <w:t> </w:t>
      </w:r>
      <w:r>
        <w:rPr>
          <w:rFonts w:ascii="Verdana" w:hAnsi="Verdana"/>
          <w:color w:val="000000"/>
          <w:sz w:val="18"/>
          <w:szCs w:val="18"/>
        </w:rPr>
        <w:t>Э.А. Государственный земельный кадастр Российской Федерации: Правовой аспект. Дис. на соиск. степени к.ю.н. - Краснодар.:</w:t>
      </w:r>
      <w:r>
        <w:rPr>
          <w:rStyle w:val="WW8Num3z0"/>
          <w:rFonts w:ascii="Verdana" w:hAnsi="Verdana"/>
          <w:color w:val="000000"/>
          <w:sz w:val="18"/>
          <w:szCs w:val="18"/>
        </w:rPr>
        <w:t> </w:t>
      </w:r>
      <w:r>
        <w:rPr>
          <w:rStyle w:val="WW8Num4z0"/>
          <w:rFonts w:ascii="Verdana" w:hAnsi="Verdana"/>
          <w:color w:val="4682B4"/>
          <w:sz w:val="18"/>
          <w:szCs w:val="18"/>
        </w:rPr>
        <w:t>КГАУ</w:t>
      </w:r>
      <w:r>
        <w:rPr>
          <w:rFonts w:ascii="Verdana" w:hAnsi="Verdana"/>
          <w:color w:val="000000"/>
          <w:sz w:val="18"/>
          <w:szCs w:val="18"/>
        </w:rPr>
        <w:t>, 2001. С. 171-175.</w:t>
      </w:r>
    </w:p>
    <w:p w:rsidR="00805A67" w:rsidRDefault="00805A67" w:rsidP="00805A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514 См.:</w:t>
      </w:r>
      <w:r>
        <w:rPr>
          <w:rStyle w:val="WW8Num3z0"/>
          <w:rFonts w:ascii="Verdana" w:hAnsi="Verdana"/>
          <w:color w:val="000000"/>
          <w:sz w:val="18"/>
          <w:szCs w:val="18"/>
        </w:rPr>
        <w:t> </w:t>
      </w:r>
      <w:r>
        <w:rPr>
          <w:rStyle w:val="WW8Num4z0"/>
          <w:rFonts w:ascii="Verdana" w:hAnsi="Verdana"/>
          <w:color w:val="4682B4"/>
          <w:sz w:val="18"/>
          <w:szCs w:val="18"/>
        </w:rPr>
        <w:t>Липски</w:t>
      </w:r>
      <w:r>
        <w:rPr>
          <w:rStyle w:val="WW8Num3z0"/>
          <w:rFonts w:ascii="Verdana" w:hAnsi="Verdana"/>
          <w:color w:val="000000"/>
          <w:sz w:val="18"/>
          <w:szCs w:val="18"/>
        </w:rPr>
        <w:t> </w:t>
      </w:r>
      <w:r>
        <w:rPr>
          <w:rFonts w:ascii="Verdana" w:hAnsi="Verdana"/>
          <w:color w:val="000000"/>
          <w:sz w:val="18"/>
          <w:szCs w:val="18"/>
        </w:rPr>
        <w:t>С.А. Совершенствование государственного земельного кадастра Российской Федерации в условиях разграничения земель по формам собственности и развития земельного рынка. Дис. на соиск. степени к.э.н. -М.:</w:t>
      </w:r>
      <w:r>
        <w:rPr>
          <w:rStyle w:val="WW8Num3z0"/>
          <w:rFonts w:ascii="Verdana" w:hAnsi="Verdana"/>
          <w:color w:val="000000"/>
          <w:sz w:val="18"/>
          <w:szCs w:val="18"/>
        </w:rPr>
        <w:t> </w:t>
      </w:r>
      <w:r>
        <w:rPr>
          <w:rStyle w:val="WW8Num4z0"/>
          <w:rFonts w:ascii="Verdana" w:hAnsi="Verdana"/>
          <w:color w:val="4682B4"/>
          <w:sz w:val="18"/>
          <w:szCs w:val="18"/>
        </w:rPr>
        <w:t>ГУЗ</w:t>
      </w:r>
      <w:r>
        <w:rPr>
          <w:rFonts w:ascii="Verdana" w:hAnsi="Verdana"/>
          <w:color w:val="000000"/>
          <w:sz w:val="18"/>
          <w:szCs w:val="18"/>
        </w:rPr>
        <w:t>, 1998. - С. 41.</w:t>
      </w:r>
    </w:p>
    <w:p w:rsidR="00805A67" w:rsidRDefault="00805A67" w:rsidP="00805A67">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Сидоренко, Владимир Николаевич, 2002 год</w:t>
      </w:r>
    </w:p>
    <w:p w:rsidR="00805A67" w:rsidRDefault="00805A67" w:rsidP="00805A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Агапов</w:t>
      </w:r>
      <w:r>
        <w:rPr>
          <w:rStyle w:val="WW8Num3z0"/>
          <w:rFonts w:ascii="Verdana" w:hAnsi="Verdana"/>
          <w:color w:val="000000"/>
          <w:sz w:val="18"/>
          <w:szCs w:val="18"/>
        </w:rPr>
        <w:t> </w:t>
      </w:r>
      <w:r>
        <w:rPr>
          <w:rFonts w:ascii="Verdana" w:hAnsi="Verdana"/>
          <w:color w:val="000000"/>
          <w:sz w:val="18"/>
          <w:szCs w:val="18"/>
        </w:rPr>
        <w:t>Н.Н., Артеменко В.В. и др. Методические основы оценки недвижимости. - М.: Рос. экон. академ., 1996.</w:t>
      </w:r>
    </w:p>
    <w:p w:rsidR="00805A67" w:rsidRDefault="00805A67" w:rsidP="00805A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Айларов Р. Совершенствование земельного кадастра в</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 АПК: экономика, управление, № 10, 1990.</w:t>
      </w:r>
    </w:p>
    <w:p w:rsidR="00805A67" w:rsidRDefault="00805A67" w:rsidP="00805A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Алакоз</w:t>
      </w:r>
      <w:r>
        <w:rPr>
          <w:rStyle w:val="WW8Num3z0"/>
          <w:rFonts w:ascii="Verdana" w:hAnsi="Verdana"/>
          <w:color w:val="000000"/>
          <w:sz w:val="18"/>
          <w:szCs w:val="18"/>
        </w:rPr>
        <w:t> </w:t>
      </w:r>
      <w:r>
        <w:rPr>
          <w:rFonts w:ascii="Verdana" w:hAnsi="Verdana"/>
          <w:color w:val="000000"/>
          <w:sz w:val="18"/>
          <w:szCs w:val="18"/>
        </w:rPr>
        <w:t>В.В. О государственной кадастровой оценке земель // Земельный вестник России, №4, 2000.</w:t>
      </w:r>
    </w:p>
    <w:p w:rsidR="00805A67" w:rsidRDefault="00805A67" w:rsidP="00805A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Алакоз ВВ. Основные направления землеустроительного обеспечения земельных преобразований в Российской Федерации // Земельный вестник России, № 1, 2000.</w:t>
      </w:r>
    </w:p>
    <w:p w:rsidR="00805A67" w:rsidRDefault="00805A67" w:rsidP="00805A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Алакоз</w:t>
      </w:r>
      <w:r>
        <w:rPr>
          <w:rStyle w:val="WW8Num3z0"/>
          <w:rFonts w:ascii="Verdana" w:hAnsi="Verdana"/>
          <w:color w:val="000000"/>
          <w:sz w:val="18"/>
          <w:szCs w:val="18"/>
        </w:rPr>
        <w:t> </w:t>
      </w:r>
      <w:r>
        <w:rPr>
          <w:rFonts w:ascii="Verdana" w:hAnsi="Verdana"/>
          <w:color w:val="000000"/>
          <w:sz w:val="18"/>
          <w:szCs w:val="18"/>
        </w:rPr>
        <w:t>В.В., Самратов У.Д., Крых О.Л.,</w:t>
      </w:r>
      <w:r>
        <w:rPr>
          <w:rStyle w:val="WW8Num3z0"/>
          <w:rFonts w:ascii="Verdana" w:hAnsi="Verdana"/>
          <w:color w:val="000000"/>
          <w:sz w:val="18"/>
          <w:szCs w:val="18"/>
        </w:rPr>
        <w:t> </w:t>
      </w:r>
      <w:r>
        <w:rPr>
          <w:rStyle w:val="WW8Num4z0"/>
          <w:rFonts w:ascii="Verdana" w:hAnsi="Verdana"/>
          <w:color w:val="4682B4"/>
          <w:sz w:val="18"/>
          <w:szCs w:val="18"/>
        </w:rPr>
        <w:t>Моисеева</w:t>
      </w:r>
      <w:r>
        <w:rPr>
          <w:rStyle w:val="WW8Num3z0"/>
          <w:rFonts w:ascii="Verdana" w:hAnsi="Verdana"/>
          <w:color w:val="000000"/>
          <w:sz w:val="18"/>
          <w:szCs w:val="18"/>
        </w:rPr>
        <w:t> </w:t>
      </w:r>
      <w:r>
        <w:rPr>
          <w:rFonts w:ascii="Verdana" w:hAnsi="Verdana"/>
          <w:color w:val="000000"/>
          <w:sz w:val="18"/>
          <w:szCs w:val="18"/>
        </w:rPr>
        <w:t>Г.Н. Лицензирование геодезической и картографии-ческой деятельности при землеустройстве и ведении государственного земельного кадастра // Земельный вестник России, № 1, 2000.</w:t>
      </w:r>
    </w:p>
    <w:p w:rsidR="00805A67" w:rsidRDefault="00805A67" w:rsidP="00805A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Государство и право. Начальный курс. М.: Изд-во БЕК, 1994.</w:t>
      </w:r>
    </w:p>
    <w:p w:rsidR="00805A67" w:rsidRDefault="00805A67" w:rsidP="00805A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Право: азбука теория - философия. Опыт комплексного исследо.вания. -М.:</w:t>
      </w:r>
      <w:r>
        <w:rPr>
          <w:rStyle w:val="WW8Num3z0"/>
          <w:rFonts w:ascii="Verdana" w:hAnsi="Verdana"/>
          <w:color w:val="000000"/>
          <w:sz w:val="18"/>
          <w:szCs w:val="18"/>
        </w:rPr>
        <w:t> </w:t>
      </w:r>
      <w:r>
        <w:rPr>
          <w:rStyle w:val="WW8Num4z0"/>
          <w:rFonts w:ascii="Verdana" w:hAnsi="Verdana"/>
          <w:color w:val="4682B4"/>
          <w:sz w:val="18"/>
          <w:szCs w:val="18"/>
        </w:rPr>
        <w:t>Статут</w:t>
      </w:r>
      <w:r>
        <w:rPr>
          <w:rFonts w:ascii="Verdana" w:hAnsi="Verdana"/>
          <w:color w:val="000000"/>
          <w:sz w:val="18"/>
          <w:szCs w:val="18"/>
        </w:rPr>
        <w:t>, 1999. .</w:t>
      </w:r>
    </w:p>
    <w:p w:rsidR="00805A67" w:rsidRDefault="00805A67" w:rsidP="00805A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Аннерс</w:t>
      </w:r>
      <w:r>
        <w:rPr>
          <w:rStyle w:val="WW8Num3z0"/>
          <w:rFonts w:ascii="Verdana" w:hAnsi="Verdana"/>
          <w:color w:val="000000"/>
          <w:sz w:val="18"/>
          <w:szCs w:val="18"/>
        </w:rPr>
        <w:t> </w:t>
      </w:r>
      <w:r>
        <w:rPr>
          <w:rFonts w:ascii="Verdana" w:hAnsi="Verdana"/>
          <w:color w:val="000000"/>
          <w:sz w:val="18"/>
          <w:szCs w:val="18"/>
        </w:rPr>
        <w:t>Э. История европейского права. М.: Наука, 1996.</w:t>
      </w:r>
    </w:p>
    <w:p w:rsidR="00805A67" w:rsidRDefault="00805A67" w:rsidP="00805A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w:t>
      </w:r>
      <w:r>
        <w:rPr>
          <w:rStyle w:val="WW8Num3z0"/>
          <w:rFonts w:ascii="Verdana" w:hAnsi="Verdana"/>
          <w:color w:val="000000"/>
          <w:sz w:val="18"/>
          <w:szCs w:val="18"/>
        </w:rPr>
        <w:t> </w:t>
      </w:r>
      <w:r>
        <w:rPr>
          <w:rStyle w:val="WW8Num4z0"/>
          <w:rFonts w:ascii="Verdana" w:hAnsi="Verdana"/>
          <w:color w:val="4682B4"/>
          <w:sz w:val="18"/>
          <w:szCs w:val="18"/>
        </w:rPr>
        <w:t>Антонов</w:t>
      </w:r>
      <w:r>
        <w:rPr>
          <w:rStyle w:val="WW8Num3z0"/>
          <w:rFonts w:ascii="Verdana" w:hAnsi="Verdana"/>
          <w:color w:val="000000"/>
          <w:sz w:val="18"/>
          <w:szCs w:val="18"/>
        </w:rPr>
        <w:t> </w:t>
      </w:r>
      <w:r>
        <w:rPr>
          <w:rFonts w:ascii="Verdana" w:hAnsi="Verdana"/>
          <w:color w:val="000000"/>
          <w:sz w:val="18"/>
          <w:szCs w:val="18"/>
        </w:rPr>
        <w:t>В.П. Из истории оценки земли в России / Оценка земли, опыт, проблемы, перспективы: Материалы конференции. Гаврилов-Посад: Институт оценки земли, 1997.</w:t>
      </w:r>
    </w:p>
    <w:p w:rsidR="00805A67" w:rsidRDefault="00805A67" w:rsidP="00805A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Атлас кадастрового деления земель и территориально-экономического зонирования западного</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округа г. Москвы. М.: Правительство Москвы, Москомзем, 1999.</w:t>
      </w:r>
    </w:p>
    <w:p w:rsidR="00805A67" w:rsidRDefault="00805A67" w:rsidP="00805A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Бабкин</w:t>
      </w:r>
      <w:r>
        <w:rPr>
          <w:rStyle w:val="WW8Num3z0"/>
          <w:rFonts w:ascii="Verdana" w:hAnsi="Verdana"/>
          <w:color w:val="000000"/>
          <w:sz w:val="18"/>
          <w:szCs w:val="18"/>
        </w:rPr>
        <w:t> </w:t>
      </w:r>
      <w:r>
        <w:rPr>
          <w:rFonts w:ascii="Verdana" w:hAnsi="Verdana"/>
          <w:color w:val="000000"/>
          <w:sz w:val="18"/>
          <w:szCs w:val="18"/>
        </w:rPr>
        <w:t>С.А. Публичная достоверность записей о правах на</w:t>
      </w:r>
      <w:r>
        <w:rPr>
          <w:rStyle w:val="WW8Num3z0"/>
          <w:rFonts w:ascii="Verdana" w:hAnsi="Verdana"/>
          <w:color w:val="000000"/>
          <w:sz w:val="18"/>
          <w:szCs w:val="18"/>
        </w:rPr>
        <w:t> </w:t>
      </w:r>
      <w:r>
        <w:rPr>
          <w:rStyle w:val="WW8Num4z0"/>
          <w:rFonts w:ascii="Verdana" w:hAnsi="Verdana"/>
          <w:color w:val="4682B4"/>
          <w:sz w:val="18"/>
          <w:szCs w:val="18"/>
        </w:rPr>
        <w:t>недвижимое</w:t>
      </w:r>
      <w:r>
        <w:rPr>
          <w:rStyle w:val="WW8Num3z0"/>
          <w:rFonts w:ascii="Verdana" w:hAnsi="Verdana"/>
          <w:color w:val="000000"/>
          <w:sz w:val="18"/>
          <w:szCs w:val="18"/>
        </w:rPr>
        <w:t> </w:t>
      </w:r>
      <w:r>
        <w:rPr>
          <w:rFonts w:ascii="Verdana" w:hAnsi="Verdana"/>
          <w:color w:val="000000"/>
          <w:sz w:val="18"/>
          <w:szCs w:val="18"/>
        </w:rPr>
        <w:t>имущество // Законодательство, № 12, 2001.</w:t>
      </w:r>
    </w:p>
    <w:p w:rsidR="00805A67" w:rsidRDefault="00805A67" w:rsidP="00805A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Белихин</w:t>
      </w:r>
      <w:r>
        <w:rPr>
          <w:rStyle w:val="WW8Num3z0"/>
          <w:rFonts w:ascii="Verdana" w:hAnsi="Verdana"/>
          <w:color w:val="000000"/>
          <w:sz w:val="18"/>
          <w:szCs w:val="18"/>
        </w:rPr>
        <w:t> </w:t>
      </w:r>
      <w:r>
        <w:rPr>
          <w:rFonts w:ascii="Verdana" w:hAnsi="Verdana"/>
          <w:color w:val="000000"/>
          <w:sz w:val="18"/>
          <w:szCs w:val="18"/>
        </w:rPr>
        <w:t>В.Г. Реформирование земельных отношений в России в IX-XX вв. М., 2000.</w:t>
      </w:r>
    </w:p>
    <w:p w:rsidR="00805A67" w:rsidRDefault="00805A67" w:rsidP="00805A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Берлянт</w:t>
      </w:r>
      <w:r>
        <w:rPr>
          <w:rStyle w:val="WW8Num3z0"/>
          <w:rFonts w:ascii="Verdana" w:hAnsi="Verdana"/>
          <w:color w:val="000000"/>
          <w:sz w:val="18"/>
          <w:szCs w:val="18"/>
        </w:rPr>
        <w:t> </w:t>
      </w:r>
      <w:r>
        <w:rPr>
          <w:rFonts w:ascii="Verdana" w:hAnsi="Verdana"/>
          <w:color w:val="000000"/>
          <w:sz w:val="18"/>
          <w:szCs w:val="18"/>
        </w:rPr>
        <w:t>A.M. Картография. М.: Аспект Пресс, 2001.</w:t>
      </w:r>
    </w:p>
    <w:p w:rsidR="00805A67" w:rsidRDefault="00805A67" w:rsidP="00805A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w:t>
      </w:r>
      <w:r>
        <w:rPr>
          <w:rStyle w:val="WW8Num3z0"/>
          <w:rFonts w:ascii="Verdana" w:hAnsi="Verdana"/>
          <w:color w:val="000000"/>
          <w:sz w:val="18"/>
          <w:szCs w:val="18"/>
        </w:rPr>
        <w:t>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С.Н., Медведева О.Е., Сидоренко В.Н. и др. Экономическая оценка биоразнообразия. М.: ЦПРП, Проект ГЭФ "Сохранение биоразнообразия", 1999.</w:t>
      </w:r>
    </w:p>
    <w:p w:rsidR="00805A67" w:rsidRDefault="00805A67" w:rsidP="00805A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w:t>
      </w:r>
      <w:r>
        <w:rPr>
          <w:rStyle w:val="WW8Num3z0"/>
          <w:rFonts w:ascii="Verdana" w:hAnsi="Verdana"/>
          <w:color w:val="000000"/>
          <w:sz w:val="18"/>
          <w:szCs w:val="18"/>
        </w:rPr>
        <w:t>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С.Н., Сидоренко В.Н., Лужецкая Н.В. Экономические основы сохранения водно-болотных угодий. М.: Wetlands International, 2001.</w:t>
      </w:r>
    </w:p>
    <w:p w:rsidR="00805A67" w:rsidRDefault="00805A67" w:rsidP="00805A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Экологическое право. М.: НОРМА-ИНФРА, 1998.</w:t>
      </w:r>
    </w:p>
    <w:p w:rsidR="00805A67" w:rsidRDefault="00805A67" w:rsidP="00805A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w:t>
      </w:r>
      <w:r>
        <w:rPr>
          <w:rStyle w:val="WW8Num3z0"/>
          <w:rFonts w:ascii="Verdana" w:hAnsi="Verdana"/>
          <w:color w:val="000000"/>
          <w:sz w:val="18"/>
          <w:szCs w:val="18"/>
        </w:rPr>
        <w:t> </w:t>
      </w:r>
      <w:r>
        <w:rPr>
          <w:rStyle w:val="WW8Num4z0"/>
          <w:rFonts w:ascii="Verdana" w:hAnsi="Verdana"/>
          <w:color w:val="4682B4"/>
          <w:sz w:val="18"/>
          <w:szCs w:val="18"/>
        </w:rPr>
        <w:t>Бойков</w:t>
      </w:r>
      <w:r>
        <w:rPr>
          <w:rStyle w:val="WW8Num3z0"/>
          <w:rFonts w:ascii="Verdana" w:hAnsi="Verdana"/>
          <w:color w:val="000000"/>
          <w:sz w:val="18"/>
          <w:szCs w:val="18"/>
        </w:rPr>
        <w:t> </w:t>
      </w:r>
      <w:r>
        <w:rPr>
          <w:rFonts w:ascii="Verdana" w:hAnsi="Verdana"/>
          <w:color w:val="000000"/>
          <w:sz w:val="18"/>
          <w:szCs w:val="18"/>
        </w:rPr>
        <w:t>В.В., Кораблев Е.В., Арев Н.Н. Отечественная спутниковая аппаратура "Землемер" // Земельный вестник России, № 2, 2000.</w:t>
      </w:r>
    </w:p>
    <w:p w:rsidR="00805A67" w:rsidRDefault="00805A67" w:rsidP="00805A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Большой экономический словарь / Под ред. А Н. Арзильяна. 4-е изд. М.: Ин-т новой экономики, 1999.</w:t>
      </w:r>
    </w:p>
    <w:p w:rsidR="00805A67" w:rsidRDefault="00805A67" w:rsidP="00805A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Большой экономический словарь / Авт. и сост. А.Б. Борисов. М.: Кн. мир, 2000.</w:t>
      </w:r>
    </w:p>
    <w:p w:rsidR="00805A67" w:rsidRDefault="00805A67" w:rsidP="00805A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 М. Экологическое право (право окружающей среды). Учеб. М.:</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1998.</w:t>
      </w:r>
    </w:p>
    <w:p w:rsidR="00805A67" w:rsidRDefault="00805A67" w:rsidP="00805A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Бугаевский</w:t>
      </w:r>
      <w:r>
        <w:rPr>
          <w:rStyle w:val="WW8Num3z0"/>
          <w:rFonts w:ascii="Verdana" w:hAnsi="Verdana"/>
          <w:color w:val="000000"/>
          <w:sz w:val="18"/>
          <w:szCs w:val="18"/>
        </w:rPr>
        <w:t> </w:t>
      </w:r>
      <w:r>
        <w:rPr>
          <w:rFonts w:ascii="Verdana" w:hAnsi="Verdana"/>
          <w:color w:val="000000"/>
          <w:sz w:val="18"/>
          <w:szCs w:val="18"/>
        </w:rPr>
        <w:t>Л.М. Математическая картография. М.: Высш. образование, 1998.</w:t>
      </w:r>
    </w:p>
    <w:p w:rsidR="00805A67" w:rsidRDefault="00805A67" w:rsidP="00805A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Бугаевский</w:t>
      </w:r>
      <w:r>
        <w:rPr>
          <w:rStyle w:val="WW8Num3z0"/>
          <w:rFonts w:ascii="Verdana" w:hAnsi="Verdana"/>
          <w:color w:val="000000"/>
          <w:sz w:val="18"/>
          <w:szCs w:val="18"/>
        </w:rPr>
        <w:t> </w:t>
      </w:r>
      <w:r>
        <w:rPr>
          <w:rFonts w:ascii="Verdana" w:hAnsi="Verdana"/>
          <w:color w:val="000000"/>
          <w:sz w:val="18"/>
          <w:szCs w:val="18"/>
        </w:rPr>
        <w:t>Л.М., Цветков В.Я. Геоинформационные системы. М.: Златоуст, 2000.</w:t>
      </w:r>
    </w:p>
    <w:p w:rsidR="00805A67" w:rsidRDefault="00805A67" w:rsidP="00805A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Бусыгин</w:t>
      </w:r>
      <w:r>
        <w:rPr>
          <w:rStyle w:val="WW8Num3z0"/>
          <w:rFonts w:ascii="Verdana" w:hAnsi="Verdana"/>
          <w:color w:val="000000"/>
          <w:sz w:val="18"/>
          <w:szCs w:val="18"/>
        </w:rPr>
        <w:t> </w:t>
      </w:r>
      <w:r>
        <w:rPr>
          <w:rFonts w:ascii="Verdana" w:hAnsi="Verdana"/>
          <w:color w:val="000000"/>
          <w:sz w:val="18"/>
          <w:szCs w:val="18"/>
        </w:rPr>
        <w:t>Б.С., Гаркуша И.Н., Середин Е.С.,</w:t>
      </w:r>
      <w:r>
        <w:rPr>
          <w:rStyle w:val="WW8Num3z0"/>
          <w:rFonts w:ascii="Verdana" w:hAnsi="Verdana"/>
          <w:color w:val="000000"/>
          <w:sz w:val="18"/>
          <w:szCs w:val="18"/>
        </w:rPr>
        <w:t> </w:t>
      </w:r>
      <w:r>
        <w:rPr>
          <w:rStyle w:val="WW8Num4z0"/>
          <w:rFonts w:ascii="Verdana" w:hAnsi="Verdana"/>
          <w:color w:val="4682B4"/>
          <w:sz w:val="18"/>
          <w:szCs w:val="18"/>
        </w:rPr>
        <w:t>Гаевенко</w:t>
      </w:r>
      <w:r>
        <w:rPr>
          <w:rStyle w:val="WW8Num3z0"/>
          <w:rFonts w:ascii="Verdana" w:hAnsi="Verdana"/>
          <w:color w:val="000000"/>
          <w:sz w:val="18"/>
          <w:szCs w:val="18"/>
        </w:rPr>
        <w:t> </w:t>
      </w:r>
      <w:r>
        <w:rPr>
          <w:rFonts w:ascii="Verdana" w:hAnsi="Verdana"/>
          <w:color w:val="000000"/>
          <w:sz w:val="18"/>
          <w:szCs w:val="18"/>
        </w:rPr>
        <w:t>А.Ю. Инструментарий геоинформационных систем. Киев, 2000.</w:t>
      </w:r>
    </w:p>
    <w:p w:rsidR="00805A67" w:rsidRDefault="00805A67" w:rsidP="00805A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Буткович</w:t>
      </w:r>
      <w:r>
        <w:rPr>
          <w:rStyle w:val="WW8Num3z0"/>
          <w:rFonts w:ascii="Verdana" w:hAnsi="Verdana"/>
          <w:color w:val="000000"/>
          <w:sz w:val="18"/>
          <w:szCs w:val="18"/>
        </w:rPr>
        <w:t> </w:t>
      </w:r>
      <w:r>
        <w:rPr>
          <w:rFonts w:ascii="Verdana" w:hAnsi="Verdana"/>
          <w:color w:val="000000"/>
          <w:sz w:val="18"/>
          <w:szCs w:val="18"/>
        </w:rPr>
        <w:t>Ю.К., Еруков С.В., Иванов В.И.,</w:t>
      </w:r>
      <w:r>
        <w:rPr>
          <w:rStyle w:val="WW8Num3z0"/>
          <w:rFonts w:ascii="Verdana" w:hAnsi="Verdana"/>
          <w:color w:val="000000"/>
          <w:sz w:val="18"/>
          <w:szCs w:val="18"/>
        </w:rPr>
        <w:t> </w:t>
      </w:r>
      <w:r>
        <w:rPr>
          <w:rStyle w:val="WW8Num4z0"/>
          <w:rFonts w:ascii="Verdana" w:hAnsi="Verdana"/>
          <w:color w:val="4682B4"/>
          <w:sz w:val="18"/>
          <w:szCs w:val="18"/>
        </w:rPr>
        <w:t>Побединская</w:t>
      </w:r>
      <w:r>
        <w:rPr>
          <w:rStyle w:val="WW8Num3z0"/>
          <w:rFonts w:ascii="Verdana" w:hAnsi="Verdana"/>
          <w:color w:val="000000"/>
          <w:sz w:val="18"/>
          <w:szCs w:val="18"/>
        </w:rPr>
        <w:t> </w:t>
      </w:r>
      <w:r>
        <w:rPr>
          <w:rFonts w:ascii="Verdana" w:hAnsi="Verdana"/>
          <w:color w:val="000000"/>
          <w:sz w:val="18"/>
          <w:szCs w:val="18"/>
        </w:rPr>
        <w:t>О.В. Обоснование комплексного подхода при создании местных систем координат // Земельный вестник России, № 1, 2001.</w:t>
      </w:r>
    </w:p>
    <w:p w:rsidR="00805A67" w:rsidRDefault="00805A67" w:rsidP="00805A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25.</w:t>
      </w:r>
      <w:r>
        <w:rPr>
          <w:rStyle w:val="WW8Num3z0"/>
          <w:rFonts w:ascii="Verdana" w:hAnsi="Verdana"/>
          <w:color w:val="000000"/>
          <w:sz w:val="18"/>
          <w:szCs w:val="18"/>
        </w:rPr>
        <w:t> </w:t>
      </w:r>
      <w:r>
        <w:rPr>
          <w:rStyle w:val="WW8Num4z0"/>
          <w:rFonts w:ascii="Verdana" w:hAnsi="Verdana"/>
          <w:color w:val="4682B4"/>
          <w:sz w:val="18"/>
          <w:szCs w:val="18"/>
        </w:rPr>
        <w:t>Варламов</w:t>
      </w:r>
      <w:r>
        <w:rPr>
          <w:rStyle w:val="WW8Num3z0"/>
          <w:rFonts w:ascii="Verdana" w:hAnsi="Verdana"/>
          <w:color w:val="000000"/>
          <w:sz w:val="18"/>
          <w:szCs w:val="18"/>
        </w:rPr>
        <w:t> </w:t>
      </w:r>
      <w:r>
        <w:rPr>
          <w:rFonts w:ascii="Verdana" w:hAnsi="Verdana"/>
          <w:color w:val="000000"/>
          <w:sz w:val="18"/>
          <w:szCs w:val="18"/>
        </w:rPr>
        <w:t>А.А., Лойко П.Ф., Гальченко С.А.,</w:t>
      </w:r>
      <w:r>
        <w:rPr>
          <w:rStyle w:val="WW8Num3z0"/>
          <w:rFonts w:ascii="Verdana" w:hAnsi="Verdana"/>
          <w:color w:val="000000"/>
          <w:sz w:val="18"/>
          <w:szCs w:val="18"/>
        </w:rPr>
        <w:t> </w:t>
      </w:r>
      <w:r>
        <w:rPr>
          <w:rStyle w:val="WW8Num4z0"/>
          <w:rFonts w:ascii="Verdana" w:hAnsi="Verdana"/>
          <w:color w:val="4682B4"/>
          <w:sz w:val="18"/>
          <w:szCs w:val="18"/>
        </w:rPr>
        <w:t>Подкова</w:t>
      </w:r>
      <w:r>
        <w:rPr>
          <w:rStyle w:val="WW8Num3z0"/>
          <w:rFonts w:ascii="Verdana" w:hAnsi="Verdana"/>
          <w:color w:val="000000"/>
          <w:sz w:val="18"/>
          <w:szCs w:val="18"/>
        </w:rPr>
        <w:t> </w:t>
      </w:r>
      <w:r>
        <w:rPr>
          <w:rFonts w:ascii="Verdana" w:hAnsi="Verdana"/>
          <w:color w:val="000000"/>
          <w:sz w:val="18"/>
          <w:szCs w:val="18"/>
        </w:rPr>
        <w:t>И.В. Земельный кадастр в зарубежных странах / Под ред. А.А. Варламова. М.:</w:t>
      </w:r>
      <w:r>
        <w:rPr>
          <w:rStyle w:val="WW8Num3z0"/>
          <w:rFonts w:ascii="Verdana" w:hAnsi="Verdana"/>
          <w:color w:val="000000"/>
          <w:sz w:val="18"/>
          <w:szCs w:val="18"/>
        </w:rPr>
        <w:t> </w:t>
      </w:r>
      <w:r>
        <w:rPr>
          <w:rStyle w:val="WW8Num4z0"/>
          <w:rFonts w:ascii="Verdana" w:hAnsi="Verdana"/>
          <w:color w:val="4682B4"/>
          <w:sz w:val="18"/>
          <w:szCs w:val="18"/>
        </w:rPr>
        <w:t>ГУЗ</w:t>
      </w:r>
      <w:r>
        <w:rPr>
          <w:rFonts w:ascii="Verdana" w:hAnsi="Verdana"/>
          <w:color w:val="000000"/>
          <w:sz w:val="18"/>
          <w:szCs w:val="18"/>
        </w:rPr>
        <w:t>, 1996.</w:t>
      </w:r>
    </w:p>
    <w:p w:rsidR="00805A67" w:rsidRDefault="00805A67" w:rsidP="00805A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Веденин</w:t>
      </w:r>
      <w:r>
        <w:rPr>
          <w:rStyle w:val="WW8Num3z0"/>
          <w:rFonts w:ascii="Verdana" w:hAnsi="Verdana"/>
          <w:color w:val="000000"/>
          <w:sz w:val="18"/>
          <w:szCs w:val="18"/>
        </w:rPr>
        <w:t> </w:t>
      </w:r>
      <w:r>
        <w:rPr>
          <w:rFonts w:ascii="Verdana" w:hAnsi="Verdana"/>
          <w:color w:val="000000"/>
          <w:sz w:val="18"/>
          <w:szCs w:val="18"/>
        </w:rPr>
        <w:t>Н.Н. Экологическое право: Учеб. М.: Право и закон, 2000.</w:t>
      </w:r>
    </w:p>
    <w:p w:rsidR="00805A67" w:rsidRDefault="00805A67" w:rsidP="00805A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Вестник</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Серия "Право", №1, 1996.31.</w:t>
      </w:r>
    </w:p>
    <w:p w:rsidR="003836C6" w:rsidRDefault="00805A67" w:rsidP="00805A67">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3836C6" w:rsidRDefault="003836C6" w:rsidP="003C6AA0">
      <w:pPr>
        <w:rPr>
          <w:rFonts w:ascii="Verdana" w:hAnsi="Verdana"/>
          <w:color w:val="000000"/>
          <w:sz w:val="18"/>
          <w:szCs w:val="18"/>
        </w:rPr>
      </w:pPr>
    </w:p>
    <w:p w:rsidR="0068362D" w:rsidRPr="00031E5A" w:rsidRDefault="0068362D" w:rsidP="003C6AA0">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AF9" w:rsidRDefault="007E4AF9">
      <w:r>
        <w:separator/>
      </w:r>
    </w:p>
  </w:endnote>
  <w:endnote w:type="continuationSeparator" w:id="0">
    <w:p w:rsidR="007E4AF9" w:rsidRDefault="007E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AF9" w:rsidRDefault="007E4AF9">
      <w:r>
        <w:separator/>
      </w:r>
    </w:p>
  </w:footnote>
  <w:footnote w:type="continuationSeparator" w:id="0">
    <w:p w:rsidR="007E4AF9" w:rsidRDefault="007E4A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10C"/>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61832"/>
    <w:rsid w:val="00162379"/>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9795B"/>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2085"/>
    <w:rsid w:val="002F37D5"/>
    <w:rsid w:val="002F40BE"/>
    <w:rsid w:val="002F6B32"/>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74FA"/>
    <w:rsid w:val="003A03AF"/>
    <w:rsid w:val="003A1448"/>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AA0"/>
    <w:rsid w:val="003C6BE6"/>
    <w:rsid w:val="003C7A29"/>
    <w:rsid w:val="003D171E"/>
    <w:rsid w:val="003D1B3F"/>
    <w:rsid w:val="003D1DB1"/>
    <w:rsid w:val="003D22BF"/>
    <w:rsid w:val="003D2931"/>
    <w:rsid w:val="003D2A30"/>
    <w:rsid w:val="003D2F7C"/>
    <w:rsid w:val="003D5831"/>
    <w:rsid w:val="003D58DB"/>
    <w:rsid w:val="003D7D8D"/>
    <w:rsid w:val="003D7EE1"/>
    <w:rsid w:val="003E0BE8"/>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289"/>
    <w:rsid w:val="00433D76"/>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5EBD"/>
    <w:rsid w:val="00486081"/>
    <w:rsid w:val="004912B2"/>
    <w:rsid w:val="004914D9"/>
    <w:rsid w:val="004942BD"/>
    <w:rsid w:val="004944D4"/>
    <w:rsid w:val="0049486C"/>
    <w:rsid w:val="00495D26"/>
    <w:rsid w:val="004964D2"/>
    <w:rsid w:val="004A03A8"/>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12C"/>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454E"/>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56991"/>
    <w:rsid w:val="00660EED"/>
    <w:rsid w:val="006618B8"/>
    <w:rsid w:val="0066449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65A"/>
    <w:rsid w:val="007035B3"/>
    <w:rsid w:val="007035E2"/>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9BB"/>
    <w:rsid w:val="00753CB1"/>
    <w:rsid w:val="007540A1"/>
    <w:rsid w:val="007544A5"/>
    <w:rsid w:val="00757114"/>
    <w:rsid w:val="00757648"/>
    <w:rsid w:val="00757760"/>
    <w:rsid w:val="00760C2D"/>
    <w:rsid w:val="00760C9A"/>
    <w:rsid w:val="00761E8D"/>
    <w:rsid w:val="00762E24"/>
    <w:rsid w:val="00763C76"/>
    <w:rsid w:val="00764312"/>
    <w:rsid w:val="00764E0B"/>
    <w:rsid w:val="0076707D"/>
    <w:rsid w:val="007679E7"/>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5D7"/>
    <w:rsid w:val="007D65F4"/>
    <w:rsid w:val="007D6850"/>
    <w:rsid w:val="007D71D8"/>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5C3A"/>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5B9"/>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827"/>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DB1"/>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44F0"/>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859"/>
    <w:rsid w:val="00BD0F44"/>
    <w:rsid w:val="00BD1108"/>
    <w:rsid w:val="00BD53F7"/>
    <w:rsid w:val="00BD6444"/>
    <w:rsid w:val="00BD65FB"/>
    <w:rsid w:val="00BD6E40"/>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902"/>
    <w:rsid w:val="00C222FA"/>
    <w:rsid w:val="00C23607"/>
    <w:rsid w:val="00C24D0B"/>
    <w:rsid w:val="00C25044"/>
    <w:rsid w:val="00C25822"/>
    <w:rsid w:val="00C26DC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264"/>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286"/>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90"/>
    <w:rsid w:val="00E10E32"/>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4110"/>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678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EB23C-ACFC-479B-BD4F-E840954D4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8015</TotalTime>
  <Pages>9</Pages>
  <Words>4703</Words>
  <Characters>26808</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31449</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1948</cp:revision>
  <cp:lastPrinted>2009-02-06T08:36:00Z</cp:lastPrinted>
  <dcterms:created xsi:type="dcterms:W3CDTF">2015-03-22T11:10:00Z</dcterms:created>
  <dcterms:modified xsi:type="dcterms:W3CDTF">2015-09-18T11:06:00Z</dcterms:modified>
</cp:coreProperties>
</file>