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AA392" w14:textId="77777777" w:rsidR="000C7E34" w:rsidRPr="000C7E34" w:rsidRDefault="000C7E34" w:rsidP="000C7E34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0C7E34">
        <w:rPr>
          <w:rFonts w:ascii="Times New Roman" w:eastAsia="Times New Roman" w:hAnsi="Times New Roman" w:cs="Times New Roman"/>
          <w:b/>
          <w:bCs/>
          <w:sz w:val="28"/>
          <w:szCs w:val="28"/>
        </w:rPr>
        <w:t>Чернецова</w:t>
      </w:r>
      <w:proofErr w:type="spellEnd"/>
      <w:r w:rsidRPr="000C7E3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Лилия Федоровна. Иммунореактивность онкологических больных и принципы </w:t>
      </w:r>
      <w:proofErr w:type="spellStart"/>
      <w:r w:rsidRPr="000C7E34">
        <w:rPr>
          <w:rFonts w:ascii="Times New Roman" w:eastAsia="Times New Roman" w:hAnsi="Times New Roman" w:cs="Times New Roman"/>
          <w:b/>
          <w:bCs/>
          <w:sz w:val="28"/>
          <w:szCs w:val="28"/>
        </w:rPr>
        <w:t>иммунокорригирующей</w:t>
      </w:r>
      <w:proofErr w:type="spellEnd"/>
      <w:r w:rsidRPr="000C7E3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терапии при хирургическом лечении опухолевых </w:t>
      </w:r>
      <w:proofErr w:type="gramStart"/>
      <w:r w:rsidRPr="000C7E34">
        <w:rPr>
          <w:rFonts w:ascii="Times New Roman" w:eastAsia="Times New Roman" w:hAnsi="Times New Roman" w:cs="Times New Roman"/>
          <w:b/>
          <w:bCs/>
          <w:sz w:val="28"/>
          <w:szCs w:val="28"/>
        </w:rPr>
        <w:t>заболеваний :</w:t>
      </w:r>
      <w:proofErr w:type="gramEnd"/>
      <w:r w:rsidRPr="000C7E3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диссертация ... доктора медицинских наук : 14.00.36 / </w:t>
      </w:r>
      <w:proofErr w:type="spellStart"/>
      <w:r w:rsidRPr="000C7E34">
        <w:rPr>
          <w:rFonts w:ascii="Times New Roman" w:eastAsia="Times New Roman" w:hAnsi="Times New Roman" w:cs="Times New Roman"/>
          <w:b/>
          <w:bCs/>
          <w:sz w:val="28"/>
          <w:szCs w:val="28"/>
        </w:rPr>
        <w:t>Чернецова</w:t>
      </w:r>
      <w:proofErr w:type="spellEnd"/>
      <w:r w:rsidRPr="000C7E3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Лилия Федоровна; [Место защиты: ГОУВПО "Челябинская государственная медицинская академия"].- Челябинск, 2006.- 370 с.: ил.</w:t>
      </w:r>
    </w:p>
    <w:p w14:paraId="6F71F6AC" w14:textId="77777777" w:rsidR="000C7E34" w:rsidRPr="000C7E34" w:rsidRDefault="000C7E34" w:rsidP="000C7E34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2110E23" w14:textId="77777777" w:rsidR="000C7E34" w:rsidRPr="000C7E34" w:rsidRDefault="000C7E34" w:rsidP="000C7E34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3580CAF" w14:textId="77777777" w:rsidR="000C7E34" w:rsidRPr="000C7E34" w:rsidRDefault="000C7E34" w:rsidP="000C7E34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3EB89B7" w14:textId="77777777" w:rsidR="000C7E34" w:rsidRPr="000C7E34" w:rsidRDefault="000C7E34" w:rsidP="000C7E34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7E34">
        <w:rPr>
          <w:rFonts w:ascii="Times New Roman" w:eastAsia="Times New Roman" w:hAnsi="Times New Roman" w:cs="Times New Roman"/>
          <w:b/>
          <w:bCs/>
          <w:sz w:val="28"/>
          <w:szCs w:val="28"/>
        </w:rPr>
        <w:t>ГОСУДАРСТВЕННОЕ ОБРАЗОВАТЕЛЬНОЕ УЧРЕЖДЕНИЕ ВЫСШЕГО ПРОФЕССИОНАЛЬНОГО ОБРАЗОВАНИЯ «ТЮМЕНСКАЯ</w:t>
      </w:r>
    </w:p>
    <w:p w14:paraId="3E0F10CA" w14:textId="77777777" w:rsidR="000C7E34" w:rsidRPr="000C7E34" w:rsidRDefault="000C7E34" w:rsidP="000C7E34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7E34">
        <w:rPr>
          <w:rFonts w:ascii="Times New Roman" w:eastAsia="Times New Roman" w:hAnsi="Times New Roman" w:cs="Times New Roman"/>
          <w:b/>
          <w:bCs/>
          <w:sz w:val="28"/>
          <w:szCs w:val="28"/>
        </w:rPr>
        <w:t>ГОСУД АРСТВЕННАЯ МЕДИЦИНСКАЯ АКАДЕМИЯ» ФЕДЕРАЛЬНОГО АГЕНТСТВА ПО ЗДРАВООХРАНЕНИЮ И СОЦИАЛЬНОМУ РАЗВИТИЮ</w:t>
      </w:r>
    </w:p>
    <w:p w14:paraId="6303F105" w14:textId="77777777" w:rsidR="000C7E34" w:rsidRPr="000C7E34" w:rsidRDefault="000C7E34" w:rsidP="000C7E34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7E34">
        <w:rPr>
          <w:rFonts w:ascii="Times New Roman" w:eastAsia="Times New Roman" w:hAnsi="Times New Roman" w:cs="Times New Roman"/>
          <w:b/>
          <w:bCs/>
          <w:sz w:val="28"/>
          <w:szCs w:val="28"/>
        </w:rPr>
        <w:t>На правах рукописи</w:t>
      </w:r>
    </w:p>
    <w:p w14:paraId="29422C47" w14:textId="77777777" w:rsidR="000C7E34" w:rsidRPr="000C7E34" w:rsidRDefault="000C7E34" w:rsidP="000C7E34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7E34">
        <w:rPr>
          <w:rFonts w:ascii="Times New Roman" w:eastAsia="Times New Roman" w:hAnsi="Times New Roman" w:cs="Times New Roman"/>
          <w:b/>
          <w:bCs/>
          <w:sz w:val="28"/>
          <w:szCs w:val="28"/>
        </w:rPr>
        <w:t>05.2.0 0 6 0 1 648 "</w:t>
      </w:r>
    </w:p>
    <w:p w14:paraId="6AA96300" w14:textId="77777777" w:rsidR="000C7E34" w:rsidRPr="000C7E34" w:rsidRDefault="000C7E34" w:rsidP="000C7E34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0C7E34">
        <w:rPr>
          <w:rFonts w:ascii="Times New Roman" w:eastAsia="Times New Roman" w:hAnsi="Times New Roman" w:cs="Times New Roman"/>
          <w:b/>
          <w:bCs/>
          <w:sz w:val="28"/>
          <w:szCs w:val="28"/>
        </w:rPr>
        <w:t>Чернецова</w:t>
      </w:r>
      <w:proofErr w:type="spellEnd"/>
      <w:r w:rsidRPr="000C7E3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Лилия Фёдоровна</w:t>
      </w:r>
    </w:p>
    <w:p w14:paraId="7F47F494" w14:textId="77777777" w:rsidR="000C7E34" w:rsidRPr="000C7E34" w:rsidRDefault="000C7E34" w:rsidP="000C7E34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7E34">
        <w:rPr>
          <w:rFonts w:ascii="Times New Roman" w:eastAsia="Times New Roman" w:hAnsi="Times New Roman" w:cs="Times New Roman"/>
          <w:b/>
          <w:bCs/>
          <w:sz w:val="28"/>
          <w:szCs w:val="28"/>
        </w:rPr>
        <w:t>ИММУНОРЕАКТИВНОСТЬ ОНКОЛОГИЧЕСКИХ БОЛЬНЫХ И</w:t>
      </w:r>
    </w:p>
    <w:p w14:paraId="067EBC18" w14:textId="77777777" w:rsidR="000C7E34" w:rsidRPr="000C7E34" w:rsidRDefault="000C7E34" w:rsidP="000C7E34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7E34">
        <w:rPr>
          <w:rFonts w:ascii="Times New Roman" w:eastAsia="Times New Roman" w:hAnsi="Times New Roman" w:cs="Times New Roman"/>
          <w:b/>
          <w:bCs/>
          <w:sz w:val="28"/>
          <w:szCs w:val="28"/>
        </w:rPr>
        <w:t>ПРИНЦИПЫ ИММУНОКОРРИГИРУЮЩЕЙ ТЕРАПИИ ПРИ ХИРУРГИЧЕСКОМ ЛЕЧЕНИИ ОПУХОЛЕВЫХ ЗАБОЛЕВАНИЙ</w:t>
      </w:r>
    </w:p>
    <w:p w14:paraId="47028E9B" w14:textId="77777777" w:rsidR="000C7E34" w:rsidRPr="000C7E34" w:rsidRDefault="000C7E34" w:rsidP="000C7E34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7E34">
        <w:rPr>
          <w:rFonts w:ascii="Times New Roman" w:eastAsia="Times New Roman" w:hAnsi="Times New Roman" w:cs="Times New Roman"/>
          <w:b/>
          <w:bCs/>
          <w:sz w:val="28"/>
          <w:szCs w:val="28"/>
        </w:rPr>
        <w:t>14.00.36 - аллергология и иммунология 14.00.14. - онкология</w:t>
      </w:r>
    </w:p>
    <w:p w14:paraId="48259864" w14:textId="77777777" w:rsidR="000C7E34" w:rsidRPr="000C7E34" w:rsidRDefault="000C7E34" w:rsidP="000C7E34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7E34">
        <w:rPr>
          <w:rFonts w:ascii="Times New Roman" w:eastAsia="Times New Roman" w:hAnsi="Times New Roman" w:cs="Times New Roman"/>
          <w:b/>
          <w:bCs/>
          <w:sz w:val="28"/>
          <w:szCs w:val="28"/>
        </w:rPr>
        <w:t>Диссертация на соискание учёной степени</w:t>
      </w:r>
    </w:p>
    <w:p w14:paraId="65540420" w14:textId="77777777" w:rsidR="000C7E34" w:rsidRPr="000C7E34" w:rsidRDefault="000C7E34" w:rsidP="000C7E34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7E34">
        <w:rPr>
          <w:rFonts w:ascii="Times New Roman" w:eastAsia="Times New Roman" w:hAnsi="Times New Roman" w:cs="Times New Roman"/>
          <w:b/>
          <w:bCs/>
          <w:sz w:val="28"/>
          <w:szCs w:val="28"/>
        </w:rPr>
        <w:t>доктора медицинских наук</w:t>
      </w:r>
    </w:p>
    <w:p w14:paraId="632F2A9F" w14:textId="77777777" w:rsidR="000C7E34" w:rsidRPr="000C7E34" w:rsidRDefault="000C7E34" w:rsidP="000C7E34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7E34">
        <w:rPr>
          <w:rFonts w:ascii="Times New Roman" w:eastAsia="Times New Roman" w:hAnsi="Times New Roman" w:cs="Times New Roman"/>
          <w:b/>
          <w:bCs/>
          <w:sz w:val="28"/>
          <w:szCs w:val="28"/>
        </w:rPr>
        <w:t>Научные консультанты:</w:t>
      </w:r>
    </w:p>
    <w:p w14:paraId="2382FE4A" w14:textId="77777777" w:rsidR="000C7E34" w:rsidRPr="000C7E34" w:rsidRDefault="000C7E34" w:rsidP="000C7E34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7E34">
        <w:rPr>
          <w:rFonts w:ascii="Times New Roman" w:eastAsia="Times New Roman" w:hAnsi="Times New Roman" w:cs="Times New Roman"/>
          <w:b/>
          <w:bCs/>
          <w:sz w:val="28"/>
          <w:szCs w:val="28"/>
        </w:rPr>
        <w:t>доктор медицинских наук, профессор Э. А. Кашуба</w:t>
      </w:r>
    </w:p>
    <w:p w14:paraId="73621F44" w14:textId="77777777" w:rsidR="000C7E34" w:rsidRPr="000C7E34" w:rsidRDefault="000C7E34" w:rsidP="000C7E34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7E34">
        <w:rPr>
          <w:rFonts w:ascii="Times New Roman" w:eastAsia="Times New Roman" w:hAnsi="Times New Roman" w:cs="Times New Roman"/>
          <w:b/>
          <w:bCs/>
          <w:sz w:val="28"/>
          <w:szCs w:val="28"/>
        </w:rPr>
        <w:t>доктор медицинских наук, профессор Ш. X. Ганцев</w:t>
      </w:r>
    </w:p>
    <w:p w14:paraId="1656715C" w14:textId="77777777" w:rsidR="000C7E34" w:rsidRPr="000C7E34" w:rsidRDefault="000C7E34" w:rsidP="000C7E34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7E3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0D47A16E" w14:textId="77777777" w:rsidR="000C7E34" w:rsidRPr="000C7E34" w:rsidRDefault="000C7E34" w:rsidP="000C7E34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008A59F" w14:textId="77777777" w:rsidR="000C7E34" w:rsidRPr="000C7E34" w:rsidRDefault="000C7E34" w:rsidP="000C7E34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7E34">
        <w:rPr>
          <w:rFonts w:ascii="Times New Roman" w:eastAsia="Times New Roman" w:hAnsi="Times New Roman" w:cs="Times New Roman"/>
          <w:b/>
          <w:bCs/>
          <w:sz w:val="28"/>
          <w:szCs w:val="28"/>
        </w:rPr>
        <w:t>Тюмень - 2006</w:t>
      </w:r>
    </w:p>
    <w:p w14:paraId="36C68221" w14:textId="77777777" w:rsidR="000C7E34" w:rsidRPr="000C7E34" w:rsidRDefault="000C7E34" w:rsidP="000C7E34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7E34">
        <w:rPr>
          <w:rFonts w:ascii="Times New Roman" w:eastAsia="Times New Roman" w:hAnsi="Times New Roman" w:cs="Times New Roman"/>
          <w:b/>
          <w:bCs/>
          <w:sz w:val="28"/>
          <w:szCs w:val="28"/>
        </w:rPr>
        <w:t>ОГЛАВЛЕНИЕ</w:t>
      </w:r>
    </w:p>
    <w:p w14:paraId="787AFCC2" w14:textId="77777777" w:rsidR="000C7E34" w:rsidRPr="000C7E34" w:rsidRDefault="000C7E34" w:rsidP="000C7E34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7E34">
        <w:rPr>
          <w:rFonts w:ascii="Times New Roman" w:eastAsia="Times New Roman" w:hAnsi="Times New Roman" w:cs="Times New Roman"/>
          <w:b/>
          <w:bCs/>
          <w:sz w:val="28"/>
          <w:szCs w:val="28"/>
        </w:rPr>
        <w:t>Список сокращений</w:t>
      </w:r>
      <w:r w:rsidRPr="000C7E34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5</w:t>
      </w:r>
    </w:p>
    <w:p w14:paraId="213F9757" w14:textId="77777777" w:rsidR="000C7E34" w:rsidRPr="000C7E34" w:rsidRDefault="000C7E34" w:rsidP="000C7E34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7E34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Введение</w:t>
      </w:r>
      <w:r w:rsidRPr="000C7E34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6-14</w:t>
      </w:r>
    </w:p>
    <w:p w14:paraId="1F9D97A2" w14:textId="77777777" w:rsidR="000C7E34" w:rsidRPr="000C7E34" w:rsidRDefault="000C7E34" w:rsidP="000C7E34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7E34">
        <w:rPr>
          <w:rFonts w:ascii="Times New Roman" w:eastAsia="Times New Roman" w:hAnsi="Times New Roman" w:cs="Times New Roman"/>
          <w:b/>
          <w:bCs/>
          <w:sz w:val="28"/>
          <w:szCs w:val="28"/>
        </w:rPr>
        <w:t>Глава 1. Обзор литературы</w:t>
      </w:r>
      <w:r w:rsidRPr="000C7E34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15-59</w:t>
      </w:r>
    </w:p>
    <w:p w14:paraId="7BCEF013" w14:textId="77777777" w:rsidR="000C7E34" w:rsidRPr="000C7E34" w:rsidRDefault="000C7E34" w:rsidP="000C7E34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7E34">
        <w:rPr>
          <w:rFonts w:ascii="Times New Roman" w:eastAsia="Times New Roman" w:hAnsi="Times New Roman" w:cs="Times New Roman"/>
          <w:b/>
          <w:bCs/>
          <w:sz w:val="28"/>
          <w:szCs w:val="28"/>
        </w:rPr>
        <w:t>1.1.</w:t>
      </w:r>
      <w:r w:rsidRPr="000C7E34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Современные тенденции эпидемиологии злокачественных новообразований. Проблемы диагностики и прогнозирования течения рака лёгкого и рака почки</w:t>
      </w:r>
      <w:r w:rsidRPr="000C7E34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15-24</w:t>
      </w:r>
    </w:p>
    <w:p w14:paraId="4CDCFB05" w14:textId="77777777" w:rsidR="000C7E34" w:rsidRPr="000C7E34" w:rsidRDefault="000C7E34" w:rsidP="000C7E34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7E34">
        <w:rPr>
          <w:rFonts w:ascii="Times New Roman" w:eastAsia="Times New Roman" w:hAnsi="Times New Roman" w:cs="Times New Roman"/>
          <w:b/>
          <w:bCs/>
          <w:sz w:val="28"/>
          <w:szCs w:val="28"/>
        </w:rPr>
        <w:t>1.1.1.</w:t>
      </w:r>
      <w:r w:rsidRPr="000C7E34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Состояние проблемы злокачественных</w:t>
      </w:r>
    </w:p>
    <w:p w14:paraId="5496BADE" w14:textId="77777777" w:rsidR="000C7E34" w:rsidRPr="000C7E34" w:rsidRDefault="000C7E34" w:rsidP="000C7E34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7E34">
        <w:rPr>
          <w:rFonts w:ascii="Times New Roman" w:eastAsia="Times New Roman" w:hAnsi="Times New Roman" w:cs="Times New Roman"/>
          <w:b/>
          <w:bCs/>
          <w:sz w:val="28"/>
          <w:szCs w:val="28"/>
        </w:rPr>
        <w:t>новообразований в РФ</w:t>
      </w:r>
      <w:r w:rsidRPr="000C7E34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15-18</w:t>
      </w:r>
    </w:p>
    <w:p w14:paraId="358BBE80" w14:textId="77777777" w:rsidR="000C7E34" w:rsidRPr="000C7E34" w:rsidRDefault="000C7E34" w:rsidP="000C7E34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7E34">
        <w:rPr>
          <w:rFonts w:ascii="Times New Roman" w:eastAsia="Times New Roman" w:hAnsi="Times New Roman" w:cs="Times New Roman"/>
          <w:b/>
          <w:bCs/>
          <w:sz w:val="28"/>
          <w:szCs w:val="28"/>
        </w:rPr>
        <w:t>1.1.2.</w:t>
      </w:r>
      <w:r w:rsidRPr="000C7E34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Современные тенденции эпидемиологии, подходов</w:t>
      </w:r>
    </w:p>
    <w:p w14:paraId="4D1804E6" w14:textId="77777777" w:rsidR="000C7E34" w:rsidRPr="000C7E34" w:rsidRDefault="000C7E34" w:rsidP="000C7E34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7E34">
        <w:rPr>
          <w:rFonts w:ascii="Times New Roman" w:eastAsia="Times New Roman" w:hAnsi="Times New Roman" w:cs="Times New Roman"/>
          <w:b/>
          <w:bCs/>
          <w:sz w:val="28"/>
          <w:szCs w:val="28"/>
        </w:rPr>
        <w:t>к лечению и прогноза течения рака лёгкого</w:t>
      </w:r>
      <w:r w:rsidRPr="000C7E34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18-20</w:t>
      </w:r>
    </w:p>
    <w:p w14:paraId="2D80C193" w14:textId="77777777" w:rsidR="000C7E34" w:rsidRPr="000C7E34" w:rsidRDefault="000C7E34" w:rsidP="000C7E34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7E34">
        <w:rPr>
          <w:rFonts w:ascii="Times New Roman" w:eastAsia="Times New Roman" w:hAnsi="Times New Roman" w:cs="Times New Roman"/>
          <w:b/>
          <w:bCs/>
          <w:sz w:val="28"/>
          <w:szCs w:val="28"/>
        </w:rPr>
        <w:t>1.1.3.</w:t>
      </w:r>
      <w:r w:rsidRPr="000C7E34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Современные тенденции эпидемиологии, подходов</w:t>
      </w:r>
    </w:p>
    <w:p w14:paraId="3F8EEBF6" w14:textId="77777777" w:rsidR="000C7E34" w:rsidRPr="000C7E34" w:rsidRDefault="000C7E34" w:rsidP="000C7E34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7E34">
        <w:rPr>
          <w:rFonts w:ascii="Times New Roman" w:eastAsia="Times New Roman" w:hAnsi="Times New Roman" w:cs="Times New Roman"/>
          <w:b/>
          <w:bCs/>
          <w:sz w:val="28"/>
          <w:szCs w:val="28"/>
        </w:rPr>
        <w:t>к диагностике и лечению рака почки</w:t>
      </w:r>
      <w:r w:rsidRPr="000C7E34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20-24</w:t>
      </w:r>
    </w:p>
    <w:p w14:paraId="68FF01C0" w14:textId="77777777" w:rsidR="000C7E34" w:rsidRPr="000C7E34" w:rsidRDefault="000C7E34" w:rsidP="000C7E34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7E34">
        <w:rPr>
          <w:rFonts w:ascii="Times New Roman" w:eastAsia="Times New Roman" w:hAnsi="Times New Roman" w:cs="Times New Roman"/>
          <w:b/>
          <w:bCs/>
          <w:sz w:val="28"/>
          <w:szCs w:val="28"/>
        </w:rPr>
        <w:t>1.2.</w:t>
      </w:r>
      <w:r w:rsidRPr="000C7E34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Взаимоотношение опухоли и иммунной системы организма</w:t>
      </w:r>
      <w:r w:rsidRPr="000C7E34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24-31</w:t>
      </w:r>
    </w:p>
    <w:p w14:paraId="19F3043C" w14:textId="77777777" w:rsidR="000C7E34" w:rsidRPr="000C7E34" w:rsidRDefault="000C7E34" w:rsidP="000C7E34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7E34">
        <w:rPr>
          <w:rFonts w:ascii="Times New Roman" w:eastAsia="Times New Roman" w:hAnsi="Times New Roman" w:cs="Times New Roman"/>
          <w:b/>
          <w:bCs/>
          <w:sz w:val="28"/>
          <w:szCs w:val="28"/>
        </w:rPr>
        <w:t>1.3.</w:t>
      </w:r>
      <w:r w:rsidRPr="000C7E34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Значение инфекции в онкологии</w:t>
      </w:r>
      <w:r w:rsidRPr="000C7E34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32-47'</w:t>
      </w:r>
    </w:p>
    <w:p w14:paraId="1AF63157" w14:textId="77777777" w:rsidR="000C7E34" w:rsidRPr="000C7E34" w:rsidRDefault="000C7E34" w:rsidP="000C7E34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7E34">
        <w:rPr>
          <w:rFonts w:ascii="Times New Roman" w:eastAsia="Times New Roman" w:hAnsi="Times New Roman" w:cs="Times New Roman"/>
          <w:b/>
          <w:bCs/>
          <w:sz w:val="28"/>
          <w:szCs w:val="28"/>
        </w:rPr>
        <w:t>1.3.1.</w:t>
      </w:r>
      <w:r w:rsidRPr="000C7E34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Современная система взглядов на микробную колониальную организацию</w:t>
      </w:r>
      <w:r w:rsidRPr="000C7E34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32-34</w:t>
      </w:r>
    </w:p>
    <w:p w14:paraId="71CF8B47" w14:textId="77777777" w:rsidR="000C7E34" w:rsidRPr="000C7E34" w:rsidRDefault="000C7E34" w:rsidP="000C7E34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7E34">
        <w:rPr>
          <w:rFonts w:ascii="Times New Roman" w:eastAsia="Times New Roman" w:hAnsi="Times New Roman" w:cs="Times New Roman"/>
          <w:b/>
          <w:bCs/>
          <w:sz w:val="28"/>
          <w:szCs w:val="28"/>
        </w:rPr>
        <w:t>1.3.2.</w:t>
      </w:r>
      <w:r w:rsidRPr="000C7E34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Инфекции в онкологической клинике</w:t>
      </w:r>
      <w:r w:rsidRPr="000C7E34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34-47</w:t>
      </w:r>
    </w:p>
    <w:p w14:paraId="421F173B" w14:textId="77777777" w:rsidR="000C7E34" w:rsidRPr="000C7E34" w:rsidRDefault="000C7E34" w:rsidP="000C7E34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7E34">
        <w:rPr>
          <w:rFonts w:ascii="Times New Roman" w:eastAsia="Times New Roman" w:hAnsi="Times New Roman" w:cs="Times New Roman"/>
          <w:b/>
          <w:bCs/>
          <w:sz w:val="28"/>
          <w:szCs w:val="28"/>
        </w:rPr>
        <w:t>1.4.</w:t>
      </w:r>
      <w:r w:rsidRPr="000C7E34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Иммунодефицитные состояния и инфекционные осложнения в хирургической практике</w:t>
      </w:r>
      <w:r w:rsidRPr="000C7E34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47-59</w:t>
      </w:r>
    </w:p>
    <w:p w14:paraId="3DCB16C3" w14:textId="77777777" w:rsidR="000C7E34" w:rsidRPr="000C7E34" w:rsidRDefault="000C7E34" w:rsidP="000C7E34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7E34">
        <w:rPr>
          <w:rFonts w:ascii="Times New Roman" w:eastAsia="Times New Roman" w:hAnsi="Times New Roman" w:cs="Times New Roman"/>
          <w:b/>
          <w:bCs/>
          <w:sz w:val="28"/>
          <w:szCs w:val="28"/>
        </w:rPr>
        <w:t>1.4.1.</w:t>
      </w:r>
      <w:r w:rsidRPr="000C7E34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Механизмы развития вторичного послеоперационного иммунодефицита у больных злокачественными</w:t>
      </w:r>
    </w:p>
    <w:p w14:paraId="333518FF" w14:textId="77777777" w:rsidR="000C7E34" w:rsidRPr="000C7E34" w:rsidRDefault="000C7E34" w:rsidP="000C7E34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7E34">
        <w:rPr>
          <w:rFonts w:ascii="Times New Roman" w:eastAsia="Times New Roman" w:hAnsi="Times New Roman" w:cs="Times New Roman"/>
          <w:b/>
          <w:bCs/>
          <w:sz w:val="28"/>
          <w:szCs w:val="28"/>
        </w:rPr>
        <w:t>новообразованиями</w:t>
      </w:r>
      <w:r w:rsidRPr="000C7E34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47-51</w:t>
      </w:r>
    </w:p>
    <w:p w14:paraId="170CC688" w14:textId="77777777" w:rsidR="000C7E34" w:rsidRPr="000C7E34" w:rsidRDefault="000C7E34" w:rsidP="000C7E34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7E34">
        <w:rPr>
          <w:rFonts w:ascii="Times New Roman" w:eastAsia="Times New Roman" w:hAnsi="Times New Roman" w:cs="Times New Roman"/>
          <w:b/>
          <w:bCs/>
          <w:sz w:val="28"/>
          <w:szCs w:val="28"/>
        </w:rPr>
        <w:t>1.4.2.</w:t>
      </w:r>
      <w:r w:rsidRPr="000C7E34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Иммунодефицит и инфекционные осложнения</w:t>
      </w:r>
    </w:p>
    <w:p w14:paraId="6029055A" w14:textId="77777777" w:rsidR="000C7E34" w:rsidRPr="000C7E34" w:rsidRDefault="000C7E34" w:rsidP="000C7E34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7E34">
        <w:rPr>
          <w:rFonts w:ascii="Times New Roman" w:eastAsia="Times New Roman" w:hAnsi="Times New Roman" w:cs="Times New Roman"/>
          <w:b/>
          <w:bCs/>
          <w:sz w:val="28"/>
          <w:szCs w:val="28"/>
        </w:rPr>
        <w:t>в хирургической практике</w:t>
      </w:r>
      <w:r w:rsidRPr="000C7E34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51-54</w:t>
      </w:r>
    </w:p>
    <w:p w14:paraId="20BF4582" w14:textId="77777777" w:rsidR="000C7E34" w:rsidRPr="000C7E34" w:rsidRDefault="000C7E34" w:rsidP="000C7E34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7E34">
        <w:rPr>
          <w:rFonts w:ascii="Times New Roman" w:eastAsia="Times New Roman" w:hAnsi="Times New Roman" w:cs="Times New Roman"/>
          <w:b/>
          <w:bCs/>
          <w:sz w:val="28"/>
          <w:szCs w:val="28"/>
        </w:rPr>
        <w:t>1.4.3.</w:t>
      </w:r>
      <w:r w:rsidRPr="000C7E34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Опыт применения </w:t>
      </w:r>
      <w:proofErr w:type="spellStart"/>
      <w:r w:rsidRPr="000C7E34">
        <w:rPr>
          <w:rFonts w:ascii="Times New Roman" w:eastAsia="Times New Roman" w:hAnsi="Times New Roman" w:cs="Times New Roman"/>
          <w:b/>
          <w:bCs/>
          <w:sz w:val="28"/>
          <w:szCs w:val="28"/>
        </w:rPr>
        <w:t>иммунокорригирующих</w:t>
      </w:r>
      <w:proofErr w:type="spellEnd"/>
      <w:r w:rsidRPr="000C7E3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препаратов в хирургической практике</w:t>
      </w:r>
      <w:r w:rsidRPr="000C7E34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54-59</w:t>
      </w:r>
    </w:p>
    <w:p w14:paraId="64DA50B6" w14:textId="77777777" w:rsidR="000C7E34" w:rsidRPr="000C7E34" w:rsidRDefault="000C7E34" w:rsidP="000C7E34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7E34">
        <w:rPr>
          <w:rFonts w:ascii="Times New Roman" w:eastAsia="Times New Roman" w:hAnsi="Times New Roman" w:cs="Times New Roman"/>
          <w:b/>
          <w:bCs/>
          <w:sz w:val="28"/>
          <w:szCs w:val="28"/>
        </w:rPr>
        <w:t>Глава 2. Материал и методы исследования</w:t>
      </w:r>
      <w:r w:rsidRPr="000C7E34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60-86</w:t>
      </w:r>
    </w:p>
    <w:p w14:paraId="265730B5" w14:textId="77777777" w:rsidR="000C7E34" w:rsidRPr="000C7E34" w:rsidRDefault="000C7E34" w:rsidP="000C7E34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7E34">
        <w:rPr>
          <w:rFonts w:ascii="Times New Roman" w:eastAsia="Times New Roman" w:hAnsi="Times New Roman" w:cs="Times New Roman"/>
          <w:b/>
          <w:bCs/>
          <w:sz w:val="28"/>
          <w:szCs w:val="28"/>
        </w:rPr>
        <w:t>2.1.</w:t>
      </w:r>
      <w:r w:rsidRPr="000C7E34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Общая характеристика больных</w:t>
      </w:r>
      <w:r w:rsidRPr="000C7E34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60-73</w:t>
      </w:r>
    </w:p>
    <w:p w14:paraId="79F45A61" w14:textId="77777777" w:rsidR="000C7E34" w:rsidRPr="000C7E34" w:rsidRDefault="000C7E34" w:rsidP="000C7E34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7E34">
        <w:rPr>
          <w:rFonts w:ascii="Times New Roman" w:eastAsia="Times New Roman" w:hAnsi="Times New Roman" w:cs="Times New Roman"/>
          <w:b/>
          <w:bCs/>
          <w:sz w:val="28"/>
          <w:szCs w:val="28"/>
        </w:rPr>
        <w:t>2.1.1.</w:t>
      </w:r>
      <w:r w:rsidRPr="000C7E34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Общая характеристика больных раком почки</w:t>
      </w:r>
      <w:r w:rsidRPr="000C7E34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60-66</w:t>
      </w:r>
    </w:p>
    <w:p w14:paraId="2E3C3825" w14:textId="77777777" w:rsidR="000C7E34" w:rsidRPr="000C7E34" w:rsidRDefault="000C7E34" w:rsidP="000C7E34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7E34">
        <w:rPr>
          <w:rFonts w:ascii="Times New Roman" w:eastAsia="Times New Roman" w:hAnsi="Times New Roman" w:cs="Times New Roman"/>
          <w:b/>
          <w:bCs/>
          <w:sz w:val="28"/>
          <w:szCs w:val="28"/>
        </w:rPr>
        <w:t>2.1.2.</w:t>
      </w:r>
      <w:r w:rsidRPr="000C7E34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Общая характеристика больных раком лёгкого</w:t>
      </w:r>
      <w:r w:rsidRPr="000C7E34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67-73</w:t>
      </w:r>
    </w:p>
    <w:p w14:paraId="5742B57D" w14:textId="77777777" w:rsidR="000C7E34" w:rsidRPr="000C7E34" w:rsidRDefault="000C7E34" w:rsidP="000C7E34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7E34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2.2.</w:t>
      </w:r>
      <w:r w:rsidRPr="000C7E34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Методы инструментального и лабораторного обследования онкологических больных</w:t>
      </w:r>
      <w:r w:rsidRPr="000C7E34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74-80</w:t>
      </w:r>
    </w:p>
    <w:p w14:paraId="35395247" w14:textId="77777777" w:rsidR="000C7E34" w:rsidRPr="000C7E34" w:rsidRDefault="000C7E34" w:rsidP="000C7E34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7E34">
        <w:rPr>
          <w:rFonts w:ascii="Times New Roman" w:eastAsia="Times New Roman" w:hAnsi="Times New Roman" w:cs="Times New Roman"/>
          <w:b/>
          <w:bCs/>
          <w:sz w:val="28"/>
          <w:szCs w:val="28"/>
        </w:rPr>
        <w:t>2.2.1.</w:t>
      </w:r>
      <w:r w:rsidRPr="000C7E34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Методы инструментального обследования</w:t>
      </w:r>
      <w:r w:rsidRPr="000C7E34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74-75</w:t>
      </w:r>
    </w:p>
    <w:p w14:paraId="73164DC6" w14:textId="77777777" w:rsidR="000C7E34" w:rsidRPr="000C7E34" w:rsidRDefault="000C7E34" w:rsidP="000C7E34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7E34">
        <w:rPr>
          <w:rFonts w:ascii="Times New Roman" w:eastAsia="Times New Roman" w:hAnsi="Times New Roman" w:cs="Times New Roman"/>
          <w:b/>
          <w:bCs/>
          <w:sz w:val="28"/>
          <w:szCs w:val="28"/>
        </w:rPr>
        <w:t>2.2.2.</w:t>
      </w:r>
      <w:r w:rsidRPr="000C7E34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Лабораторные методы исследования</w:t>
      </w:r>
      <w:r w:rsidRPr="000C7E34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75-76</w:t>
      </w:r>
    </w:p>
    <w:p w14:paraId="39B298EB" w14:textId="77777777" w:rsidR="000C7E34" w:rsidRPr="000C7E34" w:rsidRDefault="000C7E34" w:rsidP="000C7E34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7E34">
        <w:rPr>
          <w:rFonts w:ascii="Times New Roman" w:eastAsia="Times New Roman" w:hAnsi="Times New Roman" w:cs="Times New Roman"/>
          <w:b/>
          <w:bCs/>
          <w:sz w:val="28"/>
          <w:szCs w:val="28"/>
        </w:rPr>
        <w:t>2.2.2.1.</w:t>
      </w:r>
      <w:r w:rsidRPr="000C7E34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Биохимические методы исследования</w:t>
      </w:r>
      <w:r w:rsidRPr="000C7E34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76-78</w:t>
      </w:r>
    </w:p>
    <w:p w14:paraId="13A1501B" w14:textId="77777777" w:rsidR="000C7E34" w:rsidRPr="000C7E34" w:rsidRDefault="000C7E34" w:rsidP="000C7E34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7E34">
        <w:rPr>
          <w:rFonts w:ascii="Times New Roman" w:eastAsia="Times New Roman" w:hAnsi="Times New Roman" w:cs="Times New Roman"/>
          <w:b/>
          <w:bCs/>
          <w:sz w:val="28"/>
          <w:szCs w:val="28"/>
        </w:rPr>
        <w:t>2.2.2.2.</w:t>
      </w:r>
      <w:r w:rsidRPr="000C7E34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Микробиологическое исследование</w:t>
      </w:r>
      <w:r w:rsidRPr="000C7E34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78-79</w:t>
      </w:r>
    </w:p>
    <w:p w14:paraId="2E8AE264" w14:textId="77777777" w:rsidR="000C7E34" w:rsidRPr="000C7E34" w:rsidRDefault="000C7E34" w:rsidP="000C7E34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7E34">
        <w:rPr>
          <w:rFonts w:ascii="Times New Roman" w:eastAsia="Times New Roman" w:hAnsi="Times New Roman" w:cs="Times New Roman"/>
          <w:b/>
          <w:bCs/>
          <w:sz w:val="28"/>
          <w:szCs w:val="28"/>
        </w:rPr>
        <w:t>2.2.2.3.</w:t>
      </w:r>
      <w:r w:rsidRPr="000C7E34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Иммунологические методы исследования</w:t>
      </w:r>
      <w:r w:rsidRPr="000C7E34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79-81</w:t>
      </w:r>
    </w:p>
    <w:p w14:paraId="211BF437" w14:textId="77777777" w:rsidR="000C7E34" w:rsidRPr="000C7E34" w:rsidRDefault="000C7E34" w:rsidP="000C7E34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7E34">
        <w:rPr>
          <w:rFonts w:ascii="Times New Roman" w:eastAsia="Times New Roman" w:hAnsi="Times New Roman" w:cs="Times New Roman"/>
          <w:b/>
          <w:bCs/>
          <w:sz w:val="28"/>
          <w:szCs w:val="28"/>
        </w:rPr>
        <w:t>2.3.</w:t>
      </w:r>
      <w:r w:rsidRPr="000C7E34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Методы лечения</w:t>
      </w:r>
      <w:r w:rsidRPr="000C7E34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81-85</w:t>
      </w:r>
    </w:p>
    <w:p w14:paraId="4874AC4F" w14:textId="77777777" w:rsidR="000C7E34" w:rsidRPr="000C7E34" w:rsidRDefault="000C7E34" w:rsidP="000C7E34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7E34">
        <w:rPr>
          <w:rFonts w:ascii="Times New Roman" w:eastAsia="Times New Roman" w:hAnsi="Times New Roman" w:cs="Times New Roman"/>
          <w:b/>
          <w:bCs/>
          <w:sz w:val="28"/>
          <w:szCs w:val="28"/>
        </w:rPr>
        <w:t>2.3.1.</w:t>
      </w:r>
      <w:r w:rsidRPr="000C7E34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Методы лечения у больных раком почки</w:t>
      </w:r>
      <w:r w:rsidRPr="000C7E34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81-83</w:t>
      </w:r>
    </w:p>
    <w:p w14:paraId="3F0333BB" w14:textId="77777777" w:rsidR="000C7E34" w:rsidRPr="000C7E34" w:rsidRDefault="000C7E34" w:rsidP="000C7E34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7E34">
        <w:rPr>
          <w:rFonts w:ascii="Times New Roman" w:eastAsia="Times New Roman" w:hAnsi="Times New Roman" w:cs="Times New Roman"/>
          <w:b/>
          <w:bCs/>
          <w:sz w:val="28"/>
          <w:szCs w:val="28"/>
        </w:rPr>
        <w:t>2.3.2.</w:t>
      </w:r>
      <w:r w:rsidRPr="000C7E34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Методы лечения у больных раком лёгкого</w:t>
      </w:r>
      <w:r w:rsidRPr="000C7E34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83-85</w:t>
      </w:r>
    </w:p>
    <w:p w14:paraId="72D857B5" w14:textId="03237B0C" w:rsidR="009D6486" w:rsidRDefault="009D6486" w:rsidP="000C7E34"/>
    <w:p w14:paraId="03341DC1" w14:textId="60A631DB" w:rsidR="000C7E34" w:rsidRDefault="000C7E34" w:rsidP="000C7E34"/>
    <w:p w14:paraId="62D37699" w14:textId="6579B5D4" w:rsidR="000C7E34" w:rsidRDefault="000C7E34" w:rsidP="000C7E34"/>
    <w:p w14:paraId="71B35383" w14:textId="77777777" w:rsidR="000C7E34" w:rsidRDefault="000C7E34" w:rsidP="000C7E34">
      <w:pPr>
        <w:pStyle w:val="1210"/>
        <w:keepNext/>
        <w:keepLines/>
        <w:shd w:val="clear" w:color="auto" w:fill="auto"/>
        <w:spacing w:after="126" w:line="280" w:lineRule="exact"/>
        <w:ind w:left="4220" w:firstLine="0"/>
        <w:jc w:val="left"/>
      </w:pPr>
      <w:bookmarkStart w:id="0" w:name="bookmark87"/>
      <w:r>
        <w:rPr>
          <w:rStyle w:val="1220"/>
          <w:b/>
          <w:bCs/>
        </w:rPr>
        <w:t>ВЫВОДЫ</w:t>
      </w:r>
      <w:bookmarkEnd w:id="0"/>
    </w:p>
    <w:p w14:paraId="0797BBFC" w14:textId="77777777" w:rsidR="000C7E34" w:rsidRDefault="000C7E34" w:rsidP="000C7E34">
      <w:pPr>
        <w:pStyle w:val="afb"/>
        <w:numPr>
          <w:ilvl w:val="0"/>
          <w:numId w:val="9"/>
        </w:numPr>
        <w:shd w:val="clear" w:color="auto" w:fill="auto"/>
        <w:tabs>
          <w:tab w:val="left" w:pos="918"/>
        </w:tabs>
        <w:ind w:left="20" w:right="20" w:firstLine="540"/>
        <w:jc w:val="both"/>
      </w:pPr>
      <w:r>
        <w:t xml:space="preserve">Микробиологический мониторинг показал, что наружные покровы и внутренняя среда онкологических больных подвержены значительной микробной контаминации, видовой состав характеризуется широким спектром грамположительной и грамотрицательной микрофлоры. В структуре грамположительных бактерий ведущее значение имеет стафилококк, в структуре грамотрицательных бактерий доминируют </w:t>
      </w:r>
      <w:r>
        <w:rPr>
          <w:lang w:val="de-DE" w:eastAsia="de-DE"/>
        </w:rPr>
        <w:t xml:space="preserve">Pseudomonas aeruginosa </w:t>
      </w:r>
      <w:r>
        <w:t xml:space="preserve">и </w:t>
      </w:r>
      <w:r>
        <w:rPr>
          <w:lang w:val="de-DE" w:eastAsia="de-DE"/>
        </w:rPr>
        <w:t>Escherichia coli.</w:t>
      </w:r>
    </w:p>
    <w:p w14:paraId="63135B88" w14:textId="77777777" w:rsidR="000C7E34" w:rsidRDefault="000C7E34" w:rsidP="000C7E34">
      <w:pPr>
        <w:pStyle w:val="afb"/>
        <w:numPr>
          <w:ilvl w:val="0"/>
          <w:numId w:val="9"/>
        </w:numPr>
        <w:shd w:val="clear" w:color="auto" w:fill="auto"/>
        <w:tabs>
          <w:tab w:val="left" w:pos="1148"/>
        </w:tabs>
        <w:ind w:left="20" w:right="20" w:firstLine="540"/>
        <w:jc w:val="both"/>
      </w:pPr>
      <w:r>
        <w:t xml:space="preserve">Анализ чувствительности к антибиотикам микроорганизмов, полученных из образцов материала онкологических больных, показал нарастание удельного веса </w:t>
      </w:r>
      <w:proofErr w:type="spellStart"/>
      <w:r>
        <w:t>метициллин</w:t>
      </w:r>
      <w:proofErr w:type="spellEnd"/>
      <w:r>
        <w:t xml:space="preserve"> (оксациллин)-резистентных стафилококков и широкое варьирование чувствительности к антибактериальным препаратам различных штаммов синегнойной палочки. Особенности микрофлоры онкологических больных осложняют подбор и ограничивают возможности эмпирической противомикробной терапии.</w:t>
      </w:r>
    </w:p>
    <w:p w14:paraId="78AB57F4" w14:textId="77777777" w:rsidR="000C7E34" w:rsidRDefault="000C7E34" w:rsidP="000C7E34">
      <w:pPr>
        <w:pStyle w:val="afb"/>
        <w:numPr>
          <w:ilvl w:val="0"/>
          <w:numId w:val="9"/>
        </w:numPr>
        <w:shd w:val="clear" w:color="auto" w:fill="auto"/>
        <w:tabs>
          <w:tab w:val="left" w:pos="1282"/>
        </w:tabs>
        <w:ind w:left="20" w:right="20" w:firstLine="540"/>
        <w:jc w:val="both"/>
      </w:pPr>
      <w:r>
        <w:lastRenderedPageBreak/>
        <w:t>Иммунный статус онкологических больных в период разгара локализованного бактериального воспаления характеризуется дефицитом Т- клеточного звена иммунитета, снижением функции нейтрофилов, дисбалансом иммуноглобулинов и недостаточной продукцией цитокинов ФНО-а, ИЛ-6, ИЛ- 8, ИЛ-2, ИЛ-4. Динамика иммунологических показателей имеет общность с изменениями в острый период распространённого бактериального воспаления, что указывает на риск трансформации локализованной инфекции у онкологических больных в распространённые формы.</w:t>
      </w:r>
    </w:p>
    <w:p w14:paraId="605A2CE4" w14:textId="77777777" w:rsidR="000C7E34" w:rsidRDefault="000C7E34" w:rsidP="000C7E34">
      <w:pPr>
        <w:pStyle w:val="afb"/>
        <w:numPr>
          <w:ilvl w:val="0"/>
          <w:numId w:val="9"/>
        </w:numPr>
        <w:shd w:val="clear" w:color="auto" w:fill="auto"/>
        <w:tabs>
          <w:tab w:val="left" w:pos="1052"/>
        </w:tabs>
        <w:ind w:left="20" w:right="20" w:firstLine="540"/>
        <w:jc w:val="both"/>
      </w:pPr>
      <w:r>
        <w:t>Ретроспективный клинико-иммунологический анализ контингента онкологических больных с различной опухолевой локализацией выявил закономерное влияние на иммунологические показатели стадии опухолевого процесса, фоновых соматических заболеваний и иммунопатологических синдромов и показал, что суммарное воздействие указанных факторов определяет состояние иммунореактивности онкологических больных до начала специфического противоопухолевого лечения.</w:t>
      </w:r>
    </w:p>
    <w:p w14:paraId="7E790D67" w14:textId="77777777" w:rsidR="000C7E34" w:rsidRDefault="000C7E34" w:rsidP="000C7E34">
      <w:pPr>
        <w:pStyle w:val="afb"/>
        <w:numPr>
          <w:ilvl w:val="0"/>
          <w:numId w:val="9"/>
        </w:numPr>
        <w:shd w:val="clear" w:color="auto" w:fill="auto"/>
        <w:tabs>
          <w:tab w:val="left" w:pos="1254"/>
        </w:tabs>
        <w:ind w:left="20" w:right="20" w:firstLine="560"/>
        <w:jc w:val="both"/>
      </w:pPr>
      <w:r>
        <w:t xml:space="preserve">Разработанная шкала оценки иммунореактивности онкологических больных и риска развития у них послеоперационных гнойно-септических осложнений позволяет без лабораторного иммунологического обследования диагностировать наличие фонового и формирование тяжёлого послеоперационного иммунодефицитного состояния. На практике разработанная шкала является простым и удобным методом балльной оценки исходной и послеоперационной иммунореактивности онкологических больных и служит основой стандартизации </w:t>
      </w:r>
      <w:proofErr w:type="spellStart"/>
      <w:r>
        <w:t>иммунокорригирующей</w:t>
      </w:r>
      <w:proofErr w:type="spellEnd"/>
      <w:r>
        <w:t xml:space="preserve"> терапии при хирургическом лечении опухолевых заболеваний.</w:t>
      </w:r>
    </w:p>
    <w:p w14:paraId="05041BD0" w14:textId="77777777" w:rsidR="000C7E34" w:rsidRDefault="000C7E34" w:rsidP="000C7E34">
      <w:pPr>
        <w:pStyle w:val="afb"/>
        <w:numPr>
          <w:ilvl w:val="0"/>
          <w:numId w:val="9"/>
        </w:numPr>
        <w:shd w:val="clear" w:color="auto" w:fill="auto"/>
        <w:tabs>
          <w:tab w:val="left" w:pos="1028"/>
        </w:tabs>
        <w:ind w:left="20" w:right="20" w:firstLine="560"/>
        <w:jc w:val="both"/>
      </w:pPr>
      <w:r>
        <w:t xml:space="preserve">Превентивная иммунотерапия </w:t>
      </w:r>
      <w:proofErr w:type="spellStart"/>
      <w:r>
        <w:t>имунофаном</w:t>
      </w:r>
      <w:proofErr w:type="spellEnd"/>
      <w:r>
        <w:t xml:space="preserve"> и полиоксидонием у больных раком лёгкого сопровождается положительной динамикой иммунологических показателей в раннем послеоперационном периоде и достоверным снижением </w:t>
      </w:r>
      <w:r>
        <w:lastRenderedPageBreak/>
        <w:t>частоты гнойно-септических осложнений, сроков госпитализации и частоты метастатических изменений в катамнестическом периоде.</w:t>
      </w:r>
    </w:p>
    <w:p w14:paraId="09ABA38D" w14:textId="77777777" w:rsidR="000C7E34" w:rsidRDefault="000C7E34" w:rsidP="000C7E34">
      <w:pPr>
        <w:pStyle w:val="afb"/>
        <w:numPr>
          <w:ilvl w:val="0"/>
          <w:numId w:val="9"/>
        </w:numPr>
        <w:shd w:val="clear" w:color="auto" w:fill="auto"/>
        <w:tabs>
          <w:tab w:val="left" w:pos="1100"/>
        </w:tabs>
        <w:ind w:left="20" w:right="20" w:firstLine="560"/>
        <w:jc w:val="both"/>
      </w:pPr>
      <w:r>
        <w:t xml:space="preserve">Патогенетическое действие медицинского озона у онкологических больных сопряжено с метаболической коррекцией процессов, связанных с </w:t>
      </w:r>
      <w:proofErr w:type="spellStart"/>
      <w:r>
        <w:t>пероксидацией</w:t>
      </w:r>
      <w:proofErr w:type="spellEnd"/>
      <w:r>
        <w:t xml:space="preserve"> липидов и нарушением структуры мембран иммунокомпетентных клеток, а также опосредованным влиянием на иммунный статус. Озонотерапия в послеоперационном периоде у больных раком почки является эффективным методом коррекции метаболических нарушений и общего состояния организма.</w:t>
      </w:r>
    </w:p>
    <w:p w14:paraId="18AE196A" w14:textId="77777777" w:rsidR="000C7E34" w:rsidRDefault="000C7E34" w:rsidP="000C7E34">
      <w:pPr>
        <w:pStyle w:val="afb"/>
        <w:numPr>
          <w:ilvl w:val="0"/>
          <w:numId w:val="9"/>
        </w:numPr>
        <w:shd w:val="clear" w:color="auto" w:fill="auto"/>
        <w:tabs>
          <w:tab w:val="left" w:pos="1086"/>
        </w:tabs>
        <w:ind w:left="20" w:right="20" w:firstLine="560"/>
        <w:jc w:val="both"/>
      </w:pPr>
      <w:r>
        <w:t xml:space="preserve">Полиоксидоний существенно не влияет на уровень </w:t>
      </w:r>
      <w:proofErr w:type="spellStart"/>
      <w:r>
        <w:t>прооксидантной</w:t>
      </w:r>
      <w:proofErr w:type="spellEnd"/>
      <w:r>
        <w:t xml:space="preserve"> нагрузки у онкологических больных, но обладает прямым стабилизирующим действием на мембраны иммунокомпетентных клеток. Превентивное назначение полиоксидония оказывает </w:t>
      </w:r>
      <w:proofErr w:type="spellStart"/>
      <w:r>
        <w:t>иммунопротективное</w:t>
      </w:r>
      <w:proofErr w:type="spellEnd"/>
      <w:r>
        <w:t xml:space="preserve"> действие, корригирует нарушения клеточного звена иммунитета и мобилизует компенсаторные механизмы в раннем послеоперационном периоде у больных раком почки.</w:t>
      </w:r>
    </w:p>
    <w:p w14:paraId="6A11AC08" w14:textId="77777777" w:rsidR="000C7E34" w:rsidRDefault="000C7E34" w:rsidP="000C7E34">
      <w:pPr>
        <w:pStyle w:val="afb"/>
        <w:shd w:val="clear" w:color="auto" w:fill="auto"/>
        <w:spacing w:line="475" w:lineRule="exact"/>
        <w:ind w:left="20" w:right="20" w:firstLine="540"/>
        <w:jc w:val="both"/>
        <w:sectPr w:rsidR="000C7E34" w:rsidSect="000C7E34">
          <w:pgSz w:w="16837" w:h="23810"/>
          <w:pgMar w:top="4848" w:right="2980" w:bottom="5122" w:left="3964" w:header="0" w:footer="3" w:gutter="0"/>
          <w:cols w:space="720"/>
          <w:noEndnote/>
          <w:docGrid w:linePitch="360"/>
        </w:sectPr>
      </w:pPr>
      <w:r>
        <w:t xml:space="preserve">9. Сравнительный анализ эффективности предложенных методов </w:t>
      </w:r>
      <w:proofErr w:type="spellStart"/>
      <w:r>
        <w:t>иммунокорригирующей</w:t>
      </w:r>
      <w:proofErr w:type="spellEnd"/>
      <w:r>
        <w:t xml:space="preserve"> терапии у больных раком почки показал: у лиц с выраженными исходными нарушениями иммунного статуса целесообразно превентивное назначение полиоксидония, для коррекции метаболических нарушений в послеоперационном периоде эффективно проведение озонотерапии, при выраженной послеоперационной </w:t>
      </w:r>
      <w:proofErr w:type="spellStart"/>
      <w:r>
        <w:t>иммуносупрессии</w:t>
      </w:r>
      <w:proofErr w:type="spellEnd"/>
      <w:r>
        <w:t xml:space="preserve"> необходимо сочетание полиоксидония и озонотерапии.</w:t>
      </w:r>
    </w:p>
    <w:p w14:paraId="09417596" w14:textId="77777777" w:rsidR="000C7E34" w:rsidRPr="000C7E34" w:rsidRDefault="000C7E34" w:rsidP="000C7E34"/>
    <w:sectPr w:rsidR="000C7E34" w:rsidRPr="000C7E3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98948" w14:textId="77777777" w:rsidR="00E149BD" w:rsidRDefault="00E149BD">
      <w:pPr>
        <w:spacing w:after="0" w:line="240" w:lineRule="auto"/>
      </w:pPr>
      <w:r>
        <w:separator/>
      </w:r>
    </w:p>
  </w:endnote>
  <w:endnote w:type="continuationSeparator" w:id="0">
    <w:p w14:paraId="6982DCAA" w14:textId="77777777" w:rsidR="00E149BD" w:rsidRDefault="00E14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85577" w14:textId="77777777" w:rsidR="00E149BD" w:rsidRDefault="00E149BD">
      <w:pPr>
        <w:spacing w:after="0" w:line="240" w:lineRule="auto"/>
      </w:pPr>
      <w:r>
        <w:separator/>
      </w:r>
    </w:p>
  </w:footnote>
  <w:footnote w:type="continuationSeparator" w:id="0">
    <w:p w14:paraId="40EF4A53" w14:textId="77777777" w:rsidR="00E149BD" w:rsidRDefault="00E149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149B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2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67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upperLetter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upperLetter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upperLetter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upperLetter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0000033"/>
    <w:multiLevelType w:val="multilevel"/>
    <w:tmpl w:val="0000003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0000061"/>
    <w:multiLevelType w:val="multilevel"/>
    <w:tmpl w:val="00000060"/>
    <w:lvl w:ilvl="0">
      <w:start w:val="1"/>
      <w:numFmt w:val="bullet"/>
      <w:lvlText w:val="-"/>
      <w:lvlJc w:val="left"/>
      <w:rPr>
        <w:rFonts w:ascii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bullet"/>
      <w:lvlText w:val="-"/>
      <w:lvlJc w:val="left"/>
      <w:rPr>
        <w:rFonts w:ascii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bullet"/>
      <w:lvlText w:val="-"/>
      <w:lvlJc w:val="left"/>
      <w:rPr>
        <w:rFonts w:ascii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bullet"/>
      <w:lvlText w:val="-"/>
      <w:lvlJc w:val="left"/>
      <w:rPr>
        <w:rFonts w:ascii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bullet"/>
      <w:lvlText w:val="-"/>
      <w:lvlJc w:val="left"/>
      <w:rPr>
        <w:rFonts w:ascii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bullet"/>
      <w:lvlText w:val="-"/>
      <w:lvlJc w:val="left"/>
      <w:rPr>
        <w:rFonts w:ascii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bullet"/>
      <w:lvlText w:val="-"/>
      <w:lvlJc w:val="left"/>
      <w:rPr>
        <w:rFonts w:ascii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bullet"/>
      <w:lvlText w:val="-"/>
      <w:lvlJc w:val="left"/>
      <w:rPr>
        <w:rFonts w:ascii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bullet"/>
      <w:lvlText w:val="-"/>
      <w:lvlJc w:val="left"/>
      <w:rPr>
        <w:rFonts w:ascii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6" w15:restartNumberingAfterBreak="0">
    <w:nsid w:val="00000069"/>
    <w:multiLevelType w:val="multilevel"/>
    <w:tmpl w:val="0000006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91"/>
    <w:multiLevelType w:val="multilevel"/>
    <w:tmpl w:val="00000090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26C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80B"/>
    <w:rsid w:val="000D799D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708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746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559B"/>
    <w:rsid w:val="0030564A"/>
    <w:rsid w:val="00305910"/>
    <w:rsid w:val="003059ED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DF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AAE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E77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7C6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4627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3F8A"/>
    <w:rsid w:val="00A13F8E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254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9A0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72E"/>
    <w:rsid w:val="00B43CFE"/>
    <w:rsid w:val="00B442C8"/>
    <w:rsid w:val="00B44775"/>
    <w:rsid w:val="00B44D24"/>
    <w:rsid w:val="00B45246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4C3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9BD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167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CA4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4FC5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0F5B"/>
    <w:rsid w:val="00FF0F8B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57151</TotalTime>
  <Pages>6</Pages>
  <Words>1007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10571</cp:revision>
  <dcterms:created xsi:type="dcterms:W3CDTF">2024-06-20T08:51:00Z</dcterms:created>
  <dcterms:modified xsi:type="dcterms:W3CDTF">2024-11-02T11:15:00Z</dcterms:modified>
  <cp:category/>
</cp:coreProperties>
</file>