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7692A"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Деканозишвили, Иван Вахтангович.</w:t>
      </w:r>
    </w:p>
    <w:p w14:paraId="746A4885"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Исследование устойчивости решения региональных линейных обратных задач гравиметрии : диссертация ... кандидата физико-математических наук : 01.04.12. - Тбилиси, 1984. - 197 с. : ил.</w:t>
      </w:r>
    </w:p>
    <w:p w14:paraId="2C6D1579"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Оглавление диссертациикандидат физико-математических наук Деканозишвили, Иван Вахтангович</w:t>
      </w:r>
    </w:p>
    <w:p w14:paraId="6FDD7FDF"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ВВЕДЕНИЕ</w:t>
      </w:r>
    </w:p>
    <w:p w14:paraId="1F7F81B4"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ГЛАВА I. КЛАССИФИКАЦИЯ ОБРАТНЫХ ЗАДАЧ ГРАВИМЕТРИИ И</w:t>
      </w:r>
    </w:p>
    <w:p w14:paraId="799F9B3F"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СООТВЕТСТВУЮЩАЯ СИМВОЛИКА</w:t>
      </w:r>
    </w:p>
    <w:p w14:paraId="7B13BD50"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 I.I. Основные канонические тела интерпретации и их гравитационный эффект</w:t>
      </w:r>
    </w:p>
    <w:p w14:paraId="3F52A8F6"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 1.2. Исходная информация и искомые параметры</w:t>
      </w:r>
    </w:p>
    <w:p w14:paraId="6128CBCB"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 1.3. Постановка линейных обратных задач гравиметрии</w:t>
      </w:r>
    </w:p>
    <w:p w14:paraId="751F1032"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 1.4. Аппроксимационный подход; в решении линейных обратных задач</w:t>
      </w:r>
    </w:p>
    <w:p w14:paraId="43BD4C1E"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ГЛАВА П. ОБ УСТОЙЧИВОСТИ РЕШЕНИЯ РЕГИОНАЛЬНЫХ ЛИНЕЙНЫХ</w:t>
      </w:r>
    </w:p>
    <w:p w14:paraId="501E01C6"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ОБРАТНЫХ ЗАДАЧ ГРАВИМЕТРИИ.</w:t>
      </w:r>
    </w:p>
    <w:p w14:paraId="2A36F1D5"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 2.1. Методы исследования неособенности матриц и коэффициентная сходимость в аппроксимационном подходе решения линейных обратных задач.</w:t>
      </w:r>
    </w:p>
    <w:p w14:paraId="18E8373F"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 2.2. Применение критериев неособенности матриц для установления достаточных условий устойчивости обратной задачи ( Vz--СЦ,)</w:t>
      </w:r>
    </w:p>
    <w:p w14:paraId="1F9C2E93"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 2.3. Вопросы решения линейной обратной задачи</w:t>
      </w:r>
    </w:p>
    <w:p w14:paraId="45B38A34"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V22-.</w:t>
      </w:r>
    </w:p>
    <w:p w14:paraId="13C9CDB3"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 2.4. Аналитический способ нахождения собственных значений для разрешимых обратных задач</w:t>
      </w:r>
    </w:p>
    <w:p w14:paraId="3FE51994"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 2.5. Определение границ устойчивости линейных обратных задач путем решения частичной проблемы собственных значений методом последовательных итераций.</w:t>
      </w:r>
    </w:p>
    <w:p w14:paraId="53131C87"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- 3</w:t>
      </w:r>
    </w:p>
    <w:p w14:paraId="1F3A581D"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 2.6. Некоторые особенности решения линейных обратных задач ( \[х-» СЦ ) и</w:t>
      </w:r>
    </w:p>
    <w:p w14:paraId="1C5307AF"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Vfr—*az).</w:t>
      </w:r>
    </w:p>
    <w:p w14:paraId="385A926D"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 2.7. Численные эксперименты по решению обратных задач для физических моделей</w:t>
      </w:r>
    </w:p>
    <w:p w14:paraId="05B02EE0" w14:textId="77777777" w:rsidR="00A572EC" w:rsidRPr="00A572EC" w:rsidRDefault="00A572EC" w:rsidP="00A572EC">
      <w:pPr>
        <w:rPr>
          <w:rFonts w:ascii="Helvetica" w:eastAsia="Symbol" w:hAnsi="Helvetica" w:cs="Helvetica"/>
          <w:b/>
          <w:bCs/>
          <w:color w:val="222222"/>
          <w:kern w:val="0"/>
          <w:sz w:val="21"/>
          <w:szCs w:val="21"/>
          <w:lang w:eastAsia="ru-RU"/>
        </w:rPr>
      </w:pPr>
      <w:r w:rsidRPr="00A572EC">
        <w:rPr>
          <w:rFonts w:ascii="Helvetica" w:eastAsia="Symbol" w:hAnsi="Helvetica" w:cs="Helvetica"/>
          <w:b/>
          <w:bCs/>
          <w:color w:val="222222"/>
          <w:kern w:val="0"/>
          <w:sz w:val="21"/>
          <w:szCs w:val="21"/>
          <w:lang w:eastAsia="ru-RU"/>
        </w:rPr>
        <w:t>§ 2.8. Об интерпретации гравиметрических данных для каЕказского региона</w:t>
      </w:r>
    </w:p>
    <w:p w14:paraId="77FDBE4B" w14:textId="12C2B1D9" w:rsidR="00410372" w:rsidRPr="00A572EC" w:rsidRDefault="00410372" w:rsidP="00A572EC"/>
    <w:sectPr w:rsidR="00410372" w:rsidRPr="00A572E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25BC8" w14:textId="77777777" w:rsidR="00A8745B" w:rsidRDefault="00A8745B">
      <w:pPr>
        <w:spacing w:after="0" w:line="240" w:lineRule="auto"/>
      </w:pPr>
      <w:r>
        <w:separator/>
      </w:r>
    </w:p>
  </w:endnote>
  <w:endnote w:type="continuationSeparator" w:id="0">
    <w:p w14:paraId="4A80B5D9" w14:textId="77777777" w:rsidR="00A8745B" w:rsidRDefault="00A87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1E652" w14:textId="77777777" w:rsidR="00A8745B" w:rsidRDefault="00A8745B"/>
    <w:p w14:paraId="2C6DB527" w14:textId="77777777" w:rsidR="00A8745B" w:rsidRDefault="00A8745B"/>
    <w:p w14:paraId="07CB5916" w14:textId="77777777" w:rsidR="00A8745B" w:rsidRDefault="00A8745B"/>
    <w:p w14:paraId="1F255226" w14:textId="77777777" w:rsidR="00A8745B" w:rsidRDefault="00A8745B"/>
    <w:p w14:paraId="75CD3546" w14:textId="77777777" w:rsidR="00A8745B" w:rsidRDefault="00A8745B"/>
    <w:p w14:paraId="5C81A47B" w14:textId="77777777" w:rsidR="00A8745B" w:rsidRDefault="00A8745B"/>
    <w:p w14:paraId="748FEBCE" w14:textId="77777777" w:rsidR="00A8745B" w:rsidRDefault="00A874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5C23E9" wp14:editId="60DA9C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80FE1" w14:textId="77777777" w:rsidR="00A8745B" w:rsidRDefault="00A874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5C23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780FE1" w14:textId="77777777" w:rsidR="00A8745B" w:rsidRDefault="00A874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5637F8" w14:textId="77777777" w:rsidR="00A8745B" w:rsidRDefault="00A8745B"/>
    <w:p w14:paraId="16AE01EF" w14:textId="77777777" w:rsidR="00A8745B" w:rsidRDefault="00A8745B"/>
    <w:p w14:paraId="2C8CE353" w14:textId="77777777" w:rsidR="00A8745B" w:rsidRDefault="00A874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B97C6E" wp14:editId="0FE74A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1C52C" w14:textId="77777777" w:rsidR="00A8745B" w:rsidRDefault="00A8745B"/>
                          <w:p w14:paraId="3E85FE2E" w14:textId="77777777" w:rsidR="00A8745B" w:rsidRDefault="00A874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B97C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D1C52C" w14:textId="77777777" w:rsidR="00A8745B" w:rsidRDefault="00A8745B"/>
                    <w:p w14:paraId="3E85FE2E" w14:textId="77777777" w:rsidR="00A8745B" w:rsidRDefault="00A874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F9B527" w14:textId="77777777" w:rsidR="00A8745B" w:rsidRDefault="00A8745B"/>
    <w:p w14:paraId="0DA77662" w14:textId="77777777" w:rsidR="00A8745B" w:rsidRDefault="00A8745B">
      <w:pPr>
        <w:rPr>
          <w:sz w:val="2"/>
          <w:szCs w:val="2"/>
        </w:rPr>
      </w:pPr>
    </w:p>
    <w:p w14:paraId="6C753F94" w14:textId="77777777" w:rsidR="00A8745B" w:rsidRDefault="00A8745B"/>
    <w:p w14:paraId="6914F086" w14:textId="77777777" w:rsidR="00A8745B" w:rsidRDefault="00A8745B">
      <w:pPr>
        <w:spacing w:after="0" w:line="240" w:lineRule="auto"/>
      </w:pPr>
    </w:p>
  </w:footnote>
  <w:footnote w:type="continuationSeparator" w:id="0">
    <w:p w14:paraId="6036B365" w14:textId="77777777" w:rsidR="00A8745B" w:rsidRDefault="00A87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5B"/>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137912</TotalTime>
  <Pages>1</Pages>
  <Words>226</Words>
  <Characters>1293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3610</cp:revision>
  <cp:lastPrinted>2009-02-06T05:36:00Z</cp:lastPrinted>
  <dcterms:created xsi:type="dcterms:W3CDTF">2024-01-07T13:43:00Z</dcterms:created>
  <dcterms:modified xsi:type="dcterms:W3CDTF">2025-07-21T09:42:00Z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