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14D6" w14:textId="77777777" w:rsidR="006B3AF7" w:rsidRDefault="006B3AF7" w:rsidP="006B3AF7">
      <w:pPr>
        <w:pStyle w:val="afffffffffffffffffffffffffff5"/>
        <w:rPr>
          <w:rFonts w:ascii="Verdana" w:hAnsi="Verdana"/>
          <w:color w:val="000000"/>
          <w:sz w:val="21"/>
          <w:szCs w:val="21"/>
        </w:rPr>
      </w:pPr>
      <w:r>
        <w:rPr>
          <w:rFonts w:ascii="Helvetica" w:hAnsi="Helvetica"/>
          <w:b/>
          <w:bCs w:val="0"/>
          <w:color w:val="222222"/>
          <w:sz w:val="21"/>
          <w:szCs w:val="21"/>
        </w:rPr>
        <w:t>Коргунюк, Юрий Григорьевич.</w:t>
      </w:r>
    </w:p>
    <w:p w14:paraId="43110E9D" w14:textId="77777777" w:rsidR="006B3AF7" w:rsidRDefault="006B3AF7" w:rsidP="006B3AF7">
      <w:pPr>
        <w:pStyle w:val="20"/>
        <w:spacing w:before="0" w:after="312"/>
        <w:rPr>
          <w:rFonts w:ascii="Arial" w:hAnsi="Arial" w:cs="Arial"/>
          <w:caps/>
          <w:color w:val="333333"/>
          <w:sz w:val="27"/>
          <w:szCs w:val="27"/>
        </w:rPr>
      </w:pPr>
      <w:r>
        <w:rPr>
          <w:rFonts w:ascii="Helvetica" w:hAnsi="Helvetica" w:cs="Arial"/>
          <w:caps/>
          <w:color w:val="222222"/>
          <w:sz w:val="21"/>
          <w:szCs w:val="21"/>
        </w:rPr>
        <w:t xml:space="preserve">Становление партийной системы в современной </w:t>
      </w:r>
      <w:proofErr w:type="gramStart"/>
      <w:r>
        <w:rPr>
          <w:rFonts w:ascii="Helvetica" w:hAnsi="Helvetica" w:cs="Arial"/>
          <w:caps/>
          <w:color w:val="222222"/>
          <w:sz w:val="21"/>
          <w:szCs w:val="21"/>
        </w:rPr>
        <w:t>России :</w:t>
      </w:r>
      <w:proofErr w:type="gramEnd"/>
      <w:r>
        <w:rPr>
          <w:rFonts w:ascii="Helvetica" w:hAnsi="Helvetica" w:cs="Arial"/>
          <w:caps/>
          <w:color w:val="222222"/>
          <w:sz w:val="21"/>
          <w:szCs w:val="21"/>
        </w:rPr>
        <w:t xml:space="preserve"> диссертация ... доктора политических наук : 23.00.02 / Коргунюк Юрий Григорьевич; [Место защиты: Государственный университет - Высшая школа экономики]. - Москва, 2008. - 358 с.</w:t>
      </w:r>
    </w:p>
    <w:p w14:paraId="006A71B6" w14:textId="77777777" w:rsidR="006B3AF7" w:rsidRDefault="006B3AF7" w:rsidP="006B3AF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Коргунюк, Юрий Григорьевич</w:t>
      </w:r>
    </w:p>
    <w:p w14:paraId="0E98F85C"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D7C9F77"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Фундаментальные общественные размежевания и партийно-политические процессы на Западе и в России</w:t>
      </w:r>
    </w:p>
    <w:p w14:paraId="50FE667E"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типы фундаментальных общественных размежеваний. Формула Липсета-Роккана: её достоинства и недостатки.</w:t>
      </w:r>
    </w:p>
    <w:p w14:paraId="4AAED231"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Общественные размежевания как стадии процесса модернизации.</w:t>
      </w:r>
    </w:p>
    <w:p w14:paraId="2FC27EDD"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Общественные размежевания и партийные идеологии.</w:t>
      </w:r>
    </w:p>
    <w:p w14:paraId="5389AEB0"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Партийно-политическое поле дореволюционной России в его связи со структурой общественных размежеваний.</w:t>
      </w:r>
    </w:p>
    <w:p w14:paraId="63FF7DF0"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Общественные размежевания в Советском Союзе периода упадка.</w:t>
      </w:r>
    </w:p>
    <w:p w14:paraId="5B8F3E85"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Общественные размежевания 1990-х, их соотношение и взаимодействие</w:t>
      </w:r>
    </w:p>
    <w:p w14:paraId="215E6875"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Общественные размежевания начала XXI века.</w:t>
      </w:r>
    </w:p>
    <w:p w14:paraId="3DDA18CF"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Выводы.</w:t>
      </w:r>
    </w:p>
    <w:p w14:paraId="72F6A1E6"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Развитие организационных форм политических партий на Западе и в России.</w:t>
      </w:r>
    </w:p>
    <w:p w14:paraId="7AADF98D"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Партийная организация: эволюция и «деволюция».</w:t>
      </w:r>
    </w:p>
    <w:p w14:paraId="7F4B7FF1"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Организационные формы и отношения представительства.</w:t>
      </w:r>
    </w:p>
    <w:p w14:paraId="0E784C25"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Эволюция партийной организации с точки зрения социального представительства.</w:t>
      </w:r>
    </w:p>
    <w:p w14:paraId="380DEA34"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Партийная жизнь дореволюционной России с точки зрения эволюции организационных форм.</w:t>
      </w:r>
    </w:p>
    <w:p w14:paraId="08DEA0AA"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Протопартийные и партийные образования доавгустовского периода</w:t>
      </w:r>
    </w:p>
    <w:p w14:paraId="5FC65014"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Партийное строительство в 1990-х.</w:t>
      </w:r>
    </w:p>
    <w:p w14:paraId="55FB038E"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Партстроительство в начале XXI века.</w:t>
      </w:r>
    </w:p>
    <w:p w14:paraId="19C434D5"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Выводы.</w:t>
      </w:r>
    </w:p>
    <w:p w14:paraId="172B857B"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Классификация партийных систем и эволюция российской партийной системы.</w:t>
      </w:r>
    </w:p>
    <w:p w14:paraId="7BAC78B3"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Типы партийных систем.</w:t>
      </w:r>
    </w:p>
    <w:p w14:paraId="229F7400"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Факторы, обусловливающие состояние партийных систем.</w:t>
      </w:r>
    </w:p>
    <w:p w14:paraId="5A31D8F9"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Российская специфика с точки зрения теории партийных систем</w:t>
      </w:r>
    </w:p>
    <w:p w14:paraId="455DB268"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Партийная система дореволюционной России (до 1907 г.).</w:t>
      </w:r>
    </w:p>
    <w:p w14:paraId="3692137A"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Эволюция партийной системы доавгустовского периода.</w:t>
      </w:r>
    </w:p>
    <w:p w14:paraId="1D02050A"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Партийная система РФ в 1991—1993 гг.: флуктуационность в чис- 242 том виде.</w:t>
      </w:r>
    </w:p>
    <w:p w14:paraId="718822AD"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От флуктуационности к периферийности. Госдума первого созыва 9 (1994-1995).</w:t>
      </w:r>
    </w:p>
    <w:p w14:paraId="0EA74315"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Торжество периферийной системы. Госдума второго созыва (1996— 1999).</w:t>
      </w:r>
    </w:p>
    <w:p w14:paraId="41C53666"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Трансформация партийной системы (2000-2004).</w:t>
      </w:r>
    </w:p>
    <w:p w14:paraId="45C4C29E" w14:textId="77777777" w:rsidR="006B3AF7" w:rsidRDefault="006B3AF7" w:rsidP="006B3A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3.10. Выводы.</w:t>
      </w:r>
    </w:p>
    <w:p w14:paraId="0157E122" w14:textId="16F491B7" w:rsidR="00996AF6" w:rsidRPr="006B3AF7" w:rsidRDefault="00996AF6" w:rsidP="006B3AF7"/>
    <w:sectPr w:rsidR="00996AF6" w:rsidRPr="006B3AF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CD73" w14:textId="77777777" w:rsidR="00477521" w:rsidRDefault="00477521">
      <w:pPr>
        <w:spacing w:after="0" w:line="240" w:lineRule="auto"/>
      </w:pPr>
      <w:r>
        <w:separator/>
      </w:r>
    </w:p>
  </w:endnote>
  <w:endnote w:type="continuationSeparator" w:id="0">
    <w:p w14:paraId="08A699EB" w14:textId="77777777" w:rsidR="00477521" w:rsidRDefault="0047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41E2" w14:textId="77777777" w:rsidR="00477521" w:rsidRDefault="00477521"/>
    <w:p w14:paraId="7B7D250F" w14:textId="77777777" w:rsidR="00477521" w:rsidRDefault="00477521"/>
    <w:p w14:paraId="0B03A5DE" w14:textId="77777777" w:rsidR="00477521" w:rsidRDefault="00477521"/>
    <w:p w14:paraId="25FEDB0A" w14:textId="77777777" w:rsidR="00477521" w:rsidRDefault="00477521"/>
    <w:p w14:paraId="3D25DA9C" w14:textId="77777777" w:rsidR="00477521" w:rsidRDefault="00477521"/>
    <w:p w14:paraId="7040738D" w14:textId="77777777" w:rsidR="00477521" w:rsidRDefault="00477521"/>
    <w:p w14:paraId="739DE31A" w14:textId="77777777" w:rsidR="00477521" w:rsidRDefault="004775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AECD5B" wp14:editId="3F08EA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3F890" w14:textId="77777777" w:rsidR="00477521" w:rsidRDefault="004775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AECD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83F890" w14:textId="77777777" w:rsidR="00477521" w:rsidRDefault="004775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1E5875" w14:textId="77777777" w:rsidR="00477521" w:rsidRDefault="00477521"/>
    <w:p w14:paraId="2634254C" w14:textId="77777777" w:rsidR="00477521" w:rsidRDefault="00477521"/>
    <w:p w14:paraId="39878F34" w14:textId="77777777" w:rsidR="00477521" w:rsidRDefault="004775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2A9D1B" wp14:editId="01DA08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038CE" w14:textId="77777777" w:rsidR="00477521" w:rsidRDefault="00477521"/>
                          <w:p w14:paraId="639FF267" w14:textId="77777777" w:rsidR="00477521" w:rsidRDefault="004775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2A9D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5038CE" w14:textId="77777777" w:rsidR="00477521" w:rsidRDefault="00477521"/>
                    <w:p w14:paraId="639FF267" w14:textId="77777777" w:rsidR="00477521" w:rsidRDefault="004775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8D9961" w14:textId="77777777" w:rsidR="00477521" w:rsidRDefault="00477521"/>
    <w:p w14:paraId="7341EFC2" w14:textId="77777777" w:rsidR="00477521" w:rsidRDefault="00477521">
      <w:pPr>
        <w:rPr>
          <w:sz w:val="2"/>
          <w:szCs w:val="2"/>
        </w:rPr>
      </w:pPr>
    </w:p>
    <w:p w14:paraId="4397D74B" w14:textId="77777777" w:rsidR="00477521" w:rsidRDefault="00477521"/>
    <w:p w14:paraId="332B2ECA" w14:textId="77777777" w:rsidR="00477521" w:rsidRDefault="00477521">
      <w:pPr>
        <w:spacing w:after="0" w:line="240" w:lineRule="auto"/>
      </w:pPr>
    </w:p>
  </w:footnote>
  <w:footnote w:type="continuationSeparator" w:id="0">
    <w:p w14:paraId="2999C59A" w14:textId="77777777" w:rsidR="00477521" w:rsidRDefault="00477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21"/>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58718</TotalTime>
  <Pages>2</Pages>
  <Words>322</Words>
  <Characters>1840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1286</cp:revision>
  <cp:lastPrinted>2009-02-06T05:36:00Z</cp:lastPrinted>
  <dcterms:created xsi:type="dcterms:W3CDTF">2024-01-07T13:43:00Z</dcterms:created>
  <dcterms:modified xsi:type="dcterms:W3CDTF">2025-03-31T11:30:00Z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