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F15A44" w:rsidRDefault="00F15A44" w:rsidP="00F15A44">
      <w:pPr>
        <w:tabs>
          <w:tab w:val="left" w:pos="5884"/>
        </w:tabs>
      </w:pPr>
      <w:bookmarkStart w:id="0" w:name="_Hlt159839706"/>
      <w:bookmarkEnd w:id="0"/>
      <w:r>
        <w:tab/>
      </w:r>
    </w:p>
    <w:p w:rsidR="00226684" w:rsidRDefault="00226684" w:rsidP="00226684">
      <w:pPr>
        <w:spacing w:line="360" w:lineRule="auto"/>
        <w:jc w:val="center"/>
        <w:rPr>
          <w:sz w:val="28"/>
          <w:szCs w:val="28"/>
          <w:lang w:val="uk-UA"/>
        </w:rPr>
      </w:pPr>
      <w:r>
        <w:rPr>
          <w:sz w:val="28"/>
          <w:szCs w:val="28"/>
          <w:lang w:val="uk-UA"/>
        </w:rPr>
        <w:t>НДІ ТРАВМАТОЛОГІЇ ТА ОРТОПЕДІЇ</w:t>
      </w:r>
    </w:p>
    <w:p w:rsidR="00226684" w:rsidRDefault="00226684" w:rsidP="00226684">
      <w:pPr>
        <w:spacing w:line="360" w:lineRule="auto"/>
        <w:jc w:val="center"/>
        <w:rPr>
          <w:sz w:val="28"/>
          <w:szCs w:val="28"/>
          <w:lang w:val="uk-UA"/>
        </w:rPr>
      </w:pPr>
      <w:r>
        <w:rPr>
          <w:sz w:val="28"/>
          <w:szCs w:val="28"/>
          <w:lang w:val="uk-UA"/>
        </w:rPr>
        <w:t>ДОНЕЦЬКОГО НАЦІОНАЛЬНОГО МЕДИЧНОГО</w:t>
      </w:r>
    </w:p>
    <w:p w:rsidR="00226684" w:rsidRDefault="00226684" w:rsidP="00226684">
      <w:pPr>
        <w:spacing w:line="360" w:lineRule="auto"/>
        <w:jc w:val="center"/>
        <w:rPr>
          <w:sz w:val="28"/>
          <w:szCs w:val="28"/>
          <w:lang w:val="uk-UA"/>
        </w:rPr>
      </w:pPr>
      <w:r>
        <w:rPr>
          <w:sz w:val="28"/>
          <w:szCs w:val="28"/>
          <w:lang w:val="uk-UA"/>
        </w:rPr>
        <w:t>УНІВЕРСИТЕТУ ІМ. М. ГОРЬКОГО</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right"/>
        <w:rPr>
          <w:sz w:val="28"/>
          <w:szCs w:val="28"/>
          <w:lang w:val="uk-UA"/>
        </w:rPr>
      </w:pPr>
      <w:r>
        <w:rPr>
          <w:sz w:val="28"/>
          <w:szCs w:val="28"/>
          <w:lang w:val="uk-UA"/>
        </w:rPr>
        <w:t>На правах рукопису</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r>
        <w:rPr>
          <w:sz w:val="28"/>
          <w:szCs w:val="28"/>
          <w:lang w:val="uk-UA"/>
        </w:rPr>
        <w:t>ЧЕРНЕЦЬКИЙ Вадим Юрійович</w:t>
      </w:r>
    </w:p>
    <w:p w:rsidR="00226684" w:rsidRDefault="00226684" w:rsidP="00226684">
      <w:pPr>
        <w:spacing w:line="360" w:lineRule="auto"/>
        <w:jc w:val="center"/>
        <w:rPr>
          <w:sz w:val="28"/>
          <w:szCs w:val="28"/>
          <w:lang w:val="uk-UA"/>
        </w:rPr>
      </w:pPr>
    </w:p>
    <w:p w:rsidR="00226684" w:rsidRDefault="00226684" w:rsidP="00226684">
      <w:pPr>
        <w:spacing w:line="360" w:lineRule="auto"/>
        <w:jc w:val="right"/>
        <w:rPr>
          <w:sz w:val="28"/>
          <w:szCs w:val="28"/>
          <w:lang w:val="uk-UA"/>
        </w:rPr>
      </w:pPr>
      <w:r>
        <w:rPr>
          <w:sz w:val="28"/>
          <w:szCs w:val="28"/>
          <w:lang w:val="uk-UA"/>
        </w:rPr>
        <w:t>УДК 616.717-001.5-089.84</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bookmarkStart w:id="1" w:name="_GoBack"/>
      <w:r>
        <w:rPr>
          <w:sz w:val="28"/>
          <w:szCs w:val="28"/>
          <w:lang w:val="uk-UA"/>
        </w:rPr>
        <w:t>ЛІКУВАННЯ ПЕРЕЛОМІВ КЛЮЧИЦІ МЕТОДОМ</w:t>
      </w:r>
    </w:p>
    <w:p w:rsidR="00226684" w:rsidRDefault="00226684" w:rsidP="00226684">
      <w:pPr>
        <w:spacing w:line="360" w:lineRule="auto"/>
        <w:jc w:val="center"/>
        <w:rPr>
          <w:sz w:val="28"/>
          <w:szCs w:val="28"/>
          <w:lang w:val="uk-UA"/>
        </w:rPr>
      </w:pPr>
      <w:r>
        <w:rPr>
          <w:sz w:val="28"/>
          <w:szCs w:val="28"/>
          <w:lang w:val="uk-UA"/>
        </w:rPr>
        <w:t>ЗОВНІШНЬОГО ЧЕРЕЗКІСТКОВОГО ОСТЕОСИНТЕЗУ</w:t>
      </w:r>
    </w:p>
    <w:bookmarkEnd w:id="1"/>
    <w:p w:rsidR="00226684" w:rsidRDefault="00226684" w:rsidP="00226684">
      <w:pPr>
        <w:spacing w:line="360" w:lineRule="auto"/>
        <w:jc w:val="center"/>
        <w:rPr>
          <w:sz w:val="28"/>
          <w:szCs w:val="28"/>
          <w:lang w:val="uk-UA"/>
        </w:rPr>
      </w:pPr>
      <w:r>
        <w:rPr>
          <w:sz w:val="28"/>
          <w:szCs w:val="28"/>
          <w:lang w:val="uk-UA"/>
        </w:rPr>
        <w:t>14.01.21 - травматологія та ортопедія</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r>
        <w:rPr>
          <w:sz w:val="28"/>
          <w:szCs w:val="28"/>
          <w:lang w:val="uk-UA"/>
        </w:rPr>
        <w:t>Дисертація</w:t>
      </w:r>
    </w:p>
    <w:p w:rsidR="00226684" w:rsidRDefault="00226684" w:rsidP="00226684">
      <w:pPr>
        <w:spacing w:line="360" w:lineRule="auto"/>
        <w:jc w:val="center"/>
        <w:rPr>
          <w:sz w:val="28"/>
          <w:szCs w:val="28"/>
          <w:lang w:val="uk-UA"/>
        </w:rPr>
      </w:pPr>
      <w:r>
        <w:rPr>
          <w:sz w:val="28"/>
          <w:szCs w:val="28"/>
          <w:lang w:val="uk-UA"/>
        </w:rPr>
        <w:t>на здобуття наукового ступеня кандидата</w:t>
      </w:r>
    </w:p>
    <w:p w:rsidR="00226684" w:rsidRDefault="00226684" w:rsidP="00226684">
      <w:pPr>
        <w:spacing w:line="360" w:lineRule="auto"/>
        <w:jc w:val="center"/>
        <w:rPr>
          <w:sz w:val="28"/>
          <w:szCs w:val="28"/>
          <w:lang w:val="uk-UA"/>
        </w:rPr>
      </w:pPr>
      <w:r>
        <w:rPr>
          <w:sz w:val="28"/>
          <w:szCs w:val="28"/>
          <w:lang w:val="uk-UA"/>
        </w:rPr>
        <w:t>медичних наук</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right"/>
        <w:rPr>
          <w:sz w:val="28"/>
          <w:szCs w:val="28"/>
          <w:lang w:val="uk-UA"/>
        </w:rPr>
      </w:pPr>
      <w:r>
        <w:rPr>
          <w:sz w:val="28"/>
          <w:szCs w:val="28"/>
          <w:lang w:val="uk-UA"/>
        </w:rPr>
        <w:t>Науковий керівник:</w:t>
      </w:r>
    </w:p>
    <w:p w:rsidR="00226684" w:rsidRDefault="00226684" w:rsidP="00226684">
      <w:pPr>
        <w:spacing w:line="360" w:lineRule="auto"/>
        <w:jc w:val="right"/>
        <w:rPr>
          <w:sz w:val="28"/>
          <w:szCs w:val="28"/>
          <w:lang w:val="uk-UA"/>
        </w:rPr>
      </w:pPr>
      <w:r>
        <w:rPr>
          <w:sz w:val="28"/>
          <w:szCs w:val="28"/>
          <w:lang w:val="uk-UA"/>
        </w:rPr>
        <w:t>доктор медичних наук, професор</w:t>
      </w:r>
    </w:p>
    <w:p w:rsidR="00226684" w:rsidRDefault="00226684" w:rsidP="00226684">
      <w:pPr>
        <w:spacing w:line="360" w:lineRule="auto"/>
        <w:jc w:val="right"/>
        <w:rPr>
          <w:sz w:val="28"/>
          <w:szCs w:val="28"/>
          <w:lang w:val="uk-UA"/>
        </w:rPr>
      </w:pPr>
      <w:r>
        <w:rPr>
          <w:sz w:val="28"/>
          <w:szCs w:val="28"/>
          <w:lang w:val="uk-UA"/>
        </w:rPr>
        <w:lastRenderedPageBreak/>
        <w:t>В.Г. Климовицький</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en-US"/>
        </w:rPr>
      </w:pPr>
      <w:r>
        <w:rPr>
          <w:sz w:val="28"/>
          <w:szCs w:val="28"/>
          <w:lang w:val="uk-UA"/>
        </w:rPr>
        <w:t>Донецьк - 200</w:t>
      </w:r>
      <w:r>
        <w:rPr>
          <w:sz w:val="28"/>
          <w:szCs w:val="28"/>
          <w:lang w:val="en-US"/>
        </w:rPr>
        <w:t>8</w:t>
      </w: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r>
        <w:rPr>
          <w:sz w:val="28"/>
          <w:szCs w:val="28"/>
          <w:lang w:val="uk-UA"/>
        </w:rPr>
        <w:t>ЗМІСТ</w:t>
      </w:r>
    </w:p>
    <w:tbl>
      <w:tblPr>
        <w:tblW w:w="0" w:type="auto"/>
        <w:tblInd w:w="108" w:type="dxa"/>
        <w:tblLook w:val="0000" w:firstRow="0" w:lastRow="0" w:firstColumn="0" w:lastColumn="0" w:noHBand="0" w:noVBand="0"/>
      </w:tblPr>
      <w:tblGrid>
        <w:gridCol w:w="8640"/>
        <w:gridCol w:w="736"/>
      </w:tblGrid>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Стр.</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ПЕРЕЛІК УМОВНИХ ПОЗНАЧЕНЬ, СИМВОЛІВ, СКОРОЧЕНЬ І ТЕРМІНІВ</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4</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ВСТУП</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5</w:t>
            </w:r>
          </w:p>
        </w:tc>
      </w:tr>
      <w:tr w:rsidR="00226684" w:rsidTr="00E525CF">
        <w:trPr>
          <w:trHeight w:val="1460"/>
        </w:trPr>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РОЗДІЛ 1. СТАН ПРОБЛЕМИ ЛІКУВАННЯ ПОСТРАЖДАЛИХ</w:t>
            </w:r>
          </w:p>
          <w:p w:rsidR="00226684" w:rsidRDefault="00226684" w:rsidP="00E525CF">
            <w:pPr>
              <w:spacing w:line="360" w:lineRule="auto"/>
              <w:ind w:left="1332" w:hanging="72"/>
              <w:rPr>
                <w:sz w:val="28"/>
                <w:szCs w:val="28"/>
                <w:lang w:val="uk-UA"/>
              </w:rPr>
            </w:pPr>
            <w:r>
              <w:rPr>
                <w:sz w:val="28"/>
                <w:szCs w:val="28"/>
                <w:lang w:val="uk-UA"/>
              </w:rPr>
              <w:t xml:space="preserve"> З ДІАФІЗАРНИМИ ПЕРЕЛОМАМИ КЛЮЧИЦІ НА СУЧАСНОМУ ЕТАПІ (аналітичний огляд літератури)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11</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РОЗДІЛ 2. МАТЕРІАЛ І МЕТОДИ ДОСЛІДЖЕННЯ</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25</w:t>
            </w:r>
          </w:p>
        </w:tc>
      </w:tr>
      <w:tr w:rsidR="00226684" w:rsidTr="00E525CF">
        <w:tc>
          <w:tcPr>
            <w:tcW w:w="8640" w:type="dxa"/>
            <w:tcBorders>
              <w:top w:val="nil"/>
              <w:left w:val="nil"/>
              <w:bottom w:val="nil"/>
              <w:right w:val="nil"/>
            </w:tcBorders>
          </w:tcPr>
          <w:p w:rsidR="00226684" w:rsidRDefault="00226684" w:rsidP="00E525CF">
            <w:pPr>
              <w:spacing w:line="360" w:lineRule="auto"/>
              <w:ind w:left="1260"/>
              <w:rPr>
                <w:sz w:val="28"/>
                <w:szCs w:val="28"/>
                <w:lang w:val="uk-UA"/>
              </w:rPr>
            </w:pPr>
            <w:r>
              <w:rPr>
                <w:sz w:val="28"/>
                <w:szCs w:val="28"/>
                <w:lang w:val="uk-UA"/>
              </w:rPr>
              <w:t>2.1. Загальні положення</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25</w:t>
            </w:r>
          </w:p>
        </w:tc>
      </w:tr>
      <w:tr w:rsidR="00226684" w:rsidTr="00E525CF">
        <w:tc>
          <w:tcPr>
            <w:tcW w:w="8640" w:type="dxa"/>
            <w:tcBorders>
              <w:top w:val="nil"/>
              <w:left w:val="nil"/>
              <w:bottom w:val="nil"/>
              <w:right w:val="nil"/>
            </w:tcBorders>
          </w:tcPr>
          <w:p w:rsidR="00226684" w:rsidRDefault="00226684" w:rsidP="00E525CF">
            <w:pPr>
              <w:spacing w:line="360" w:lineRule="auto"/>
              <w:ind w:left="1260"/>
              <w:rPr>
                <w:sz w:val="28"/>
                <w:szCs w:val="28"/>
                <w:lang w:val="uk-UA"/>
              </w:rPr>
            </w:pPr>
            <w:r>
              <w:rPr>
                <w:sz w:val="28"/>
                <w:szCs w:val="28"/>
                <w:lang w:val="uk-UA"/>
              </w:rPr>
              <w:t>2.2. Характеристика клінічних спостережень</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26</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2.3. Методика математичного моделювання напружено-деформованого стану при остеосинтезі ключиці різними металоконструкціями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32</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2.4. Методика механічного дослідження міцності остеосинтезу переломів ключиці різними фіксаторами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37</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2.5. Методика електрофізіологічних і біомеханічних досліджень</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39</w:t>
            </w:r>
          </w:p>
        </w:tc>
      </w:tr>
      <w:tr w:rsidR="00226684" w:rsidTr="00E525CF">
        <w:trPr>
          <w:trHeight w:val="994"/>
        </w:trPr>
        <w:tc>
          <w:tcPr>
            <w:tcW w:w="8640" w:type="dxa"/>
            <w:tcBorders>
              <w:top w:val="nil"/>
              <w:left w:val="nil"/>
              <w:bottom w:val="nil"/>
              <w:right w:val="nil"/>
            </w:tcBorders>
          </w:tcPr>
          <w:p w:rsidR="00226684" w:rsidRDefault="00226684" w:rsidP="00E525CF">
            <w:pPr>
              <w:spacing w:line="360" w:lineRule="auto"/>
              <w:ind w:left="1260" w:hanging="1260"/>
              <w:rPr>
                <w:sz w:val="28"/>
                <w:szCs w:val="28"/>
                <w:lang w:val="uk-UA"/>
              </w:rPr>
            </w:pPr>
            <w:r>
              <w:rPr>
                <w:sz w:val="28"/>
                <w:szCs w:val="28"/>
                <w:lang w:val="uk-UA"/>
              </w:rPr>
              <w:t>РОЗДІЛ 3. АНАЛІЗ РЕЗУЛЬТАТІВ ЛІКУВАННЯ ПОСТРАЖДАЛИХ</w:t>
            </w:r>
          </w:p>
          <w:p w:rsidR="00226684" w:rsidRDefault="00226684" w:rsidP="00E525CF">
            <w:pPr>
              <w:spacing w:line="360" w:lineRule="auto"/>
              <w:ind w:left="1260"/>
              <w:rPr>
                <w:sz w:val="28"/>
                <w:szCs w:val="28"/>
                <w:lang w:val="uk-UA"/>
              </w:rPr>
            </w:pPr>
            <w:r>
              <w:rPr>
                <w:sz w:val="28"/>
                <w:szCs w:val="28"/>
                <w:lang w:val="uk-UA"/>
              </w:rPr>
              <w:t xml:space="preserve"> З ДІАФІЗАРНИМИ ПЕРЕЛОМАМИ КЛЮЧИЦІ</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43</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3.1. Консервативне лікування постраждалих з переломами ключиці</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43</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3.2. Оперативне лікування постраждалих з переломами ключиці</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48</w:t>
            </w:r>
          </w:p>
        </w:tc>
      </w:tr>
      <w:tr w:rsidR="00226684" w:rsidTr="00E525CF">
        <w:trPr>
          <w:trHeight w:val="1453"/>
        </w:trPr>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lastRenderedPageBreak/>
              <w:t xml:space="preserve">РОЗДІЛ 4. НАУКОВЕ ОБҐРУНТУВАННЯ МЕТОДИКИ </w:t>
            </w:r>
          </w:p>
          <w:p w:rsidR="00226684" w:rsidRDefault="00226684" w:rsidP="00E525CF">
            <w:pPr>
              <w:spacing w:line="360" w:lineRule="auto"/>
              <w:ind w:left="1332" w:hanging="72"/>
              <w:rPr>
                <w:sz w:val="28"/>
                <w:szCs w:val="28"/>
                <w:lang w:val="uk-UA"/>
              </w:rPr>
            </w:pPr>
            <w:r>
              <w:rPr>
                <w:sz w:val="28"/>
                <w:szCs w:val="28"/>
                <w:lang w:val="uk-UA"/>
              </w:rPr>
              <w:t xml:space="preserve"> ОСТЕОСИНТЕЗУ ДІАФІЗАРНИХ ПЕРЕЛОМІВ КЛЮЧИЦІ АПАРАТОМ ЗОВНІШНЬОЇ ФІКСАЦІЇ</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60</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4.1. Обґрунтування вимог до методики остеосинтезу</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60</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4.2. Методика виконання остеосинтезу</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62</w:t>
            </w:r>
          </w:p>
        </w:tc>
      </w:tr>
      <w:tr w:rsidR="00226684" w:rsidTr="00E525CF">
        <w:trPr>
          <w:trHeight w:val="1453"/>
        </w:trPr>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4.3. Результати математичного моделювання напружено-деформованого стану при остеосинтезі ключиці різними металоконструкціями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65</w:t>
            </w:r>
          </w:p>
        </w:tc>
      </w:tr>
      <w:tr w:rsidR="00226684" w:rsidTr="00E525CF">
        <w:trPr>
          <w:trHeight w:val="880"/>
        </w:trPr>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4.4. Експериментальне дослідження механічної міцності остеосинтезу переломів ключиці різними фіксаторами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75</w:t>
            </w:r>
          </w:p>
        </w:tc>
      </w:tr>
      <w:tr w:rsidR="00226684" w:rsidTr="00E525CF">
        <w:trPr>
          <w:trHeight w:val="1933"/>
        </w:trPr>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РОЗДІЛ 5. КЛІНІЧНА АПРОБАЦІЯ РОЗРОБЛЕНОЇ</w:t>
            </w:r>
          </w:p>
          <w:p w:rsidR="00226684" w:rsidRDefault="00226684" w:rsidP="00E525CF">
            <w:pPr>
              <w:spacing w:line="360" w:lineRule="auto"/>
              <w:ind w:firstLine="1260"/>
              <w:rPr>
                <w:sz w:val="28"/>
                <w:szCs w:val="28"/>
                <w:lang w:val="uk-UA"/>
              </w:rPr>
            </w:pPr>
            <w:r>
              <w:rPr>
                <w:sz w:val="28"/>
                <w:szCs w:val="28"/>
                <w:lang w:val="uk-UA"/>
              </w:rPr>
              <w:t xml:space="preserve"> МЕТОДИКИ СТАБІЛЬНО-ФУНКЦІОНАЛЬНОГО</w:t>
            </w:r>
          </w:p>
          <w:p w:rsidR="00226684" w:rsidRDefault="00226684" w:rsidP="00E525CF">
            <w:pPr>
              <w:spacing w:line="360" w:lineRule="auto"/>
              <w:ind w:left="1332" w:hanging="72"/>
              <w:rPr>
                <w:sz w:val="28"/>
                <w:szCs w:val="28"/>
                <w:lang w:val="uk-UA"/>
              </w:rPr>
            </w:pPr>
            <w:r>
              <w:rPr>
                <w:sz w:val="28"/>
                <w:szCs w:val="28"/>
                <w:lang w:val="uk-UA"/>
              </w:rPr>
              <w:t xml:space="preserve"> ОСТЕОСИНТЕЗУ ДІАФІЗАРНИХ ПЕРЕЛОМІВ КЛЮЧИЦІ АПАРАТОМ ЗОВНІШНЬОЇ ФІКСАЦІЇ</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84</w:t>
            </w:r>
          </w:p>
        </w:tc>
      </w:tr>
      <w:tr w:rsidR="00226684" w:rsidTr="00E525CF">
        <w:trPr>
          <w:trHeight w:val="960"/>
        </w:trPr>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РОЗДІЛ 6. РЕЗУЛЬТАТИ ЗАСТОСУВАННЯ РОЗРОБЛЕНОЇ</w:t>
            </w:r>
          </w:p>
          <w:p w:rsidR="00226684" w:rsidRDefault="00226684" w:rsidP="00E525CF">
            <w:pPr>
              <w:spacing w:line="360" w:lineRule="auto"/>
              <w:ind w:left="1332"/>
              <w:rPr>
                <w:sz w:val="28"/>
                <w:szCs w:val="28"/>
                <w:lang w:val="uk-UA"/>
              </w:rPr>
            </w:pPr>
            <w:r>
              <w:rPr>
                <w:sz w:val="28"/>
                <w:szCs w:val="28"/>
                <w:lang w:val="uk-UA"/>
              </w:rPr>
              <w:t>МЕТОДИКИ ОСТЕОСИНТЕЗУ ДІАФІЗАРНИХ ПЕРЕЛОМІВ КЛЮЧИЦІ</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113</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6.1. Динаміка результатів електрофізіологічного дослідження пацієнтів після ЧКО ключиці</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113</w:t>
            </w:r>
          </w:p>
        </w:tc>
      </w:tr>
      <w:tr w:rsidR="00226684" w:rsidTr="00E525CF">
        <w:tc>
          <w:tcPr>
            <w:tcW w:w="8640" w:type="dxa"/>
            <w:tcBorders>
              <w:top w:val="nil"/>
              <w:left w:val="nil"/>
              <w:bottom w:val="nil"/>
              <w:right w:val="nil"/>
            </w:tcBorders>
          </w:tcPr>
          <w:p w:rsidR="00226684" w:rsidRDefault="00226684" w:rsidP="00E525CF">
            <w:pPr>
              <w:spacing w:line="360" w:lineRule="auto"/>
              <w:ind w:firstLine="1260"/>
              <w:rPr>
                <w:sz w:val="28"/>
                <w:szCs w:val="28"/>
                <w:lang w:val="uk-UA"/>
              </w:rPr>
            </w:pPr>
            <w:r>
              <w:rPr>
                <w:sz w:val="28"/>
                <w:szCs w:val="28"/>
                <w:lang w:val="uk-UA"/>
              </w:rPr>
              <w:t>6.2. Комплексна оцінка результатів лікування за Constant Score</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124</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ВИСНОВКИ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131</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ПРАКТИЧНІ РЕКОМЕНДАЦІЇ</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133</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СПИСОК ВИКОРИСТАНИХ ДЖЕРЕЛ</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134</w:t>
            </w:r>
          </w:p>
        </w:tc>
      </w:tr>
      <w:tr w:rsidR="00226684" w:rsidTr="00E525CF">
        <w:trPr>
          <w:trHeight w:val="2413"/>
        </w:trPr>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ДОДАТОК А. ГРАФІЧНЕ ЗОБРАЖЕННЯ РЕЗУЛЬТАТІВ</w:t>
            </w:r>
          </w:p>
          <w:p w:rsidR="00226684" w:rsidRDefault="00226684" w:rsidP="00E525CF">
            <w:pPr>
              <w:spacing w:line="360" w:lineRule="auto"/>
              <w:ind w:firstLine="1800"/>
              <w:rPr>
                <w:sz w:val="28"/>
                <w:szCs w:val="28"/>
                <w:lang w:val="uk-UA"/>
              </w:rPr>
            </w:pPr>
            <w:r>
              <w:rPr>
                <w:sz w:val="28"/>
                <w:szCs w:val="28"/>
                <w:lang w:val="uk-UA"/>
              </w:rPr>
              <w:t>МАТЕМАТИЧНОГО МОДЕЛЮВАННЯ</w:t>
            </w:r>
          </w:p>
          <w:p w:rsidR="00226684" w:rsidRDefault="00226684" w:rsidP="00E525CF">
            <w:pPr>
              <w:spacing w:line="360" w:lineRule="auto"/>
              <w:ind w:firstLine="1800"/>
              <w:rPr>
                <w:sz w:val="28"/>
                <w:szCs w:val="28"/>
                <w:lang w:val="uk-UA"/>
              </w:rPr>
            </w:pPr>
            <w:r>
              <w:rPr>
                <w:sz w:val="28"/>
                <w:szCs w:val="28"/>
                <w:lang w:val="uk-UA"/>
              </w:rPr>
              <w:t>НАПРУЖЕНО-ДЕФОРМОВАНОГО</w:t>
            </w:r>
          </w:p>
          <w:p w:rsidR="00226684" w:rsidRDefault="00226684" w:rsidP="00E525CF">
            <w:pPr>
              <w:spacing w:line="360" w:lineRule="auto"/>
              <w:ind w:firstLine="1800"/>
              <w:rPr>
                <w:sz w:val="28"/>
                <w:szCs w:val="28"/>
                <w:lang w:val="uk-UA"/>
              </w:rPr>
            </w:pPr>
            <w:r>
              <w:rPr>
                <w:sz w:val="28"/>
                <w:szCs w:val="28"/>
                <w:lang w:val="uk-UA"/>
              </w:rPr>
              <w:t>СТАНУ ПРИ ОСТЕОСИНТЕЗІ КЛЮЧИЦІ</w:t>
            </w:r>
          </w:p>
          <w:p w:rsidR="00226684" w:rsidRDefault="00226684" w:rsidP="00E525CF">
            <w:pPr>
              <w:spacing w:line="360" w:lineRule="auto"/>
              <w:ind w:firstLine="1800"/>
              <w:rPr>
                <w:sz w:val="28"/>
                <w:szCs w:val="28"/>
                <w:lang w:val="uk-UA"/>
              </w:rPr>
            </w:pPr>
            <w:r>
              <w:rPr>
                <w:sz w:val="28"/>
                <w:szCs w:val="28"/>
                <w:lang w:val="uk-UA"/>
              </w:rPr>
              <w:t>РІЗНИМИ МЕТАЛОКОНСТРУКЦІЯМИ</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152</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ДОДАТОК Б. СПИСОК ХВОРИХ</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176</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lastRenderedPageBreak/>
              <w:t>ДОДАТОК В. АКТИ ВПРОВАДЖЕННЯ</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179</w:t>
            </w:r>
          </w:p>
        </w:tc>
      </w:tr>
      <w:tr w:rsidR="00226684" w:rsidTr="00E525CF">
        <w:tc>
          <w:tcPr>
            <w:tcW w:w="8640" w:type="dxa"/>
            <w:tcBorders>
              <w:top w:val="nil"/>
              <w:left w:val="nil"/>
              <w:bottom w:val="nil"/>
              <w:right w:val="nil"/>
            </w:tcBorders>
          </w:tcPr>
          <w:p w:rsidR="00226684" w:rsidRDefault="00226684" w:rsidP="00E525CF">
            <w:pPr>
              <w:spacing w:line="360" w:lineRule="auto"/>
              <w:rPr>
                <w:sz w:val="28"/>
                <w:szCs w:val="28"/>
                <w:lang w:val="uk-UA"/>
              </w:rPr>
            </w:pPr>
            <w:r>
              <w:rPr>
                <w:sz w:val="28"/>
                <w:szCs w:val="28"/>
                <w:lang w:val="uk-UA"/>
              </w:rPr>
              <w:t>ДОДАТОК Д. ДЕКЛАРАЦІЙНИЙ ПАТЕНТ</w:t>
            </w:r>
          </w:p>
        </w:tc>
        <w:tc>
          <w:tcPr>
            <w:tcW w:w="736" w:type="dxa"/>
            <w:tcBorders>
              <w:top w:val="nil"/>
              <w:left w:val="nil"/>
              <w:bottom w:val="nil"/>
              <w:right w:val="nil"/>
            </w:tcBorders>
          </w:tcPr>
          <w:p w:rsidR="00226684" w:rsidRDefault="00226684" w:rsidP="00E525CF">
            <w:pPr>
              <w:spacing w:line="360" w:lineRule="auto"/>
              <w:jc w:val="center"/>
              <w:rPr>
                <w:sz w:val="28"/>
                <w:szCs w:val="28"/>
                <w:lang w:val="uk-UA"/>
              </w:rPr>
            </w:pPr>
            <w:r>
              <w:rPr>
                <w:sz w:val="28"/>
                <w:szCs w:val="28"/>
                <w:lang w:val="uk-UA"/>
              </w:rPr>
              <w:t>184</w:t>
            </w:r>
          </w:p>
        </w:tc>
      </w:tr>
    </w:tbl>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sz w:val="28"/>
          <w:szCs w:val="28"/>
          <w:lang w:val="uk-UA"/>
        </w:rPr>
      </w:pPr>
    </w:p>
    <w:p w:rsidR="00226684" w:rsidRDefault="00226684" w:rsidP="00226684">
      <w:pPr>
        <w:spacing w:line="360" w:lineRule="auto"/>
        <w:jc w:val="center"/>
        <w:rPr>
          <w:b/>
          <w:bCs/>
          <w:sz w:val="28"/>
          <w:szCs w:val="28"/>
          <w:lang w:val="uk-UA"/>
        </w:rPr>
      </w:pPr>
      <w:r>
        <w:rPr>
          <w:b/>
          <w:bCs/>
          <w:sz w:val="28"/>
          <w:szCs w:val="28"/>
          <w:lang w:val="uk-UA"/>
        </w:rPr>
        <w:t>ПЕРЕЛІК УМОВНИХ ПОЗНАЧЕНЬ,</w:t>
      </w:r>
    </w:p>
    <w:p w:rsidR="00226684" w:rsidRDefault="00226684" w:rsidP="00226684">
      <w:pPr>
        <w:spacing w:line="360" w:lineRule="auto"/>
        <w:jc w:val="center"/>
        <w:rPr>
          <w:b/>
          <w:bCs/>
          <w:sz w:val="28"/>
          <w:szCs w:val="28"/>
          <w:lang w:val="uk-UA"/>
        </w:rPr>
      </w:pPr>
      <w:r>
        <w:rPr>
          <w:b/>
          <w:bCs/>
          <w:sz w:val="28"/>
          <w:szCs w:val="28"/>
          <w:lang w:val="uk-UA"/>
        </w:rPr>
        <w:t>СИМВОЛІВ, СКОРОЧЕНЬ І ТЕРМІНІВ</w:t>
      </w:r>
    </w:p>
    <w:p w:rsidR="00226684" w:rsidRDefault="00226684" w:rsidP="00226684">
      <w:pPr>
        <w:spacing w:line="360" w:lineRule="auto"/>
        <w:jc w:val="both"/>
        <w:rPr>
          <w:sz w:val="28"/>
          <w:szCs w:val="28"/>
          <w:lang w:val="uk-UA"/>
        </w:rPr>
      </w:pPr>
      <w:r>
        <w:rPr>
          <w:sz w:val="28"/>
          <w:szCs w:val="28"/>
          <w:lang w:val="uk-UA"/>
        </w:rPr>
        <w:t xml:space="preserve">АЗФ </w:t>
      </w:r>
      <w:r>
        <w:rPr>
          <w:sz w:val="28"/>
          <w:szCs w:val="28"/>
          <w:lang w:val="uk-UA"/>
        </w:rPr>
        <w:tab/>
      </w:r>
      <w:r>
        <w:rPr>
          <w:sz w:val="28"/>
          <w:szCs w:val="28"/>
          <w:lang w:val="uk-UA"/>
        </w:rPr>
        <w:tab/>
        <w:t>- апарат зовнішньої фіксації</w:t>
      </w:r>
    </w:p>
    <w:p w:rsidR="00226684" w:rsidRDefault="00226684" w:rsidP="00226684">
      <w:pPr>
        <w:spacing w:line="360" w:lineRule="auto"/>
        <w:jc w:val="both"/>
        <w:rPr>
          <w:sz w:val="28"/>
          <w:szCs w:val="28"/>
          <w:lang w:val="uk-UA"/>
        </w:rPr>
      </w:pPr>
      <w:r>
        <w:rPr>
          <w:sz w:val="28"/>
          <w:szCs w:val="28"/>
          <w:lang w:val="uk-UA"/>
        </w:rPr>
        <w:t>ВІ</w:t>
      </w:r>
      <w:r>
        <w:rPr>
          <w:sz w:val="28"/>
          <w:szCs w:val="28"/>
          <w:lang w:val="uk-UA"/>
        </w:rPr>
        <w:tab/>
      </w:r>
      <w:r>
        <w:rPr>
          <w:sz w:val="28"/>
          <w:szCs w:val="28"/>
          <w:lang w:val="uk-UA"/>
        </w:rPr>
        <w:tab/>
        <w:t>- вірогідний інтервал</w:t>
      </w:r>
    </w:p>
    <w:p w:rsidR="00226684" w:rsidRDefault="00226684" w:rsidP="00226684">
      <w:pPr>
        <w:spacing w:line="360" w:lineRule="auto"/>
        <w:jc w:val="both"/>
        <w:rPr>
          <w:sz w:val="28"/>
          <w:szCs w:val="28"/>
          <w:lang w:val="uk-UA"/>
        </w:rPr>
      </w:pPr>
      <w:r>
        <w:rPr>
          <w:sz w:val="28"/>
          <w:szCs w:val="28"/>
          <w:lang w:val="uk-UA"/>
        </w:rPr>
        <w:t>ДКІ</w:t>
      </w:r>
      <w:r>
        <w:rPr>
          <w:sz w:val="28"/>
          <w:szCs w:val="28"/>
          <w:lang w:val="uk-UA"/>
        </w:rPr>
        <w:tab/>
      </w:r>
      <w:r>
        <w:rPr>
          <w:sz w:val="28"/>
          <w:szCs w:val="28"/>
          <w:lang w:val="uk-UA"/>
        </w:rPr>
        <w:tab/>
        <w:t>- дикротичний індекс</w:t>
      </w:r>
    </w:p>
    <w:p w:rsidR="00226684" w:rsidRDefault="00226684" w:rsidP="00226684">
      <w:pPr>
        <w:spacing w:line="360" w:lineRule="auto"/>
        <w:jc w:val="both"/>
        <w:rPr>
          <w:sz w:val="28"/>
          <w:szCs w:val="28"/>
          <w:lang w:val="uk-UA"/>
        </w:rPr>
      </w:pPr>
      <w:r>
        <w:rPr>
          <w:sz w:val="28"/>
          <w:szCs w:val="28"/>
          <w:lang w:val="uk-UA"/>
        </w:rPr>
        <w:t>ДСІ</w:t>
      </w:r>
      <w:r>
        <w:rPr>
          <w:sz w:val="28"/>
          <w:szCs w:val="28"/>
          <w:lang w:val="uk-UA"/>
        </w:rPr>
        <w:tab/>
      </w:r>
      <w:r>
        <w:rPr>
          <w:sz w:val="28"/>
          <w:szCs w:val="28"/>
          <w:lang w:val="uk-UA"/>
        </w:rPr>
        <w:tab/>
        <w:t>- діастолічний індекс</w:t>
      </w:r>
    </w:p>
    <w:p w:rsidR="00226684" w:rsidRDefault="00226684" w:rsidP="00226684">
      <w:pPr>
        <w:spacing w:line="360" w:lineRule="auto"/>
        <w:jc w:val="both"/>
        <w:rPr>
          <w:sz w:val="28"/>
          <w:szCs w:val="28"/>
          <w:lang w:val="uk-UA"/>
        </w:rPr>
      </w:pPr>
      <w:r>
        <w:rPr>
          <w:sz w:val="28"/>
          <w:szCs w:val="28"/>
          <w:lang w:val="uk-UA"/>
        </w:rPr>
        <w:t>ДТП</w:t>
      </w:r>
      <w:r>
        <w:rPr>
          <w:sz w:val="28"/>
          <w:szCs w:val="28"/>
          <w:lang w:val="uk-UA"/>
        </w:rPr>
        <w:tab/>
      </w:r>
      <w:r>
        <w:rPr>
          <w:sz w:val="28"/>
          <w:szCs w:val="28"/>
          <w:lang w:val="uk-UA"/>
        </w:rPr>
        <w:tab/>
        <w:t>- дорожньо-транспортна пригода</w:t>
      </w:r>
    </w:p>
    <w:p w:rsidR="00226684" w:rsidRDefault="00226684" w:rsidP="00226684">
      <w:pPr>
        <w:spacing w:line="360" w:lineRule="auto"/>
        <w:jc w:val="both"/>
        <w:rPr>
          <w:sz w:val="28"/>
          <w:szCs w:val="28"/>
          <w:lang w:val="uk-UA"/>
        </w:rPr>
      </w:pPr>
      <w:r>
        <w:rPr>
          <w:sz w:val="28"/>
          <w:szCs w:val="28"/>
          <w:lang w:val="uk-UA"/>
        </w:rPr>
        <w:t>ІПХС</w:t>
      </w:r>
      <w:r>
        <w:rPr>
          <w:sz w:val="28"/>
          <w:szCs w:val="28"/>
          <w:lang w:val="uk-UA"/>
        </w:rPr>
        <w:tab/>
      </w:r>
      <w:r>
        <w:rPr>
          <w:sz w:val="28"/>
          <w:szCs w:val="28"/>
          <w:lang w:val="uk-UA"/>
        </w:rPr>
        <w:tab/>
        <w:t>- Інститут патології хребта та суглобів</w:t>
      </w:r>
    </w:p>
    <w:p w:rsidR="00226684" w:rsidRDefault="00226684" w:rsidP="00226684">
      <w:pPr>
        <w:spacing w:line="360" w:lineRule="auto"/>
        <w:jc w:val="both"/>
        <w:rPr>
          <w:sz w:val="28"/>
          <w:szCs w:val="28"/>
          <w:lang w:val="uk-UA"/>
        </w:rPr>
      </w:pPr>
      <w:r>
        <w:rPr>
          <w:sz w:val="28"/>
          <w:szCs w:val="28"/>
          <w:lang w:val="uk-UA"/>
        </w:rPr>
        <w:t>КА</w:t>
      </w:r>
      <w:r>
        <w:rPr>
          <w:sz w:val="28"/>
          <w:szCs w:val="28"/>
          <w:lang w:val="uk-UA"/>
        </w:rPr>
        <w:tab/>
      </w:r>
      <w:r>
        <w:rPr>
          <w:sz w:val="28"/>
          <w:szCs w:val="28"/>
          <w:lang w:val="uk-UA"/>
        </w:rPr>
        <w:tab/>
        <w:t>- коефіцієнт асиметрії</w:t>
      </w:r>
    </w:p>
    <w:p w:rsidR="00226684" w:rsidRDefault="00226684" w:rsidP="00226684">
      <w:pPr>
        <w:spacing w:line="360" w:lineRule="auto"/>
        <w:jc w:val="both"/>
        <w:rPr>
          <w:sz w:val="28"/>
          <w:szCs w:val="28"/>
          <w:lang w:val="uk-UA"/>
        </w:rPr>
      </w:pPr>
      <w:r>
        <w:rPr>
          <w:sz w:val="28"/>
          <w:szCs w:val="28"/>
          <w:lang w:val="uk-UA"/>
        </w:rPr>
        <w:t>КЕ</w:t>
      </w:r>
      <w:r>
        <w:rPr>
          <w:sz w:val="28"/>
          <w:szCs w:val="28"/>
          <w:lang w:val="uk-UA"/>
        </w:rPr>
        <w:tab/>
      </w:r>
      <w:r>
        <w:rPr>
          <w:sz w:val="28"/>
          <w:szCs w:val="28"/>
          <w:lang w:val="uk-UA"/>
        </w:rPr>
        <w:tab/>
        <w:t>- кінцевий елемент</w:t>
      </w:r>
    </w:p>
    <w:p w:rsidR="00226684" w:rsidRDefault="00226684" w:rsidP="00226684">
      <w:pPr>
        <w:spacing w:line="360" w:lineRule="auto"/>
        <w:jc w:val="both"/>
        <w:rPr>
          <w:sz w:val="28"/>
          <w:szCs w:val="28"/>
          <w:lang w:val="uk-UA"/>
        </w:rPr>
      </w:pPr>
      <w:r>
        <w:rPr>
          <w:sz w:val="28"/>
          <w:szCs w:val="28"/>
          <w:lang w:val="uk-UA"/>
        </w:rPr>
        <w:t>ЛФК</w:t>
      </w:r>
      <w:r>
        <w:rPr>
          <w:sz w:val="28"/>
          <w:szCs w:val="28"/>
          <w:lang w:val="uk-UA"/>
        </w:rPr>
        <w:tab/>
      </w:r>
      <w:r>
        <w:rPr>
          <w:sz w:val="28"/>
          <w:szCs w:val="28"/>
          <w:lang w:val="uk-UA"/>
        </w:rPr>
        <w:tab/>
        <w:t>- лікувальна фізкультура</w:t>
      </w:r>
    </w:p>
    <w:p w:rsidR="00226684" w:rsidRDefault="00226684" w:rsidP="00226684">
      <w:pPr>
        <w:spacing w:line="360" w:lineRule="auto"/>
        <w:jc w:val="both"/>
        <w:rPr>
          <w:sz w:val="28"/>
          <w:szCs w:val="28"/>
          <w:lang w:val="uk-UA"/>
        </w:rPr>
      </w:pPr>
      <w:r>
        <w:rPr>
          <w:sz w:val="28"/>
          <w:szCs w:val="28"/>
          <w:lang w:val="uk-UA"/>
        </w:rPr>
        <w:t xml:space="preserve">НДІТО </w:t>
      </w:r>
      <w:r>
        <w:rPr>
          <w:sz w:val="28"/>
          <w:szCs w:val="28"/>
          <w:lang w:val="uk-UA"/>
        </w:rPr>
        <w:tab/>
        <w:t>- НДІ травматології та ортопедії Донецького національного</w:t>
      </w:r>
    </w:p>
    <w:p w:rsidR="00226684" w:rsidRDefault="00226684" w:rsidP="00226684">
      <w:pPr>
        <w:spacing w:line="360" w:lineRule="auto"/>
        <w:ind w:firstLine="1620"/>
        <w:jc w:val="both"/>
        <w:rPr>
          <w:sz w:val="28"/>
          <w:szCs w:val="28"/>
          <w:lang w:val="uk-UA"/>
        </w:rPr>
      </w:pPr>
      <w:r>
        <w:rPr>
          <w:sz w:val="28"/>
          <w:szCs w:val="28"/>
          <w:lang w:val="uk-UA"/>
        </w:rPr>
        <w:t>медичного університету ім. М. Горького</w:t>
      </w:r>
    </w:p>
    <w:p w:rsidR="00226684" w:rsidRDefault="00226684" w:rsidP="00226684">
      <w:pPr>
        <w:spacing w:line="360" w:lineRule="auto"/>
        <w:jc w:val="both"/>
        <w:rPr>
          <w:sz w:val="28"/>
          <w:szCs w:val="28"/>
          <w:lang w:val="uk-UA"/>
        </w:rPr>
      </w:pPr>
      <w:r>
        <w:rPr>
          <w:sz w:val="28"/>
          <w:szCs w:val="28"/>
          <w:lang w:val="uk-UA"/>
        </w:rPr>
        <w:t>ОКТЛ</w:t>
      </w:r>
      <w:r>
        <w:rPr>
          <w:sz w:val="28"/>
          <w:szCs w:val="28"/>
          <w:lang w:val="uk-UA"/>
        </w:rPr>
        <w:tab/>
        <w:t>- Обласна клінічна травматологічна лікарня м. Донецька</w:t>
      </w:r>
    </w:p>
    <w:p w:rsidR="00226684" w:rsidRDefault="00226684" w:rsidP="00226684">
      <w:pPr>
        <w:spacing w:line="360" w:lineRule="auto"/>
        <w:jc w:val="both"/>
        <w:rPr>
          <w:sz w:val="28"/>
          <w:szCs w:val="28"/>
          <w:lang w:val="uk-UA"/>
        </w:rPr>
      </w:pPr>
      <w:r>
        <w:rPr>
          <w:sz w:val="28"/>
          <w:szCs w:val="28"/>
          <w:lang w:val="uk-UA"/>
        </w:rPr>
        <w:t>ПТА</w:t>
      </w:r>
      <w:r>
        <w:rPr>
          <w:sz w:val="28"/>
          <w:szCs w:val="28"/>
          <w:lang w:val="uk-UA"/>
        </w:rPr>
        <w:tab/>
      </w:r>
      <w:r>
        <w:rPr>
          <w:sz w:val="28"/>
          <w:szCs w:val="28"/>
          <w:lang w:val="uk-UA"/>
        </w:rPr>
        <w:tab/>
        <w:t>- показник тонусу артерій</w:t>
      </w:r>
    </w:p>
    <w:p w:rsidR="00226684" w:rsidRDefault="00226684" w:rsidP="00226684">
      <w:pPr>
        <w:spacing w:line="360" w:lineRule="auto"/>
        <w:jc w:val="both"/>
        <w:rPr>
          <w:sz w:val="28"/>
          <w:szCs w:val="28"/>
          <w:lang w:val="uk-UA"/>
        </w:rPr>
      </w:pPr>
      <w:r>
        <w:rPr>
          <w:sz w:val="28"/>
          <w:szCs w:val="28"/>
          <w:lang w:val="uk-UA"/>
        </w:rPr>
        <w:t>ПХО</w:t>
      </w:r>
      <w:r>
        <w:rPr>
          <w:sz w:val="28"/>
          <w:szCs w:val="28"/>
          <w:lang w:val="uk-UA"/>
        </w:rPr>
        <w:tab/>
      </w:r>
      <w:r>
        <w:rPr>
          <w:sz w:val="28"/>
          <w:szCs w:val="28"/>
          <w:lang w:val="uk-UA"/>
        </w:rPr>
        <w:tab/>
        <w:t>- первинна хірургічна обробка</w:t>
      </w:r>
    </w:p>
    <w:p w:rsidR="00226684" w:rsidRDefault="00226684" w:rsidP="00226684">
      <w:pPr>
        <w:spacing w:line="360" w:lineRule="auto"/>
        <w:jc w:val="both"/>
        <w:rPr>
          <w:sz w:val="28"/>
          <w:szCs w:val="28"/>
          <w:lang w:val="uk-UA"/>
        </w:rPr>
      </w:pPr>
      <w:r>
        <w:rPr>
          <w:sz w:val="28"/>
          <w:szCs w:val="28"/>
          <w:lang w:val="uk-UA"/>
        </w:rPr>
        <w:t>РІ</w:t>
      </w:r>
      <w:r>
        <w:rPr>
          <w:sz w:val="28"/>
          <w:szCs w:val="28"/>
          <w:lang w:val="uk-UA"/>
        </w:rPr>
        <w:tab/>
      </w:r>
      <w:r>
        <w:rPr>
          <w:sz w:val="28"/>
          <w:szCs w:val="28"/>
          <w:lang w:val="uk-UA"/>
        </w:rPr>
        <w:tab/>
        <w:t>- реографічний індекс</w:t>
      </w:r>
    </w:p>
    <w:p w:rsidR="00226684" w:rsidRDefault="00226684" w:rsidP="00226684">
      <w:pPr>
        <w:spacing w:line="360" w:lineRule="auto"/>
        <w:jc w:val="both"/>
        <w:rPr>
          <w:sz w:val="28"/>
          <w:szCs w:val="28"/>
          <w:lang w:val="uk-UA"/>
        </w:rPr>
      </w:pPr>
      <w:r>
        <w:rPr>
          <w:sz w:val="28"/>
          <w:szCs w:val="28"/>
          <w:lang w:val="uk-UA"/>
        </w:rPr>
        <w:t>ХАІ</w:t>
      </w:r>
      <w:r>
        <w:rPr>
          <w:sz w:val="28"/>
          <w:szCs w:val="28"/>
          <w:lang w:val="uk-UA"/>
        </w:rPr>
        <w:tab/>
      </w:r>
      <w:r>
        <w:rPr>
          <w:sz w:val="28"/>
          <w:szCs w:val="28"/>
          <w:lang w:val="uk-UA"/>
        </w:rPr>
        <w:tab/>
        <w:t>- Харківський авіаційний інститут</w:t>
      </w:r>
    </w:p>
    <w:p w:rsidR="00226684" w:rsidRDefault="00226684" w:rsidP="00226684">
      <w:pPr>
        <w:spacing w:line="360" w:lineRule="auto"/>
        <w:jc w:val="both"/>
        <w:rPr>
          <w:sz w:val="28"/>
          <w:szCs w:val="28"/>
          <w:lang w:val="uk-UA"/>
        </w:rPr>
      </w:pPr>
      <w:r>
        <w:rPr>
          <w:sz w:val="28"/>
          <w:szCs w:val="28"/>
          <w:lang w:val="uk-UA"/>
        </w:rPr>
        <w:t>ЦРЛ</w:t>
      </w:r>
      <w:r>
        <w:rPr>
          <w:sz w:val="28"/>
          <w:szCs w:val="28"/>
          <w:lang w:val="uk-UA"/>
        </w:rPr>
        <w:tab/>
      </w:r>
      <w:r>
        <w:rPr>
          <w:sz w:val="28"/>
          <w:szCs w:val="28"/>
          <w:lang w:val="uk-UA"/>
        </w:rPr>
        <w:tab/>
        <w:t>- центральна районна лікарня</w:t>
      </w:r>
    </w:p>
    <w:p w:rsidR="00226684" w:rsidRDefault="00226684" w:rsidP="00226684">
      <w:pPr>
        <w:spacing w:line="360" w:lineRule="auto"/>
        <w:jc w:val="both"/>
        <w:rPr>
          <w:sz w:val="28"/>
          <w:szCs w:val="28"/>
          <w:lang w:val="uk-UA"/>
        </w:rPr>
      </w:pPr>
      <w:r>
        <w:rPr>
          <w:sz w:val="28"/>
          <w:szCs w:val="28"/>
          <w:lang w:val="uk-UA"/>
        </w:rPr>
        <w:t xml:space="preserve">ЧКО </w:t>
      </w:r>
      <w:r>
        <w:rPr>
          <w:sz w:val="28"/>
          <w:szCs w:val="28"/>
          <w:lang w:val="uk-UA"/>
        </w:rPr>
        <w:tab/>
      </w:r>
      <w:r>
        <w:rPr>
          <w:sz w:val="28"/>
          <w:szCs w:val="28"/>
          <w:lang w:val="uk-UA"/>
        </w:rPr>
        <w:tab/>
        <w:t>- черезкістковий остеосинтез</w:t>
      </w:r>
    </w:p>
    <w:p w:rsidR="00226684" w:rsidRDefault="00226684" w:rsidP="00226684">
      <w:pPr>
        <w:spacing w:line="360" w:lineRule="auto"/>
        <w:jc w:val="both"/>
        <w:rPr>
          <w:sz w:val="28"/>
          <w:szCs w:val="28"/>
          <w:lang w:val="uk-UA"/>
        </w:rPr>
      </w:pPr>
      <w:r>
        <w:rPr>
          <w:sz w:val="28"/>
          <w:szCs w:val="28"/>
          <w:lang w:val="uk-UA"/>
        </w:rPr>
        <w:t>ЕМГ</w:t>
      </w:r>
      <w:r>
        <w:rPr>
          <w:sz w:val="28"/>
          <w:szCs w:val="28"/>
          <w:lang w:val="uk-UA"/>
        </w:rPr>
        <w:tab/>
      </w:r>
      <w:r>
        <w:rPr>
          <w:sz w:val="28"/>
          <w:szCs w:val="28"/>
          <w:lang w:val="uk-UA"/>
        </w:rPr>
        <w:tab/>
        <w:t>- електроміографія</w:t>
      </w:r>
    </w:p>
    <w:p w:rsidR="00226684" w:rsidRDefault="00226684" w:rsidP="00226684">
      <w:pPr>
        <w:spacing w:line="360" w:lineRule="auto"/>
        <w:jc w:val="both"/>
        <w:rPr>
          <w:sz w:val="28"/>
          <w:szCs w:val="28"/>
          <w:lang w:val="uk-UA"/>
        </w:rPr>
      </w:pPr>
      <w:r>
        <w:rPr>
          <w:sz w:val="28"/>
          <w:szCs w:val="28"/>
          <w:lang w:val="uk-UA"/>
        </w:rPr>
        <w:t>ЕОП</w:t>
      </w:r>
      <w:r>
        <w:rPr>
          <w:sz w:val="28"/>
          <w:szCs w:val="28"/>
          <w:lang w:val="uk-UA"/>
        </w:rPr>
        <w:tab/>
      </w:r>
      <w:r>
        <w:rPr>
          <w:sz w:val="28"/>
          <w:szCs w:val="28"/>
          <w:lang w:val="uk-UA"/>
        </w:rPr>
        <w:tab/>
        <w:t>- електронно-оптичний перетворювач</w:t>
      </w: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both"/>
        <w:rPr>
          <w:sz w:val="28"/>
          <w:szCs w:val="28"/>
          <w:lang w:val="uk-UA"/>
        </w:rPr>
      </w:pPr>
    </w:p>
    <w:p w:rsidR="00226684" w:rsidRDefault="00226684" w:rsidP="00226684">
      <w:pPr>
        <w:spacing w:line="360" w:lineRule="auto"/>
        <w:jc w:val="center"/>
        <w:rPr>
          <w:sz w:val="28"/>
          <w:szCs w:val="28"/>
          <w:lang w:val="uk-UA"/>
        </w:rPr>
      </w:pPr>
      <w:r>
        <w:rPr>
          <w:sz w:val="28"/>
          <w:szCs w:val="28"/>
          <w:lang w:val="uk-UA"/>
        </w:rPr>
        <w:t>ВСТУП</w:t>
      </w:r>
    </w:p>
    <w:p w:rsidR="00226684" w:rsidRDefault="00226684" w:rsidP="00226684">
      <w:pPr>
        <w:spacing w:line="360" w:lineRule="auto"/>
        <w:jc w:val="both"/>
        <w:rPr>
          <w:sz w:val="28"/>
          <w:szCs w:val="28"/>
          <w:lang w:val="uk-UA"/>
        </w:rPr>
      </w:pPr>
    </w:p>
    <w:p w:rsidR="00226684" w:rsidRDefault="00226684" w:rsidP="00226684">
      <w:pPr>
        <w:spacing w:line="360" w:lineRule="auto"/>
        <w:ind w:firstLine="709"/>
        <w:jc w:val="both"/>
        <w:rPr>
          <w:sz w:val="28"/>
          <w:szCs w:val="28"/>
          <w:lang w:val="uk-UA"/>
        </w:rPr>
      </w:pPr>
      <w:r>
        <w:rPr>
          <w:sz w:val="28"/>
          <w:szCs w:val="28"/>
          <w:lang w:val="uk-UA"/>
        </w:rPr>
        <w:t>Проблема лікування постраждалих з переломами ключиці, незважаючи на очевидний прогрес сучасної травматології, зберігає актуальність. Це патологія, що досить часто зустрічається. За різним даними, переломи ключиці становлять 2,6-19,5% від усіх переломів кісток [12, 45, 71, 140], у тому числі до 44% переломів кісток, що утворюють верхній плечовий пояс [143, 150]. Найчастіше переломи ключиці відбуваються в середній третині [171], досягаючи за частотою 75% [35] всіх переломів цієї кістки.</w:t>
      </w:r>
    </w:p>
    <w:p w:rsidR="00226684" w:rsidRDefault="00226684" w:rsidP="00226684">
      <w:pPr>
        <w:spacing w:line="360" w:lineRule="auto"/>
        <w:ind w:firstLine="709"/>
        <w:jc w:val="both"/>
        <w:rPr>
          <w:sz w:val="28"/>
          <w:szCs w:val="28"/>
          <w:lang w:val="uk-UA"/>
        </w:rPr>
      </w:pPr>
      <w:r>
        <w:rPr>
          <w:sz w:val="28"/>
          <w:szCs w:val="28"/>
          <w:lang w:val="uk-UA"/>
        </w:rPr>
        <w:t>Незважаючи на уявну малозначність проблеми й наявність цілого ряду широко відомих методик лікування даної травми, результати лікування переломів ключиці, судячи з даних наукової літератури, у цілому не настільки сприятливі, як можна було б очікувати. Так, за даними дослідження Nowak J. і співавторів (2004), до 46% з 208 обстежених постраждалих з переломами ключиці в строки 9-10 років після травми тією чи іншою мірою відчували наслідки перенесеного перелому й не вважали себе повністю видужалими [138]. Вже цей показник говорить про необхідність цілеспрямованої роботи із з'ясування причин даного явища й поліпшення результатів лікування.</w:t>
      </w:r>
    </w:p>
    <w:p w:rsidR="00226684" w:rsidRDefault="00226684" w:rsidP="00226684">
      <w:pPr>
        <w:spacing w:line="360" w:lineRule="auto"/>
        <w:ind w:firstLine="709"/>
        <w:jc w:val="both"/>
        <w:rPr>
          <w:sz w:val="28"/>
          <w:szCs w:val="28"/>
          <w:lang w:val="uk-UA"/>
        </w:rPr>
      </w:pPr>
      <w:r>
        <w:rPr>
          <w:sz w:val="28"/>
          <w:szCs w:val="28"/>
          <w:lang w:val="uk-UA"/>
        </w:rPr>
        <w:t>При консервативному лікуванні, що залишається найпоширенішим і застосовується приблизно в 75% від усіх постраждалих з переломами ключиці [17], за різним даними частота незадовільних результатів становить 14,1-25,8% [25, 109, 127, 137], причому найбільш частими ускладненнями є вторинний зсув (до 56,1%) і неправильне зрощення (38,1%) [22].</w:t>
      </w:r>
    </w:p>
    <w:p w:rsidR="00226684" w:rsidRDefault="00226684" w:rsidP="00226684">
      <w:pPr>
        <w:spacing w:line="360" w:lineRule="auto"/>
        <w:ind w:firstLine="709"/>
        <w:jc w:val="both"/>
        <w:rPr>
          <w:sz w:val="28"/>
          <w:szCs w:val="28"/>
          <w:lang w:val="uk-UA"/>
        </w:rPr>
      </w:pPr>
      <w:r>
        <w:rPr>
          <w:sz w:val="28"/>
          <w:szCs w:val="28"/>
          <w:lang w:val="uk-UA"/>
        </w:rPr>
        <w:t>В останні роки відзначається тенденція до розширення показань до оперативного лікування переломів ключиці, однак відзначається, що заглибний остеосинтез призводить до різного роду ускладнень у середньому в 15,3% спостережень [5, 55, 66].</w:t>
      </w:r>
    </w:p>
    <w:p w:rsidR="00226684" w:rsidRDefault="00226684" w:rsidP="00226684">
      <w:pPr>
        <w:spacing w:line="360" w:lineRule="auto"/>
        <w:ind w:firstLine="709"/>
        <w:jc w:val="both"/>
        <w:rPr>
          <w:sz w:val="28"/>
          <w:szCs w:val="28"/>
          <w:lang w:val="uk-UA"/>
        </w:rPr>
      </w:pPr>
      <w:r>
        <w:rPr>
          <w:sz w:val="28"/>
          <w:szCs w:val="28"/>
          <w:lang w:val="uk-UA"/>
        </w:rPr>
        <w:lastRenderedPageBreak/>
        <w:t>Проблемним питанням залишаються уламкові переломи ключиці, при лікуванні яких число сприятливих результатів при застосуванні традиційних методик не перевищує 60,3% [5], що говорить про необхідність розробки й застосування методик лікування, які найповніше враховують особливості таких переломів. Зокрема, не вивчена в порівняльному аспекті міцність фіксації кісткових уламків при уламкових переломах ключиці при застосуванні різних конструкцій для остеосинтезу.</w:t>
      </w:r>
    </w:p>
    <w:p w:rsidR="00226684" w:rsidRDefault="00226684" w:rsidP="00226684">
      <w:pPr>
        <w:spacing w:line="360" w:lineRule="auto"/>
        <w:ind w:firstLine="709"/>
        <w:jc w:val="both"/>
        <w:rPr>
          <w:sz w:val="28"/>
          <w:szCs w:val="28"/>
          <w:lang w:val="uk-UA"/>
        </w:rPr>
      </w:pPr>
      <w:r>
        <w:rPr>
          <w:sz w:val="28"/>
          <w:szCs w:val="28"/>
          <w:lang w:val="uk-UA"/>
        </w:rPr>
        <w:t>Ряд дослідників звертає увагу на перспективність застосування при переломах ключиці методу зовнішнього черезкісткового остеосинтезу (ЧКО). З їхнього погляду, переваги даного методу остеосинтезу перед заглибним полягають в малій інвазивності, можливості позаосередкового застосування, високому ступені стабільності остеосинтезу [19, 39, 40], що дозволяє домогтися гарних результатів у 89,36% спостережень [92]. Метод ЧКО можна застосовувати й тоді, коли можливість використання інвазивних методів обмежена (політравма, важка соматична патологія), а також при відкритих переломах, коли застосування заглибних конструкцій поєднується з небезпекою інфікування. Однак відомі апарати зовнішньої фіксації (Ілізарова, Сушко й ін.) з різних причин (незручність для хворого [141], сумніви в стабільності спицевих апаратів, досить громіздка зовнішня складова [5, 8, 12, 16, 31, 44] й ін.) не можуть бути визнані оптимальними, необхідна розробка більш досконалого способу застосування даного методу. Залишається нез'ясованим місце ЧКО серед інших методів лікування переломів ключиці, оптимальний перелік показань до його застосування.</w:t>
      </w:r>
    </w:p>
    <w:p w:rsidR="00226684" w:rsidRDefault="00226684" w:rsidP="00226684">
      <w:pPr>
        <w:spacing w:line="360" w:lineRule="auto"/>
        <w:ind w:firstLine="709"/>
        <w:jc w:val="both"/>
        <w:rPr>
          <w:sz w:val="28"/>
          <w:szCs w:val="28"/>
          <w:lang w:val="uk-UA"/>
        </w:rPr>
      </w:pPr>
      <w:r>
        <w:rPr>
          <w:sz w:val="28"/>
          <w:szCs w:val="28"/>
          <w:lang w:val="uk-UA"/>
        </w:rPr>
        <w:t>Нерозв'язаність перерахованих питань стала основою для проведення даного дослідження.</w:t>
      </w:r>
    </w:p>
    <w:p w:rsidR="00226684" w:rsidRPr="00226684" w:rsidRDefault="00226684" w:rsidP="00226684">
      <w:pPr>
        <w:spacing w:line="360" w:lineRule="auto"/>
        <w:ind w:firstLine="709"/>
        <w:jc w:val="both"/>
        <w:rPr>
          <w:sz w:val="28"/>
          <w:szCs w:val="28"/>
        </w:rPr>
      </w:pPr>
      <w:r>
        <w:rPr>
          <w:b/>
          <w:bCs/>
          <w:sz w:val="28"/>
          <w:szCs w:val="28"/>
          <w:lang w:val="uk-UA"/>
        </w:rPr>
        <w:t>Зв'язок роботи з науковими програмами, темами, планами.</w:t>
      </w:r>
      <w:r>
        <w:rPr>
          <w:sz w:val="28"/>
          <w:szCs w:val="28"/>
          <w:lang w:val="uk-UA"/>
        </w:rPr>
        <w:t xml:space="preserve"> Робота виходить із планової бюджетної НДР НДІ травматології та ортопедії Донецького національного медичного університету ім. М. Горького «Розробити комплекс системних рішень для практичного використання телемедичних та інформаційних технологій в травматології і ортопедії на регіональному й міжобласному рівнях для покращення надання медичної допомоги на </w:t>
      </w:r>
      <w:r>
        <w:rPr>
          <w:sz w:val="28"/>
          <w:szCs w:val="28"/>
          <w:lang w:val="uk-UA"/>
        </w:rPr>
        <w:lastRenderedPageBreak/>
        <w:t>догоспітальному й госпітальному етапах» (№ держ. реєстрації 0105U002823, шифр МК 05.04.05).</w:t>
      </w:r>
    </w:p>
    <w:p w:rsidR="00226684" w:rsidRDefault="00226684" w:rsidP="00226684">
      <w:pPr>
        <w:spacing w:line="360" w:lineRule="auto"/>
        <w:ind w:firstLine="709"/>
        <w:jc w:val="both"/>
        <w:rPr>
          <w:sz w:val="28"/>
          <w:szCs w:val="28"/>
          <w:lang w:val="uk-UA"/>
        </w:rPr>
      </w:pPr>
      <w:r>
        <w:rPr>
          <w:sz w:val="28"/>
          <w:szCs w:val="28"/>
          <w:lang w:val="uk-UA"/>
        </w:rPr>
        <w:t>МЕТА ДОСЛІДЖЕННЯ: поліпшити результати лікування постраждалих з діафізарними переломами ключиці на основі застосування стабільно-функціонального остеосинтезу стрижневим апаратом зовнішньої фіксації.</w:t>
      </w:r>
    </w:p>
    <w:p w:rsidR="00226684" w:rsidRDefault="00226684" w:rsidP="00226684">
      <w:pPr>
        <w:spacing w:line="360" w:lineRule="auto"/>
        <w:ind w:firstLine="709"/>
        <w:jc w:val="both"/>
        <w:rPr>
          <w:sz w:val="28"/>
          <w:szCs w:val="28"/>
          <w:lang w:val="uk-UA"/>
        </w:rPr>
      </w:pPr>
      <w:r>
        <w:rPr>
          <w:sz w:val="28"/>
          <w:szCs w:val="28"/>
          <w:lang w:val="uk-UA"/>
        </w:rPr>
        <w:t>Для досягнення зазначеної мети були поставлені наступні завдання:</w:t>
      </w:r>
    </w:p>
    <w:p w:rsidR="00226684" w:rsidRDefault="00226684" w:rsidP="00226684">
      <w:pPr>
        <w:spacing w:line="360" w:lineRule="auto"/>
        <w:ind w:firstLine="709"/>
        <w:jc w:val="both"/>
        <w:rPr>
          <w:sz w:val="28"/>
          <w:szCs w:val="28"/>
          <w:lang w:val="uk-UA"/>
        </w:rPr>
      </w:pPr>
      <w:r>
        <w:rPr>
          <w:sz w:val="28"/>
          <w:szCs w:val="28"/>
          <w:lang w:val="uk-UA"/>
        </w:rPr>
        <w:t>1.</w:t>
      </w:r>
      <w:r>
        <w:rPr>
          <w:sz w:val="28"/>
          <w:szCs w:val="28"/>
          <w:lang w:val="uk-UA"/>
        </w:rPr>
        <w:tab/>
        <w:t>Вивчити стан проблеми лікування діафізарних переломів ключиці у дорослих, обґрунтувати показання до застосування при діафізарних переломах ключиці зовнішнього черезкісткового остеосинтезу.</w:t>
      </w:r>
    </w:p>
    <w:p w:rsidR="00226684" w:rsidRDefault="00226684" w:rsidP="00226684">
      <w:pPr>
        <w:spacing w:line="360" w:lineRule="auto"/>
        <w:ind w:firstLine="709"/>
        <w:jc w:val="both"/>
        <w:rPr>
          <w:sz w:val="28"/>
          <w:szCs w:val="28"/>
          <w:lang w:val="uk-UA"/>
        </w:rPr>
      </w:pPr>
      <w:r>
        <w:rPr>
          <w:sz w:val="28"/>
          <w:szCs w:val="28"/>
          <w:lang w:val="uk-UA"/>
        </w:rPr>
        <w:t>2.</w:t>
      </w:r>
      <w:r>
        <w:rPr>
          <w:sz w:val="28"/>
          <w:szCs w:val="28"/>
          <w:lang w:val="uk-UA"/>
        </w:rPr>
        <w:tab/>
        <w:t>Вивчити результати лікування діафізарних переломів ключиці при застосуванні існуючих методик, виявити їхні недоліки й причини несприятливих результатів.</w:t>
      </w:r>
    </w:p>
    <w:p w:rsidR="00226684" w:rsidRDefault="00226684" w:rsidP="00226684">
      <w:pPr>
        <w:spacing w:line="360" w:lineRule="auto"/>
        <w:ind w:firstLine="709"/>
        <w:jc w:val="both"/>
        <w:rPr>
          <w:sz w:val="28"/>
          <w:szCs w:val="28"/>
          <w:lang w:val="uk-UA"/>
        </w:rPr>
      </w:pPr>
      <w:r>
        <w:rPr>
          <w:sz w:val="28"/>
          <w:szCs w:val="28"/>
          <w:lang w:val="uk-UA"/>
        </w:rPr>
        <w:t>3.</w:t>
      </w:r>
      <w:r>
        <w:rPr>
          <w:sz w:val="28"/>
          <w:szCs w:val="28"/>
          <w:lang w:val="uk-UA"/>
        </w:rPr>
        <w:tab/>
        <w:t>Розробити оптимальний спосіб стабільно-функціонального остеосинтезу діафізарних переломів ключиці апаратом зовнішньої фіксації.</w:t>
      </w:r>
    </w:p>
    <w:p w:rsidR="00226684" w:rsidRDefault="00226684" w:rsidP="00226684">
      <w:pPr>
        <w:spacing w:line="360" w:lineRule="auto"/>
        <w:ind w:firstLine="709"/>
        <w:jc w:val="both"/>
        <w:rPr>
          <w:sz w:val="28"/>
          <w:szCs w:val="28"/>
          <w:lang w:val="uk-UA"/>
        </w:rPr>
      </w:pPr>
      <w:r>
        <w:rPr>
          <w:sz w:val="28"/>
          <w:szCs w:val="28"/>
          <w:lang w:val="uk-UA"/>
        </w:rPr>
        <w:t>4.</w:t>
      </w:r>
      <w:r>
        <w:rPr>
          <w:sz w:val="28"/>
          <w:szCs w:val="28"/>
          <w:lang w:val="uk-UA"/>
        </w:rPr>
        <w:tab/>
        <w:t>Провести порівняльний аналіз стабільності остеосинтезу діафізарних переломів ключиці при застосуванні різних фіксаторів.</w:t>
      </w:r>
    </w:p>
    <w:p w:rsidR="00226684" w:rsidRDefault="00226684" w:rsidP="00226684">
      <w:pPr>
        <w:spacing w:line="360" w:lineRule="auto"/>
        <w:ind w:firstLine="709"/>
        <w:jc w:val="both"/>
        <w:rPr>
          <w:sz w:val="28"/>
          <w:szCs w:val="28"/>
          <w:lang w:val="uk-UA"/>
        </w:rPr>
      </w:pPr>
      <w:r>
        <w:rPr>
          <w:sz w:val="28"/>
          <w:szCs w:val="28"/>
          <w:lang w:val="uk-UA"/>
        </w:rPr>
        <w:t>5.</w:t>
      </w:r>
      <w:r>
        <w:rPr>
          <w:sz w:val="28"/>
          <w:szCs w:val="28"/>
          <w:lang w:val="uk-UA"/>
        </w:rPr>
        <w:tab/>
        <w:t>Провести клінічну апробацію розробленого способу лікування, вивчити ефективність його застосування.</w:t>
      </w:r>
    </w:p>
    <w:p w:rsidR="00226684" w:rsidRDefault="00226684" w:rsidP="00226684">
      <w:pPr>
        <w:spacing w:line="360" w:lineRule="auto"/>
        <w:ind w:firstLine="709"/>
        <w:jc w:val="both"/>
        <w:rPr>
          <w:sz w:val="28"/>
          <w:szCs w:val="28"/>
          <w:lang w:val="uk-UA"/>
        </w:rPr>
      </w:pPr>
      <w:r>
        <w:rPr>
          <w:b/>
          <w:bCs/>
          <w:sz w:val="28"/>
          <w:szCs w:val="28"/>
          <w:lang w:val="uk-UA"/>
        </w:rPr>
        <w:t xml:space="preserve">Об'єкт дослідження: </w:t>
      </w:r>
      <w:r>
        <w:rPr>
          <w:sz w:val="28"/>
          <w:szCs w:val="28"/>
          <w:lang w:val="uk-UA"/>
        </w:rPr>
        <w:t>потерпілі з переломами ключиці (91 пацієнт).</w:t>
      </w:r>
    </w:p>
    <w:p w:rsidR="00226684" w:rsidRDefault="00226684" w:rsidP="00226684">
      <w:pPr>
        <w:spacing w:line="360" w:lineRule="auto"/>
        <w:ind w:firstLine="709"/>
        <w:jc w:val="both"/>
        <w:rPr>
          <w:sz w:val="28"/>
          <w:szCs w:val="28"/>
          <w:lang w:val="uk-UA"/>
        </w:rPr>
      </w:pPr>
      <w:r>
        <w:rPr>
          <w:b/>
          <w:bCs/>
          <w:sz w:val="28"/>
          <w:szCs w:val="28"/>
          <w:lang w:val="uk-UA"/>
        </w:rPr>
        <w:t>Предмет дослідження:</w:t>
      </w:r>
      <w:r>
        <w:rPr>
          <w:sz w:val="28"/>
          <w:szCs w:val="28"/>
          <w:lang w:val="uk-UA"/>
        </w:rPr>
        <w:t xml:space="preserve"> методики та пристрої для лікування переломів ключиці, стабільність фіксації уламків ключиці при переломах, результати лікування переломів ключиці</w:t>
      </w:r>
    </w:p>
    <w:p w:rsidR="00226684" w:rsidRDefault="00226684" w:rsidP="00226684">
      <w:pPr>
        <w:spacing w:line="360" w:lineRule="auto"/>
        <w:ind w:firstLine="709"/>
        <w:jc w:val="both"/>
        <w:rPr>
          <w:sz w:val="28"/>
          <w:szCs w:val="28"/>
          <w:lang w:val="uk-UA"/>
        </w:rPr>
      </w:pPr>
      <w:r>
        <w:rPr>
          <w:b/>
          <w:bCs/>
          <w:sz w:val="28"/>
          <w:szCs w:val="28"/>
          <w:lang w:val="uk-UA"/>
        </w:rPr>
        <w:t>Методи дослідження:</w:t>
      </w:r>
      <w:r>
        <w:rPr>
          <w:sz w:val="28"/>
          <w:szCs w:val="28"/>
          <w:lang w:val="uk-UA"/>
        </w:rPr>
        <w:t xml:space="preserve"> клініко-рентгенологічний, електрофізіологічні методи дослідження (електроміографія, хронаксиметрія, реовазографія), гоніометрія, математичне моделювання, стендові біомеханічні випробування, статистичний аналіз.</w:t>
      </w:r>
    </w:p>
    <w:p w:rsidR="00226684" w:rsidRDefault="00226684" w:rsidP="00226684">
      <w:pPr>
        <w:spacing w:line="360" w:lineRule="auto"/>
        <w:ind w:firstLine="709"/>
        <w:jc w:val="both"/>
        <w:rPr>
          <w:sz w:val="28"/>
          <w:szCs w:val="28"/>
          <w:lang w:val="uk-UA"/>
        </w:rPr>
      </w:pPr>
      <w:r>
        <w:rPr>
          <w:b/>
          <w:bCs/>
          <w:sz w:val="28"/>
          <w:szCs w:val="28"/>
          <w:lang w:val="uk-UA"/>
        </w:rPr>
        <w:t>Наукова новизна результатів дослідження</w:t>
      </w:r>
      <w:r>
        <w:rPr>
          <w:sz w:val="28"/>
          <w:szCs w:val="28"/>
          <w:lang w:val="uk-UA"/>
        </w:rPr>
        <w:t xml:space="preserve"> полягає в тому, що:</w:t>
      </w:r>
    </w:p>
    <w:p w:rsidR="00226684" w:rsidRDefault="00226684" w:rsidP="00226684">
      <w:pPr>
        <w:spacing w:line="360" w:lineRule="auto"/>
        <w:ind w:firstLine="709"/>
        <w:jc w:val="both"/>
        <w:rPr>
          <w:sz w:val="28"/>
          <w:szCs w:val="28"/>
          <w:lang w:val="uk-UA"/>
        </w:rPr>
      </w:pPr>
      <w:r>
        <w:rPr>
          <w:sz w:val="28"/>
          <w:szCs w:val="28"/>
          <w:lang w:val="uk-UA"/>
        </w:rPr>
        <w:t>На підставі наукового аналізу результатів лікування постраждалих з діафізарними переломами ключиці виявлені недоліки існуючих методів лікування й причини несприятливих результатів при їхньому застосуванні.</w:t>
      </w:r>
    </w:p>
    <w:p w:rsidR="00226684" w:rsidRDefault="00226684" w:rsidP="00226684">
      <w:pPr>
        <w:spacing w:line="360" w:lineRule="auto"/>
        <w:ind w:firstLine="709"/>
        <w:jc w:val="both"/>
        <w:rPr>
          <w:sz w:val="28"/>
          <w:szCs w:val="28"/>
          <w:lang w:val="uk-UA"/>
        </w:rPr>
      </w:pPr>
      <w:r>
        <w:rPr>
          <w:sz w:val="28"/>
          <w:szCs w:val="28"/>
          <w:lang w:val="uk-UA"/>
        </w:rPr>
        <w:lastRenderedPageBreak/>
        <w:t>Обґрунтовано показання до застосування методу зовнішнього черезкісткового остеосинтезу при лікуванні постраждалих з діафізарними переломами ключиці.</w:t>
      </w:r>
    </w:p>
    <w:p w:rsidR="00226684" w:rsidRDefault="00226684" w:rsidP="00226684">
      <w:pPr>
        <w:spacing w:line="360" w:lineRule="auto"/>
        <w:ind w:firstLine="709"/>
        <w:jc w:val="both"/>
        <w:rPr>
          <w:sz w:val="28"/>
          <w:szCs w:val="28"/>
          <w:lang w:val="uk-UA"/>
        </w:rPr>
      </w:pPr>
      <w:r>
        <w:rPr>
          <w:sz w:val="28"/>
          <w:szCs w:val="28"/>
          <w:lang w:val="uk-UA"/>
        </w:rPr>
        <w:t>Науково обґрунтовані вимоги до оптимальної методики зовнішнього черезкісткового остеосинтезу діафізарних переломів ключиці.</w:t>
      </w:r>
    </w:p>
    <w:p w:rsidR="00226684" w:rsidRDefault="00226684" w:rsidP="00226684">
      <w:pPr>
        <w:spacing w:line="360" w:lineRule="auto"/>
        <w:ind w:firstLine="709"/>
        <w:jc w:val="both"/>
        <w:rPr>
          <w:sz w:val="28"/>
          <w:szCs w:val="28"/>
          <w:lang w:val="uk-UA"/>
        </w:rPr>
      </w:pPr>
      <w:r>
        <w:rPr>
          <w:sz w:val="28"/>
          <w:szCs w:val="28"/>
          <w:lang w:val="uk-UA"/>
        </w:rPr>
        <w:t>Уперше експериментальним шляхом проведений порівняльний аналіз стабільності остеосинтезу уламкових переломів ключиці різними видами фіксаторів.</w:t>
      </w:r>
    </w:p>
    <w:p w:rsidR="00226684" w:rsidRDefault="00226684" w:rsidP="00226684">
      <w:pPr>
        <w:spacing w:line="360" w:lineRule="auto"/>
        <w:ind w:firstLine="709"/>
        <w:jc w:val="both"/>
        <w:rPr>
          <w:sz w:val="28"/>
          <w:szCs w:val="28"/>
          <w:lang w:val="uk-UA"/>
        </w:rPr>
      </w:pPr>
      <w:r>
        <w:rPr>
          <w:b/>
          <w:bCs/>
          <w:sz w:val="28"/>
          <w:szCs w:val="28"/>
          <w:lang w:val="uk-UA"/>
        </w:rPr>
        <w:t>Практична значимість</w:t>
      </w:r>
      <w:r>
        <w:rPr>
          <w:sz w:val="28"/>
          <w:szCs w:val="28"/>
          <w:lang w:val="uk-UA"/>
        </w:rPr>
        <w:t xml:space="preserve"> отриманих результатів дослідження полягає:</w:t>
      </w:r>
    </w:p>
    <w:p w:rsidR="00226684" w:rsidRDefault="00226684" w:rsidP="00226684">
      <w:pPr>
        <w:spacing w:line="360" w:lineRule="auto"/>
        <w:ind w:firstLine="709"/>
        <w:jc w:val="both"/>
        <w:rPr>
          <w:sz w:val="28"/>
          <w:szCs w:val="28"/>
          <w:lang w:val="uk-UA"/>
        </w:rPr>
      </w:pPr>
      <w:r>
        <w:rPr>
          <w:sz w:val="28"/>
          <w:szCs w:val="28"/>
          <w:lang w:val="uk-UA"/>
        </w:rPr>
        <w:t>У розробці ефективного способу зовнішнього черезкісткового остеосинтезу діафізарних переломів ключиці, що забезпечує поєднання періодів іммобілізації й реабілітації.</w:t>
      </w:r>
    </w:p>
    <w:p w:rsidR="00226684" w:rsidRDefault="00226684" w:rsidP="00226684">
      <w:pPr>
        <w:spacing w:line="360" w:lineRule="auto"/>
        <w:ind w:firstLine="709"/>
        <w:jc w:val="both"/>
        <w:rPr>
          <w:sz w:val="28"/>
          <w:szCs w:val="28"/>
          <w:lang w:val="uk-UA"/>
        </w:rPr>
      </w:pPr>
      <w:r>
        <w:rPr>
          <w:sz w:val="28"/>
          <w:szCs w:val="28"/>
          <w:lang w:val="uk-UA"/>
        </w:rPr>
        <w:t>У виробленні практичних рекомендацій з обґрунтування показань до застосування методу ЧКО діафізарних переломів ключиці.</w:t>
      </w:r>
    </w:p>
    <w:p w:rsidR="00226684" w:rsidRDefault="00226684" w:rsidP="00226684">
      <w:pPr>
        <w:spacing w:line="360" w:lineRule="auto"/>
        <w:ind w:firstLine="709"/>
        <w:jc w:val="both"/>
        <w:rPr>
          <w:sz w:val="28"/>
          <w:szCs w:val="28"/>
          <w:lang w:val="uk-UA"/>
        </w:rPr>
      </w:pPr>
      <w:r>
        <w:rPr>
          <w:sz w:val="28"/>
          <w:szCs w:val="28"/>
          <w:lang w:val="uk-UA"/>
        </w:rPr>
        <w:t>У поліпшенні результатів лікування діафізарних переломів ключиці на основі застосування розробленої методики.</w:t>
      </w:r>
    </w:p>
    <w:p w:rsidR="00226684" w:rsidRDefault="00226684" w:rsidP="00226684">
      <w:pPr>
        <w:spacing w:line="360" w:lineRule="auto"/>
        <w:ind w:firstLine="709"/>
        <w:jc w:val="both"/>
        <w:rPr>
          <w:sz w:val="28"/>
          <w:szCs w:val="28"/>
          <w:lang w:val="uk-UA"/>
        </w:rPr>
      </w:pPr>
      <w:r>
        <w:rPr>
          <w:sz w:val="28"/>
          <w:szCs w:val="28"/>
          <w:lang w:val="uk-UA"/>
        </w:rPr>
        <w:t>Зазначені розробки повністю готові до практичного застосування й впроваджені в 5 травматологічних відділеннях України.</w:t>
      </w:r>
    </w:p>
    <w:p w:rsidR="00226684" w:rsidRDefault="00226684" w:rsidP="00226684">
      <w:pPr>
        <w:spacing w:line="360" w:lineRule="auto"/>
        <w:ind w:firstLine="709"/>
        <w:jc w:val="both"/>
        <w:rPr>
          <w:sz w:val="28"/>
          <w:szCs w:val="28"/>
          <w:lang w:val="uk-UA"/>
        </w:rPr>
      </w:pPr>
      <w:r>
        <w:rPr>
          <w:sz w:val="28"/>
          <w:szCs w:val="28"/>
          <w:lang w:val="uk-UA"/>
        </w:rPr>
        <w:t>Особистий внесок здобувача полягає у визначенні загальної концепції, мети, завдань і методології дослідження. Здобувачем особисто проведене вивчення результатів лікування 47 хворих, що лікувалися в ОКТЛ-НДІТО із застосуванням традиційних методик, аналіз їхніх недоліків і причин несприятливих результатів лікування. Аналітичним шляхом визначені ситуації, коли застосування ЧКО є кращим. Разом із співавторами розроблено винахід, на який отримано деклараційний патент, причому дисертант особисто провів патентний пошук і вніс основний вклад при обґрунтуванні оптимального компонування зовнішньої конструкції апарата.</w:t>
      </w:r>
    </w:p>
    <w:p w:rsidR="00226684" w:rsidRDefault="00226684" w:rsidP="00226684">
      <w:pPr>
        <w:spacing w:line="360" w:lineRule="auto"/>
        <w:ind w:firstLine="709"/>
        <w:jc w:val="both"/>
        <w:rPr>
          <w:sz w:val="28"/>
          <w:szCs w:val="28"/>
          <w:lang w:val="uk-UA"/>
        </w:rPr>
      </w:pPr>
      <w:r>
        <w:rPr>
          <w:sz w:val="28"/>
          <w:szCs w:val="28"/>
          <w:lang w:val="uk-UA"/>
        </w:rPr>
        <w:t xml:space="preserve">Математичне моделювання напружено-деформованого стану при остеосинтезі ключиці різними металоконструкціями й наступні експериментальні дослідження з дослідження міцності остеосинтезу переломів ключиці різними металоконструкціями на анатомічному препараті ключиці </w:t>
      </w:r>
      <w:r>
        <w:rPr>
          <w:sz w:val="28"/>
          <w:szCs w:val="28"/>
          <w:lang w:val="uk-UA"/>
        </w:rPr>
        <w:lastRenderedPageBreak/>
        <w:t>були проведені здобувачем разом із співробітниками лабораторії біомеханіки Інституту патології хребта та суглобів ім. професора                М.І. Ситенка АМН України (зав. лабораторією д. мед. н. О.А. Тяжелов). При цьому здобувачем були визначені мета й конкретні задачі проведення даної частини роботи, розроблені моделі для біомеханічних випробувань.</w:t>
      </w:r>
    </w:p>
    <w:p w:rsidR="00226684" w:rsidRDefault="00226684" w:rsidP="00226684">
      <w:pPr>
        <w:spacing w:line="360" w:lineRule="auto"/>
        <w:ind w:firstLine="709"/>
        <w:jc w:val="both"/>
        <w:rPr>
          <w:sz w:val="28"/>
          <w:szCs w:val="28"/>
          <w:lang w:val="uk-UA"/>
        </w:rPr>
      </w:pPr>
      <w:r>
        <w:rPr>
          <w:sz w:val="28"/>
          <w:szCs w:val="28"/>
          <w:lang w:val="uk-UA"/>
        </w:rPr>
        <w:t>Електрофізіологічне обстеження хворих проведене здобувачем на базі лабораторно-експериментального відділу НДІТО ДонНМУ ім. М. Горького в співробітництві з керівником підрозділу к. мед. н. М.М. Шпаченко.</w:t>
      </w:r>
    </w:p>
    <w:p w:rsidR="00226684" w:rsidRDefault="00226684" w:rsidP="00226684">
      <w:pPr>
        <w:spacing w:line="360" w:lineRule="auto"/>
        <w:ind w:firstLine="709"/>
        <w:jc w:val="both"/>
        <w:rPr>
          <w:sz w:val="28"/>
          <w:szCs w:val="28"/>
          <w:lang w:val="uk-UA"/>
        </w:rPr>
      </w:pPr>
      <w:r>
        <w:rPr>
          <w:sz w:val="28"/>
          <w:szCs w:val="28"/>
          <w:lang w:val="uk-UA"/>
        </w:rPr>
        <w:t>Здобувач особисто і безпосередньо брав участь у впровадженні розробленої методики, в операціях остеосинтезу за розробленою методикою, провів самостійний аналіз результатів її застосування.</w:t>
      </w:r>
    </w:p>
    <w:p w:rsidR="00226684" w:rsidRDefault="00226684" w:rsidP="00226684">
      <w:pPr>
        <w:spacing w:line="360" w:lineRule="auto"/>
        <w:ind w:firstLine="709"/>
        <w:jc w:val="both"/>
        <w:rPr>
          <w:sz w:val="28"/>
          <w:szCs w:val="28"/>
          <w:lang w:val="uk-UA"/>
        </w:rPr>
      </w:pPr>
      <w:r>
        <w:rPr>
          <w:b/>
          <w:bCs/>
          <w:sz w:val="28"/>
          <w:szCs w:val="28"/>
          <w:lang w:val="uk-UA"/>
        </w:rPr>
        <w:t>Апробація результатів дослідження.</w:t>
      </w:r>
      <w:r>
        <w:rPr>
          <w:sz w:val="28"/>
          <w:szCs w:val="28"/>
          <w:lang w:val="uk-UA"/>
        </w:rPr>
        <w:t xml:space="preserve"> Матеріали, що містяться в дослідженні, повідомлені на науково-практичній конференції з міжнародною участю «Нові технології в травматології та ортопедії» (Сопіно, 2006), науково-практичній конференції молодих учених, присвяченій 50-річчю НДІТО ДонДМУ «Нове в травматології та ортопедії» (Донецьк, 2006), засіданні наукового суспільства ортопедів-травматологів Донецької області (Донецьк, 2006), ІІІ міжнародній конференції: «Телемедицина - досвід і перспективи» (Донецьк, 2007), VІ науково-практичній конференції: «Морфогенез і патологія кісткової системи в умовах промислового регіону» (Луганськ, 2007), науково-практичній конференції з міжнародною участю «Реконструктивно-відновні методи в травматології та ортопедії» (Сопіно, 2007).</w:t>
      </w:r>
    </w:p>
    <w:p w:rsidR="00226684" w:rsidRDefault="00226684" w:rsidP="00226684">
      <w:pPr>
        <w:spacing w:line="360" w:lineRule="auto"/>
        <w:ind w:firstLine="709"/>
        <w:jc w:val="both"/>
        <w:rPr>
          <w:sz w:val="28"/>
          <w:szCs w:val="28"/>
          <w:lang w:val="uk-UA"/>
        </w:rPr>
      </w:pPr>
      <w:r>
        <w:rPr>
          <w:sz w:val="28"/>
          <w:szCs w:val="28"/>
          <w:lang w:val="uk-UA"/>
        </w:rPr>
        <w:t>З теми дослідження опубліковано 8 наукових праць, з них 7 - у провідних фахових виданнях, затверджених ВАК України. Особисто написана 1 з наукових праць. Отримано 1 деклараційний патент України на винахід.</w:t>
      </w:r>
    </w:p>
    <w:p w:rsidR="00226684" w:rsidRDefault="00226684" w:rsidP="00226684">
      <w:pPr>
        <w:spacing w:line="360" w:lineRule="auto"/>
        <w:ind w:firstLine="709"/>
        <w:jc w:val="both"/>
        <w:rPr>
          <w:sz w:val="28"/>
          <w:szCs w:val="28"/>
          <w:lang w:val="uk-UA"/>
        </w:rPr>
      </w:pPr>
      <w:r>
        <w:rPr>
          <w:b/>
          <w:bCs/>
          <w:sz w:val="28"/>
          <w:szCs w:val="28"/>
          <w:lang w:val="uk-UA"/>
        </w:rPr>
        <w:t>Структура дисертації.</w:t>
      </w:r>
      <w:r>
        <w:rPr>
          <w:sz w:val="28"/>
          <w:szCs w:val="28"/>
          <w:lang w:val="uk-UA"/>
        </w:rPr>
        <w:t xml:space="preserve"> Дисертація складається із вступу, 6 розділів, висновків, списку використаних джерел (173 найменування, у тому числі 74 автора із країн колишнього СРСР, 99 - іноземних авторів), додатків. Повний обсяг дисертації складає 184 сторінки, робота включає 54 ілюстрації й 11 таблиць.</w:t>
      </w:r>
    </w:p>
    <w:p w:rsidR="00226684" w:rsidRDefault="00226684" w:rsidP="00226684">
      <w:pPr>
        <w:spacing w:line="360" w:lineRule="auto"/>
        <w:ind w:firstLine="709"/>
        <w:jc w:val="both"/>
        <w:rPr>
          <w:sz w:val="28"/>
          <w:szCs w:val="28"/>
          <w:lang w:val="uk-UA"/>
        </w:rPr>
      </w:pPr>
      <w:r>
        <w:rPr>
          <w:b/>
          <w:bCs/>
          <w:sz w:val="28"/>
          <w:szCs w:val="28"/>
          <w:lang w:val="uk-UA"/>
        </w:rPr>
        <w:lastRenderedPageBreak/>
        <w:t>Можливі галузі застосування:</w:t>
      </w:r>
      <w:r>
        <w:rPr>
          <w:sz w:val="28"/>
          <w:szCs w:val="28"/>
          <w:lang w:val="uk-UA"/>
        </w:rPr>
        <w:t xml:space="preserve"> спеціалізовані травматологічні відділення лікарень.</w:t>
      </w:r>
    </w:p>
    <w:p w:rsidR="00226684" w:rsidRDefault="00226684" w:rsidP="00226684">
      <w:pPr>
        <w:spacing w:line="360" w:lineRule="auto"/>
        <w:ind w:firstLine="709"/>
        <w:jc w:val="both"/>
        <w:rPr>
          <w:sz w:val="28"/>
          <w:szCs w:val="28"/>
          <w:lang w:val="uk-UA"/>
        </w:rPr>
      </w:pPr>
    </w:p>
    <w:p w:rsidR="00226684" w:rsidRDefault="00226684" w:rsidP="00226684">
      <w:pPr>
        <w:spacing w:line="360" w:lineRule="auto"/>
        <w:jc w:val="center"/>
        <w:rPr>
          <w:sz w:val="28"/>
          <w:szCs w:val="28"/>
          <w:lang w:val="uk-UA"/>
        </w:rPr>
      </w:pPr>
      <w:r>
        <w:rPr>
          <w:sz w:val="28"/>
          <w:szCs w:val="28"/>
          <w:lang w:val="uk-UA"/>
        </w:rPr>
        <w:t>ВИСНОВКИ</w:t>
      </w:r>
    </w:p>
    <w:p w:rsidR="00226684" w:rsidRDefault="00226684" w:rsidP="00226684">
      <w:pPr>
        <w:spacing w:line="360" w:lineRule="auto"/>
        <w:ind w:firstLine="709"/>
        <w:jc w:val="both"/>
        <w:rPr>
          <w:sz w:val="28"/>
          <w:szCs w:val="28"/>
          <w:lang w:val="uk-UA"/>
        </w:rPr>
      </w:pPr>
    </w:p>
    <w:p w:rsidR="00226684" w:rsidRDefault="00226684" w:rsidP="00226684">
      <w:pPr>
        <w:spacing w:line="360" w:lineRule="auto"/>
        <w:ind w:firstLine="709"/>
        <w:jc w:val="both"/>
        <w:rPr>
          <w:sz w:val="28"/>
          <w:szCs w:val="28"/>
          <w:lang w:val="uk-UA"/>
        </w:rPr>
      </w:pPr>
      <w:r>
        <w:rPr>
          <w:sz w:val="28"/>
          <w:szCs w:val="28"/>
          <w:lang w:val="uk-UA" w:eastAsia="uk-UA"/>
        </w:rPr>
        <w:t>В ході виконання дисертаційної роботи отримані нові науково обґрунтовані дані, що дозволили вирішити конкретне завдання, що має прикладне значення для травматології і ортопедії, – поліпшити результати лікування переломів діафізарного відділу ключиці на основі розробки науково обґрунтованих показань до застосування методу ЧКО при лікуванні постраждалих з діафізарними переломами ключиці і оптимального способу лікування діафізарних переломів ключиці методом зовнішнього черезкісткового остеосинтезу.</w:t>
      </w:r>
    </w:p>
    <w:p w:rsidR="00226684" w:rsidRDefault="00226684" w:rsidP="00226684">
      <w:pPr>
        <w:spacing w:line="360" w:lineRule="auto"/>
        <w:ind w:firstLine="709"/>
        <w:jc w:val="both"/>
        <w:rPr>
          <w:sz w:val="28"/>
          <w:szCs w:val="28"/>
          <w:lang w:val="uk-UA"/>
        </w:rPr>
      </w:pPr>
      <w:r>
        <w:rPr>
          <w:sz w:val="28"/>
          <w:szCs w:val="28"/>
          <w:lang w:val="uk-UA"/>
        </w:rPr>
        <w:t>1.</w:t>
      </w:r>
      <w:r>
        <w:rPr>
          <w:sz w:val="28"/>
          <w:szCs w:val="28"/>
          <w:lang w:val="uk-UA"/>
        </w:rPr>
        <w:tab/>
      </w:r>
      <w:r>
        <w:rPr>
          <w:sz w:val="28"/>
          <w:szCs w:val="28"/>
          <w:lang w:val="uk-UA" w:eastAsia="uk-UA"/>
        </w:rPr>
        <w:t xml:space="preserve">Виявлено, що традиційні методи консервативного і оперативного лікування (накістковий та інтрамедулярний остеосинтез) у ряді клінічних ситуацій можуть мати обмежені показання до застосування (переломи ключиці у постраждалих з політравмою і тяжкою супутньою патологією) або є недостатньо ефективними. Так, при уламкових переломах ключиці частота позитивних результатів не перевищує ⅔ спостережень. Це вимагає розробки методики лікування, що враховує специфічні особливості лікування </w:t>
      </w:r>
      <w:r>
        <w:rPr>
          <w:sz w:val="28"/>
          <w:szCs w:val="28"/>
          <w:lang w:val="uk-UA"/>
        </w:rPr>
        <w:t>діафізарних</w:t>
      </w:r>
      <w:r>
        <w:rPr>
          <w:sz w:val="28"/>
          <w:szCs w:val="28"/>
          <w:lang w:val="uk-UA" w:eastAsia="uk-UA"/>
        </w:rPr>
        <w:t xml:space="preserve"> переломів ключиці в перерахованих ситуаціях.</w:t>
      </w:r>
    </w:p>
    <w:p w:rsidR="00226684" w:rsidRDefault="00226684" w:rsidP="00226684">
      <w:pPr>
        <w:spacing w:line="360" w:lineRule="auto"/>
        <w:ind w:firstLine="709"/>
        <w:jc w:val="both"/>
        <w:rPr>
          <w:sz w:val="28"/>
          <w:szCs w:val="28"/>
          <w:lang w:val="uk-UA"/>
        </w:rPr>
      </w:pPr>
      <w:r>
        <w:rPr>
          <w:sz w:val="28"/>
          <w:szCs w:val="28"/>
          <w:lang w:val="uk-UA"/>
        </w:rPr>
        <w:t>2.</w:t>
      </w:r>
      <w:r>
        <w:rPr>
          <w:sz w:val="28"/>
          <w:szCs w:val="28"/>
          <w:lang w:val="uk-UA"/>
        </w:rPr>
        <w:tab/>
      </w:r>
      <w:r>
        <w:rPr>
          <w:sz w:val="28"/>
          <w:szCs w:val="28"/>
          <w:lang w:val="uk-UA" w:eastAsia="uk-UA"/>
        </w:rPr>
        <w:t xml:space="preserve">Встановлено, що при консервативному лікуванні постраждалих з </w:t>
      </w:r>
      <w:r>
        <w:rPr>
          <w:sz w:val="28"/>
          <w:szCs w:val="28"/>
          <w:lang w:val="uk-UA"/>
        </w:rPr>
        <w:t>діафізарними</w:t>
      </w:r>
      <w:r>
        <w:rPr>
          <w:sz w:val="28"/>
          <w:szCs w:val="28"/>
          <w:lang w:val="uk-UA" w:eastAsia="uk-UA"/>
        </w:rPr>
        <w:t xml:space="preserve"> переломами ключиці найбільш поширеною причиною несприятливих результатів, що визначило перехід до оперативного лікування, з’явилося вторинне зміщення уламків – 55,5% (ВІ 31,2%–78,6%), що відповідає даним літератури (р&gt;0,05). При заглибному остеосинтезі найбільш важливою по частоті і значущості причиною несприятливих результатів є порушення консолідації переломів – 13,8% (ВІ 3,6%–29,2%).</w:t>
      </w:r>
    </w:p>
    <w:p w:rsidR="00226684" w:rsidRDefault="00226684" w:rsidP="00226684">
      <w:pPr>
        <w:spacing w:line="360" w:lineRule="auto"/>
        <w:ind w:firstLine="709"/>
        <w:jc w:val="both"/>
        <w:rPr>
          <w:sz w:val="28"/>
          <w:szCs w:val="28"/>
          <w:lang w:val="uk-UA"/>
        </w:rPr>
      </w:pPr>
      <w:r>
        <w:rPr>
          <w:sz w:val="28"/>
          <w:szCs w:val="28"/>
          <w:lang w:val="uk-UA"/>
        </w:rPr>
        <w:t>3.</w:t>
      </w:r>
      <w:r>
        <w:rPr>
          <w:sz w:val="28"/>
          <w:szCs w:val="28"/>
          <w:lang w:val="uk-UA"/>
        </w:rPr>
        <w:tab/>
      </w:r>
      <w:r>
        <w:rPr>
          <w:sz w:val="28"/>
          <w:szCs w:val="28"/>
          <w:lang w:val="uk-UA" w:eastAsia="uk-UA"/>
        </w:rPr>
        <w:t xml:space="preserve">Сформульовані вимоги до методики лікування </w:t>
      </w:r>
      <w:r>
        <w:rPr>
          <w:sz w:val="28"/>
          <w:szCs w:val="28"/>
          <w:lang w:val="uk-UA"/>
        </w:rPr>
        <w:t>діафізарних</w:t>
      </w:r>
      <w:r>
        <w:rPr>
          <w:sz w:val="28"/>
          <w:szCs w:val="28"/>
          <w:lang w:val="uk-UA" w:eastAsia="uk-UA"/>
        </w:rPr>
        <w:t xml:space="preserve"> переломів ключиці у постраждалих з уламковими переломами і пацієнтів з порушеннями загального стану (політравма, супутня соматична патологія):</w:t>
      </w:r>
    </w:p>
    <w:p w:rsidR="00226684" w:rsidRDefault="00226684" w:rsidP="00226684">
      <w:pPr>
        <w:spacing w:line="360" w:lineRule="auto"/>
        <w:ind w:firstLine="709"/>
        <w:jc w:val="both"/>
        <w:rPr>
          <w:sz w:val="28"/>
          <w:szCs w:val="28"/>
          <w:lang w:val="uk-UA"/>
        </w:rPr>
      </w:pPr>
      <w:r>
        <w:rPr>
          <w:sz w:val="28"/>
          <w:szCs w:val="28"/>
          <w:lang w:val="uk-UA"/>
        </w:rPr>
        <w:lastRenderedPageBreak/>
        <w:t>-</w:t>
      </w:r>
      <w:r>
        <w:rPr>
          <w:sz w:val="28"/>
          <w:szCs w:val="28"/>
          <w:lang w:val="uk-UA"/>
        </w:rPr>
        <w:tab/>
        <w:t>менша травматичність у порівнянні з накістковим остеосинтезом;</w:t>
      </w:r>
    </w:p>
    <w:p w:rsidR="00226684" w:rsidRDefault="00226684" w:rsidP="00226684">
      <w:pPr>
        <w:spacing w:line="360" w:lineRule="auto"/>
        <w:ind w:firstLine="709"/>
        <w:jc w:val="both"/>
        <w:rPr>
          <w:sz w:val="28"/>
          <w:szCs w:val="28"/>
          <w:lang w:val="uk-UA"/>
        </w:rPr>
      </w:pPr>
      <w:r>
        <w:rPr>
          <w:sz w:val="28"/>
          <w:szCs w:val="28"/>
          <w:lang w:val="uk-UA"/>
        </w:rPr>
        <w:t>-</w:t>
      </w:r>
      <w:r>
        <w:rPr>
          <w:sz w:val="28"/>
          <w:szCs w:val="28"/>
          <w:lang w:val="uk-UA"/>
        </w:rPr>
        <w:tab/>
        <w:t>забезпечення стабільності остеосинтезу при будь-яких видах переломів, включаючи уламкові;</w:t>
      </w:r>
    </w:p>
    <w:p w:rsidR="00226684" w:rsidRDefault="00226684" w:rsidP="00226684">
      <w:pPr>
        <w:spacing w:line="360" w:lineRule="auto"/>
        <w:ind w:firstLine="709"/>
        <w:jc w:val="both"/>
        <w:rPr>
          <w:sz w:val="28"/>
          <w:szCs w:val="28"/>
          <w:lang w:val="uk-UA"/>
        </w:rPr>
      </w:pPr>
      <w:r>
        <w:rPr>
          <w:sz w:val="28"/>
          <w:szCs w:val="28"/>
          <w:lang w:val="uk-UA"/>
        </w:rPr>
        <w:t>-</w:t>
      </w:r>
      <w:r>
        <w:rPr>
          <w:sz w:val="28"/>
          <w:szCs w:val="28"/>
          <w:lang w:val="uk-UA"/>
        </w:rPr>
        <w:tab/>
        <w:t>можливість застосування в гострому періоді травматичної хвороби у хворих з політравмою і, зокрема, із травмою грудної клітки.</w:t>
      </w:r>
    </w:p>
    <w:p w:rsidR="00226684" w:rsidRDefault="00226684" w:rsidP="00226684">
      <w:pPr>
        <w:spacing w:line="360" w:lineRule="auto"/>
        <w:ind w:firstLine="709"/>
        <w:jc w:val="both"/>
        <w:rPr>
          <w:sz w:val="28"/>
          <w:szCs w:val="28"/>
          <w:lang w:val="uk-UA"/>
        </w:rPr>
      </w:pPr>
      <w:r>
        <w:rPr>
          <w:sz w:val="28"/>
          <w:szCs w:val="28"/>
          <w:lang w:val="uk-UA"/>
        </w:rPr>
        <w:t>4.</w:t>
      </w:r>
      <w:r>
        <w:rPr>
          <w:sz w:val="28"/>
          <w:szCs w:val="28"/>
          <w:lang w:val="uk-UA"/>
        </w:rPr>
        <w:tab/>
        <w:t>Розроблено спосіб лікування діафізарних переломів ключиці на основі методу зовнішнього черезкісткового остеосинтезу стрижневими апаратами зовнішньої фіксації.</w:t>
      </w:r>
    </w:p>
    <w:p w:rsidR="00226684" w:rsidRDefault="00226684" w:rsidP="00226684">
      <w:pPr>
        <w:spacing w:line="360" w:lineRule="auto"/>
        <w:ind w:firstLine="709"/>
        <w:jc w:val="both"/>
        <w:rPr>
          <w:sz w:val="28"/>
          <w:szCs w:val="28"/>
          <w:lang w:val="uk-UA"/>
        </w:rPr>
      </w:pPr>
      <w:r>
        <w:rPr>
          <w:sz w:val="28"/>
          <w:szCs w:val="28"/>
          <w:lang w:val="uk-UA"/>
        </w:rPr>
        <w:t>5.</w:t>
      </w:r>
      <w:r>
        <w:rPr>
          <w:sz w:val="28"/>
          <w:szCs w:val="28"/>
          <w:lang w:val="uk-UA"/>
        </w:rPr>
        <w:tab/>
      </w:r>
      <w:r>
        <w:rPr>
          <w:sz w:val="28"/>
          <w:szCs w:val="28"/>
          <w:lang w:val="uk-UA" w:eastAsia="uk-UA"/>
        </w:rPr>
        <w:t>В результаті проведеного математичного моделювання напружено - деформованого стану при остеосинтезі ключиці різними металоконструкціями (накістковий остеосинтез, інтрамедулярний остеосинтез, остеосинтез розробленим стрижневим апаратом зовнішньої фіксації) і експериментального дослідження механічної міцності фіксації цими конструкціями на випробувальному стенді доведено, що розроблений нами спосіб лікування, з погляду стабільності фіксації, найбільш обґрунтований в порівнянні з накістковим та інтрамедулярним остеосинтезом при лікуванні уламкових переломів середньої третини ключиці, не поступаючись традиційним методам остеосинтезу при інших варіантах переломів ключиці.</w:t>
      </w:r>
    </w:p>
    <w:p w:rsidR="00226684" w:rsidRDefault="00226684" w:rsidP="00226684">
      <w:pPr>
        <w:spacing w:line="360" w:lineRule="auto"/>
        <w:ind w:firstLine="709"/>
        <w:jc w:val="both"/>
        <w:rPr>
          <w:sz w:val="28"/>
          <w:szCs w:val="28"/>
          <w:lang w:val="uk-UA"/>
        </w:rPr>
      </w:pPr>
      <w:r>
        <w:rPr>
          <w:sz w:val="28"/>
          <w:szCs w:val="28"/>
          <w:lang w:val="uk-UA"/>
        </w:rPr>
        <w:t>6.</w:t>
      </w:r>
      <w:r>
        <w:rPr>
          <w:sz w:val="28"/>
          <w:szCs w:val="28"/>
          <w:lang w:val="uk-UA"/>
        </w:rPr>
        <w:tab/>
      </w:r>
      <w:r>
        <w:rPr>
          <w:sz w:val="28"/>
          <w:szCs w:val="28"/>
          <w:lang w:val="uk-UA" w:eastAsia="uk-UA"/>
        </w:rPr>
        <w:t xml:space="preserve">Вивчення результатів застосування розробленого способу лікування показало, що незрощений перелом при його використанні виявлено у 4,5% </w:t>
      </w:r>
      <w:r>
        <w:rPr>
          <w:sz w:val="28"/>
          <w:szCs w:val="28"/>
          <w:lang w:val="uk-UA"/>
        </w:rPr>
        <w:t>(ВІ 0,4%</w:t>
      </w:r>
      <w:r>
        <w:rPr>
          <w:sz w:val="28"/>
          <w:szCs w:val="28"/>
          <w:lang w:val="uk-UA" w:eastAsia="uk-UA"/>
        </w:rPr>
        <w:t>–</w:t>
      </w:r>
      <w:r>
        <w:rPr>
          <w:sz w:val="28"/>
          <w:szCs w:val="28"/>
          <w:lang w:val="uk-UA"/>
        </w:rPr>
        <w:t xml:space="preserve">12,9%) пацієнтів. </w:t>
      </w:r>
      <w:r>
        <w:rPr>
          <w:sz w:val="28"/>
          <w:szCs w:val="28"/>
          <w:lang w:val="uk-UA" w:eastAsia="uk-UA"/>
        </w:rPr>
        <w:t>Використання методики створює сприятливі умови для поєднання періодів фіксації уламків і реабілітації постраждалого, скорочення загального терміну лікування за рахунок реабілітаційного періоду, що підтверджується результатами електрофізіологічних досліджень в динаміці.</w:t>
      </w:r>
    </w:p>
    <w:p w:rsidR="00226684" w:rsidRDefault="00226684" w:rsidP="00226684">
      <w:pPr>
        <w:spacing w:line="360" w:lineRule="auto"/>
        <w:ind w:firstLine="709"/>
        <w:jc w:val="both"/>
        <w:rPr>
          <w:sz w:val="28"/>
          <w:szCs w:val="28"/>
          <w:lang w:val="uk-UA" w:eastAsia="uk-UA"/>
        </w:rPr>
      </w:pPr>
      <w:r>
        <w:rPr>
          <w:sz w:val="28"/>
          <w:szCs w:val="28"/>
          <w:lang w:val="uk-UA"/>
        </w:rPr>
        <w:t>7.</w:t>
      </w:r>
      <w:r>
        <w:rPr>
          <w:sz w:val="28"/>
          <w:szCs w:val="28"/>
          <w:lang w:val="uk-UA"/>
        </w:rPr>
        <w:tab/>
      </w:r>
      <w:r>
        <w:rPr>
          <w:sz w:val="28"/>
          <w:szCs w:val="28"/>
          <w:lang w:val="uk-UA" w:eastAsia="uk-UA"/>
        </w:rPr>
        <w:t>Оцінка клінічної ефективності за шкалою Constant Score показала, що за умови проведення оперативного лікування в перші 10 діб після травми, середня оцінка результатів лікування в строк 2 місяці після травми склала 93,6±0,3 балів, що відповідає відмінному результату за даною оцінною шкалою і свідчить про ефективність застосування розробленого способу лікування діафізарних переломів ключиці.</w:t>
      </w:r>
    </w:p>
    <w:p w:rsidR="00226684" w:rsidRDefault="00226684" w:rsidP="00226684">
      <w:pPr>
        <w:spacing w:line="360" w:lineRule="auto"/>
        <w:ind w:firstLine="709"/>
        <w:jc w:val="both"/>
        <w:rPr>
          <w:sz w:val="28"/>
          <w:szCs w:val="28"/>
          <w:lang w:val="uk-UA"/>
        </w:rPr>
      </w:pPr>
    </w:p>
    <w:p w:rsidR="00226684" w:rsidRDefault="00226684" w:rsidP="00226684">
      <w:pPr>
        <w:tabs>
          <w:tab w:val="center" w:pos="4677"/>
          <w:tab w:val="right" w:pos="9354"/>
        </w:tabs>
        <w:spacing w:line="360" w:lineRule="auto"/>
        <w:jc w:val="center"/>
        <w:rPr>
          <w:sz w:val="28"/>
          <w:szCs w:val="28"/>
          <w:lang w:val="uk-UA"/>
        </w:rPr>
      </w:pPr>
      <w:r>
        <w:rPr>
          <w:sz w:val="28"/>
          <w:szCs w:val="28"/>
          <w:lang w:val="uk-UA"/>
        </w:rPr>
        <w:lastRenderedPageBreak/>
        <w:t>ПРАКТИЧНІ РЕКОМЕНДАЦІЇ</w:t>
      </w:r>
    </w:p>
    <w:p w:rsidR="00226684" w:rsidRDefault="00226684" w:rsidP="00226684">
      <w:pPr>
        <w:spacing w:line="360" w:lineRule="auto"/>
        <w:ind w:firstLine="709"/>
        <w:jc w:val="both"/>
        <w:rPr>
          <w:sz w:val="28"/>
          <w:szCs w:val="28"/>
          <w:lang w:val="uk-UA"/>
        </w:rPr>
      </w:pPr>
    </w:p>
    <w:p w:rsidR="00226684" w:rsidRDefault="00226684" w:rsidP="00226684">
      <w:pPr>
        <w:spacing w:line="360" w:lineRule="auto"/>
        <w:ind w:firstLine="709"/>
        <w:jc w:val="both"/>
        <w:rPr>
          <w:sz w:val="28"/>
          <w:szCs w:val="28"/>
          <w:lang w:val="uk-UA"/>
        </w:rPr>
      </w:pPr>
      <w:r>
        <w:rPr>
          <w:sz w:val="28"/>
          <w:szCs w:val="28"/>
          <w:lang w:val="uk-UA" w:eastAsia="uk-UA"/>
        </w:rPr>
        <w:t xml:space="preserve">Результати, отримані в ході проведеного дослідження, дозволяють рекомендувати в практику лікування постраждалих з </w:t>
      </w:r>
      <w:r>
        <w:rPr>
          <w:sz w:val="28"/>
          <w:szCs w:val="28"/>
          <w:lang w:val="uk-UA"/>
        </w:rPr>
        <w:t>діафізарними</w:t>
      </w:r>
      <w:r>
        <w:rPr>
          <w:sz w:val="28"/>
          <w:szCs w:val="28"/>
          <w:lang w:val="uk-UA" w:eastAsia="uk-UA"/>
        </w:rPr>
        <w:t xml:space="preserve"> переломами ключиці наступні положення.</w:t>
      </w:r>
    </w:p>
    <w:p w:rsidR="00226684" w:rsidRDefault="00226684" w:rsidP="00226684">
      <w:pPr>
        <w:spacing w:line="360" w:lineRule="auto"/>
        <w:ind w:firstLine="709"/>
        <w:jc w:val="both"/>
        <w:rPr>
          <w:sz w:val="28"/>
          <w:szCs w:val="28"/>
          <w:lang w:val="uk-UA"/>
        </w:rPr>
      </w:pPr>
      <w:r>
        <w:rPr>
          <w:sz w:val="28"/>
          <w:szCs w:val="28"/>
          <w:lang w:val="uk-UA"/>
        </w:rPr>
        <w:t xml:space="preserve">1. </w:t>
      </w:r>
      <w:r>
        <w:rPr>
          <w:sz w:val="28"/>
          <w:szCs w:val="28"/>
          <w:lang w:val="uk-UA" w:eastAsia="uk-UA"/>
        </w:rPr>
        <w:t xml:space="preserve">Розроблена методика лікування </w:t>
      </w:r>
      <w:r>
        <w:rPr>
          <w:sz w:val="28"/>
          <w:szCs w:val="28"/>
          <w:lang w:val="uk-UA"/>
        </w:rPr>
        <w:t>діафізарних</w:t>
      </w:r>
      <w:r>
        <w:rPr>
          <w:sz w:val="28"/>
          <w:szCs w:val="28"/>
          <w:lang w:val="uk-UA" w:eastAsia="uk-UA"/>
        </w:rPr>
        <w:t xml:space="preserve"> переломів ключиці на основі зовнішнього черезкісткового остеосинтезу стрижневим апаратом зовнішньої фіксації відповідає вимогам стабільно-функціонального остеосинтезу, дозволяє об’єднати періоди фіксації кісткових уламків і реабілітації пацієнта, забезпечує досягнення сприятливих функціональних результатів лікування.</w:t>
      </w:r>
    </w:p>
    <w:p w:rsidR="00226684" w:rsidRDefault="00226684" w:rsidP="00226684">
      <w:pPr>
        <w:spacing w:line="360" w:lineRule="auto"/>
        <w:ind w:firstLine="709"/>
        <w:jc w:val="both"/>
        <w:rPr>
          <w:sz w:val="28"/>
          <w:szCs w:val="28"/>
          <w:lang w:val="uk-UA"/>
        </w:rPr>
      </w:pPr>
      <w:r>
        <w:rPr>
          <w:sz w:val="28"/>
          <w:szCs w:val="28"/>
          <w:lang w:val="uk-UA"/>
        </w:rPr>
        <w:t xml:space="preserve">2. </w:t>
      </w:r>
      <w:r>
        <w:rPr>
          <w:sz w:val="28"/>
          <w:szCs w:val="28"/>
          <w:lang w:val="uk-UA" w:eastAsia="uk-UA"/>
        </w:rPr>
        <w:t>Найбільш обґрунтовано застосування розробленого способу лікування у постраждалих з політравмою, порушенні загального стану у зв'язку з соматичною патологією, а також при уламкових переломах середньої третини ключиці.</w:t>
      </w:r>
    </w:p>
    <w:p w:rsidR="00226684" w:rsidRDefault="00226684" w:rsidP="00226684">
      <w:pPr>
        <w:spacing w:line="360" w:lineRule="auto"/>
        <w:ind w:firstLine="709"/>
        <w:jc w:val="both"/>
        <w:rPr>
          <w:sz w:val="28"/>
          <w:szCs w:val="28"/>
          <w:lang w:val="uk-UA"/>
        </w:rPr>
      </w:pPr>
      <w:r>
        <w:rPr>
          <w:sz w:val="28"/>
          <w:szCs w:val="28"/>
          <w:lang w:val="uk-UA"/>
        </w:rPr>
        <w:t>3. Оптимальним терміном застосування розробленої методики є перші 10 діб після травми.</w:t>
      </w:r>
    </w:p>
    <w:p w:rsidR="00226684" w:rsidRDefault="00226684" w:rsidP="00226684">
      <w:pPr>
        <w:spacing w:line="360" w:lineRule="auto"/>
        <w:ind w:firstLine="709"/>
        <w:jc w:val="both"/>
        <w:rPr>
          <w:sz w:val="28"/>
          <w:szCs w:val="28"/>
          <w:lang w:val="uk-UA"/>
        </w:rPr>
      </w:pPr>
    </w:p>
    <w:p w:rsidR="00226684" w:rsidRDefault="00226684" w:rsidP="00226684">
      <w:pPr>
        <w:spacing w:line="360" w:lineRule="auto"/>
        <w:jc w:val="center"/>
        <w:rPr>
          <w:color w:val="000000"/>
          <w:sz w:val="28"/>
          <w:szCs w:val="28"/>
          <w:lang w:val="uk-UA"/>
        </w:rPr>
      </w:pPr>
      <w:r>
        <w:rPr>
          <w:color w:val="000000"/>
          <w:sz w:val="28"/>
          <w:szCs w:val="28"/>
          <w:lang w:val="uk-UA"/>
        </w:rPr>
        <w:t>СПИСОК ВИКОРИСТАНИХ ДЖЕРЕЛ</w:t>
      </w:r>
    </w:p>
    <w:p w:rsidR="00226684" w:rsidRDefault="00226684" w:rsidP="00226684">
      <w:pPr>
        <w:spacing w:line="360" w:lineRule="auto"/>
        <w:jc w:val="center"/>
        <w:rPr>
          <w:color w:val="000000"/>
          <w:sz w:val="28"/>
          <w:szCs w:val="28"/>
        </w:rPr>
      </w:pPr>
    </w:p>
    <w:p w:rsidR="00226684" w:rsidRDefault="00226684" w:rsidP="00226684">
      <w:pPr>
        <w:spacing w:line="360" w:lineRule="auto"/>
        <w:jc w:val="center"/>
        <w:rPr>
          <w:color w:val="000000"/>
          <w:sz w:val="28"/>
          <w:szCs w:val="28"/>
        </w:rPr>
      </w:pP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Алямовский А.А. </w:t>
      </w:r>
      <w:r>
        <w:rPr>
          <w:sz w:val="28"/>
          <w:szCs w:val="28"/>
          <w:lang w:val="en-US"/>
        </w:rPr>
        <w:t>SolidWorks</w:t>
      </w:r>
      <w:r>
        <w:rPr>
          <w:sz w:val="28"/>
          <w:szCs w:val="28"/>
        </w:rPr>
        <w:t>/</w:t>
      </w:r>
      <w:r>
        <w:rPr>
          <w:sz w:val="28"/>
          <w:szCs w:val="28"/>
          <w:lang w:val="en-US"/>
        </w:rPr>
        <w:t>COSMOSWorks</w:t>
      </w:r>
      <w:r>
        <w:rPr>
          <w:sz w:val="28"/>
          <w:szCs w:val="28"/>
        </w:rPr>
        <w:t xml:space="preserve"> Инженерный анализ методом конечных элементов. – М.: ДМК Пресс, 2004. – 432 с.</w:t>
      </w:r>
    </w:p>
    <w:p w:rsidR="00226684" w:rsidRDefault="00226684" w:rsidP="00B13C48">
      <w:pPr>
        <w:numPr>
          <w:ilvl w:val="0"/>
          <w:numId w:val="54"/>
        </w:numPr>
        <w:suppressAutoHyphens w:val="0"/>
        <w:spacing w:line="360" w:lineRule="auto"/>
        <w:jc w:val="both"/>
        <w:rPr>
          <w:color w:val="000000"/>
          <w:sz w:val="28"/>
          <w:szCs w:val="28"/>
        </w:rPr>
      </w:pPr>
      <w:proofErr w:type="gramStart"/>
      <w:r>
        <w:rPr>
          <w:sz w:val="28"/>
          <w:szCs w:val="28"/>
        </w:rPr>
        <w:t>Анкин</w:t>
      </w:r>
      <w:proofErr w:type="gramEnd"/>
      <w:r>
        <w:rPr>
          <w:sz w:val="28"/>
          <w:szCs w:val="28"/>
        </w:rPr>
        <w:t xml:space="preserve"> Л. Н., Анкин Н. Л. Травматология. Европейские стандарты. – М.: МЕДпресс-информ, 2005. – 495 с.</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Барабаш А.П., Барабаш И.В., Барабаш Ю.А. </w:t>
      </w:r>
      <w:proofErr w:type="gramStart"/>
      <w:r>
        <w:rPr>
          <w:sz w:val="28"/>
          <w:szCs w:val="28"/>
          <w:lang w:val="en-US"/>
        </w:rPr>
        <w:t>C</w:t>
      </w:r>
      <w:proofErr w:type="gramEnd"/>
      <w:r>
        <w:rPr>
          <w:sz w:val="28"/>
          <w:szCs w:val="28"/>
        </w:rPr>
        <w:t xml:space="preserve">пособ определения жесткости фиксации костных отломков при лечении больных в условиях чрескостного остеосинтеза </w:t>
      </w:r>
      <w:r>
        <w:rPr>
          <w:color w:val="000000"/>
          <w:sz w:val="28"/>
          <w:szCs w:val="28"/>
        </w:rPr>
        <w:t xml:space="preserve">// </w:t>
      </w:r>
      <w:r>
        <w:rPr>
          <w:sz w:val="28"/>
          <w:szCs w:val="28"/>
        </w:rPr>
        <w:t xml:space="preserve">Гений ортопедии. – 2000. – </w:t>
      </w:r>
      <w:r>
        <w:rPr>
          <w:color w:val="000000"/>
          <w:sz w:val="28"/>
          <w:szCs w:val="28"/>
        </w:rPr>
        <w:t>№3.</w:t>
      </w:r>
      <w:r>
        <w:rPr>
          <w:sz w:val="28"/>
          <w:szCs w:val="28"/>
        </w:rPr>
        <w:t xml:space="preserve"> – </w:t>
      </w:r>
      <w:r>
        <w:rPr>
          <w:color w:val="000000"/>
          <w:sz w:val="28"/>
          <w:szCs w:val="28"/>
        </w:rPr>
        <w:t>С.1-5.</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Анников В.В., Левченко К.К., Аристова И.А., Спицин А.В. Компьютерное моделирование стержневого чрескостного остеосинтеза трубчатых костей // </w:t>
      </w:r>
      <w:r>
        <w:rPr>
          <w:sz w:val="28"/>
          <w:szCs w:val="28"/>
        </w:rPr>
        <w:t xml:space="preserve">Гений ортопедии. – 2005. – </w:t>
      </w:r>
      <w:r>
        <w:rPr>
          <w:color w:val="000000"/>
          <w:sz w:val="28"/>
          <w:szCs w:val="28"/>
        </w:rPr>
        <w:t>№4.</w:t>
      </w:r>
      <w:r>
        <w:rPr>
          <w:sz w:val="28"/>
          <w:szCs w:val="28"/>
        </w:rPr>
        <w:t xml:space="preserve"> – </w:t>
      </w:r>
      <w:r>
        <w:rPr>
          <w:color w:val="000000"/>
          <w:sz w:val="28"/>
          <w:szCs w:val="28"/>
        </w:rPr>
        <w:t>С.57-64.</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 xml:space="preserve">Бейдик О.В., Евдокимов М.М., Ромакина Н.А. Оперативное лечение переломов ключицы с использованием аппаратов внешней фиксации // </w:t>
      </w:r>
      <w:r>
        <w:rPr>
          <w:sz w:val="28"/>
          <w:szCs w:val="28"/>
        </w:rPr>
        <w:t xml:space="preserve">Гений ортопедии. – 2003. – №2. – </w:t>
      </w:r>
      <w:r>
        <w:rPr>
          <w:color w:val="000000"/>
          <w:sz w:val="28"/>
          <w:szCs w:val="28"/>
        </w:rPr>
        <w:t>С.45-51.</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Киреев С.И. </w:t>
      </w:r>
      <w:r>
        <w:rPr>
          <w:sz w:val="28"/>
          <w:szCs w:val="28"/>
        </w:rPr>
        <w:t xml:space="preserve">Влияние способа внешней фиксации на динамику регионарного кровообращения </w:t>
      </w:r>
      <w:r>
        <w:rPr>
          <w:color w:val="000000"/>
          <w:sz w:val="28"/>
          <w:szCs w:val="28"/>
        </w:rPr>
        <w:t xml:space="preserve">// </w:t>
      </w:r>
      <w:r>
        <w:rPr>
          <w:sz w:val="28"/>
          <w:szCs w:val="28"/>
        </w:rPr>
        <w:t xml:space="preserve">Гений ортопедии. – 1999. – №3. – </w:t>
      </w:r>
      <w:r>
        <w:rPr>
          <w:color w:val="000000"/>
          <w:sz w:val="28"/>
          <w:szCs w:val="28"/>
        </w:rPr>
        <w:t>С.38-40.</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Киреев С.И., Любицкий А.П. </w:t>
      </w:r>
      <w:r>
        <w:rPr>
          <w:sz w:val="28"/>
          <w:szCs w:val="28"/>
        </w:rPr>
        <w:t xml:space="preserve">Термографическая оценка состояния мягких тканей вокруг стержней и спиц у больных с аппаратами внешней фиксации </w:t>
      </w:r>
      <w:r>
        <w:rPr>
          <w:color w:val="000000"/>
          <w:sz w:val="28"/>
          <w:szCs w:val="28"/>
        </w:rPr>
        <w:t xml:space="preserve">// </w:t>
      </w:r>
      <w:r>
        <w:rPr>
          <w:sz w:val="28"/>
          <w:szCs w:val="28"/>
        </w:rPr>
        <w:t xml:space="preserve">Гений ортопедии. – 2001. – №1. – </w:t>
      </w:r>
      <w:r>
        <w:rPr>
          <w:color w:val="000000"/>
          <w:sz w:val="28"/>
          <w:szCs w:val="28"/>
        </w:rPr>
        <w:t>С.70-72.</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Бейдик О.В., Котельников Г.П., Островский Н.В. Остеосинтез стержневыми и спицестержневыми аппаратами внешней фиксации</w:t>
      </w:r>
      <w:proofErr w:type="gramStart"/>
      <w:r>
        <w:rPr>
          <w:color w:val="000000"/>
          <w:sz w:val="28"/>
          <w:szCs w:val="28"/>
        </w:rPr>
        <w:t>.-</w:t>
      </w:r>
      <w:proofErr w:type="gramEnd"/>
      <w:r>
        <w:rPr>
          <w:color w:val="000000"/>
          <w:sz w:val="28"/>
          <w:szCs w:val="28"/>
        </w:rPr>
        <w:t>Самара, 2002.</w:t>
      </w:r>
      <w:r>
        <w:rPr>
          <w:sz w:val="28"/>
          <w:szCs w:val="28"/>
        </w:rPr>
        <w:t xml:space="preserve"> – </w:t>
      </w:r>
      <w:r>
        <w:rPr>
          <w:color w:val="000000"/>
          <w:sz w:val="28"/>
          <w:szCs w:val="28"/>
        </w:rPr>
        <w:t>206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Левченко К.К., Любицкий А.П., Афанасьев Д.В., Шевченко К.В., Постнов Д.К. Математическое и биомеханическое обоснование использования стержней с упорной резьбой в аппаратах для наружного чрескостного остеосинтеза // </w:t>
      </w:r>
      <w:r>
        <w:rPr>
          <w:sz w:val="28"/>
          <w:szCs w:val="28"/>
        </w:rPr>
        <w:t xml:space="preserve">Гений ортопедии. – 2003. – №4. – </w:t>
      </w:r>
      <w:r>
        <w:rPr>
          <w:color w:val="000000"/>
          <w:sz w:val="28"/>
          <w:szCs w:val="28"/>
        </w:rPr>
        <w:t>С.107-115.</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Левченко К.К., Любицкий А.П., Габаткин А.И., Афанасьев Д.В., Шевченко К.В., Постнов Д.К. </w:t>
      </w:r>
      <w:r>
        <w:rPr>
          <w:sz w:val="28"/>
          <w:szCs w:val="28"/>
        </w:rPr>
        <w:t xml:space="preserve">Сравнительная оценка жесткости фиксации костных отломков спицевыми, стержневыми и </w:t>
      </w:r>
      <w:proofErr w:type="gramStart"/>
      <w:r>
        <w:rPr>
          <w:sz w:val="28"/>
          <w:szCs w:val="28"/>
        </w:rPr>
        <w:t>спице-стержневыми</w:t>
      </w:r>
      <w:proofErr w:type="gramEnd"/>
      <w:r>
        <w:rPr>
          <w:sz w:val="28"/>
          <w:szCs w:val="28"/>
        </w:rPr>
        <w:t xml:space="preserve"> способами наружного чрескостного остеосинтеза</w:t>
      </w:r>
      <w:r>
        <w:rPr>
          <w:color w:val="000000"/>
          <w:sz w:val="28"/>
          <w:szCs w:val="28"/>
        </w:rPr>
        <w:t xml:space="preserve"> // </w:t>
      </w:r>
      <w:r>
        <w:rPr>
          <w:sz w:val="28"/>
          <w:szCs w:val="28"/>
        </w:rPr>
        <w:t xml:space="preserve">Гений ортопедии. – 2003. – №1. – </w:t>
      </w:r>
      <w:r>
        <w:rPr>
          <w:color w:val="000000"/>
          <w:sz w:val="28"/>
          <w:szCs w:val="28"/>
        </w:rPr>
        <w:t>С.109-114.</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Ромакин А.Г., Левченко К.К., Цыплаков А.Ю., Афанасьев Д.В., Ромакина Н.А., Любицкий А.П. Математический анализ различных вариантов наружного чрескостного остеосинтеза // </w:t>
      </w:r>
      <w:r>
        <w:rPr>
          <w:sz w:val="28"/>
          <w:szCs w:val="28"/>
        </w:rPr>
        <w:t xml:space="preserve">Гений ортопедии. – 2002. – </w:t>
      </w:r>
      <w:r>
        <w:rPr>
          <w:color w:val="000000"/>
          <w:sz w:val="28"/>
          <w:szCs w:val="28"/>
        </w:rPr>
        <w:t>№3.</w:t>
      </w:r>
      <w:r>
        <w:rPr>
          <w:sz w:val="28"/>
          <w:szCs w:val="28"/>
        </w:rPr>
        <w:t xml:space="preserve"> – </w:t>
      </w:r>
      <w:r>
        <w:rPr>
          <w:color w:val="000000"/>
          <w:sz w:val="28"/>
          <w:szCs w:val="28"/>
        </w:rPr>
        <w:t>С.19-22.</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Бейдик О.В., Ромакина Н.А. Стержневой наружный чрескостный остеосинтез при травмах ключицы и ключично-акромиального сочленения // </w:t>
      </w:r>
      <w:r>
        <w:rPr>
          <w:sz w:val="28"/>
          <w:szCs w:val="28"/>
        </w:rPr>
        <w:t xml:space="preserve">Гений ортопедии. – 2004. – №3. – </w:t>
      </w:r>
      <w:r>
        <w:rPr>
          <w:color w:val="000000"/>
          <w:sz w:val="28"/>
          <w:szCs w:val="28"/>
        </w:rPr>
        <w:t>С.70-76.</w:t>
      </w:r>
    </w:p>
    <w:p w:rsidR="00226684" w:rsidRDefault="00226684" w:rsidP="00B13C48">
      <w:pPr>
        <w:numPr>
          <w:ilvl w:val="0"/>
          <w:numId w:val="54"/>
        </w:numPr>
        <w:suppressAutoHyphens w:val="0"/>
        <w:spacing w:line="360" w:lineRule="auto"/>
        <w:jc w:val="both"/>
        <w:rPr>
          <w:color w:val="000000"/>
          <w:sz w:val="28"/>
          <w:szCs w:val="28"/>
        </w:rPr>
      </w:pPr>
      <w:r>
        <w:rPr>
          <w:sz w:val="28"/>
          <w:szCs w:val="28"/>
        </w:rPr>
        <w:t>Березовский В.А., Колотилов Н.Н. Биофизические характеристики тканей человека: Справочник. – К.: Наукова думка, 1990. – 224 с.</w:t>
      </w:r>
    </w:p>
    <w:p w:rsidR="00226684" w:rsidRDefault="00226684" w:rsidP="00B13C48">
      <w:pPr>
        <w:numPr>
          <w:ilvl w:val="0"/>
          <w:numId w:val="54"/>
        </w:numPr>
        <w:suppressAutoHyphens w:val="0"/>
        <w:spacing w:line="360" w:lineRule="auto"/>
        <w:jc w:val="both"/>
        <w:rPr>
          <w:color w:val="000000"/>
          <w:sz w:val="28"/>
          <w:szCs w:val="28"/>
        </w:rPr>
      </w:pPr>
      <w:r>
        <w:rPr>
          <w:sz w:val="28"/>
          <w:szCs w:val="28"/>
          <w:lang w:val="uk-UA"/>
        </w:rPr>
        <w:t xml:space="preserve">Білінський П.І. Обґрунтування фіксуючих можливостей фіксаторів і пристроїв на фізичній моделі </w:t>
      </w:r>
      <w:r>
        <w:rPr>
          <w:color w:val="000000"/>
          <w:sz w:val="28"/>
          <w:szCs w:val="28"/>
        </w:rPr>
        <w:t xml:space="preserve">// </w:t>
      </w:r>
      <w:r>
        <w:rPr>
          <w:sz w:val="28"/>
          <w:szCs w:val="28"/>
          <w:lang w:val="uk-UA"/>
        </w:rPr>
        <w:t>Вісник ортопедії, травматології та протезування</w:t>
      </w:r>
      <w:r>
        <w:rPr>
          <w:sz w:val="28"/>
          <w:szCs w:val="28"/>
        </w:rPr>
        <w:t>. – 200</w:t>
      </w:r>
      <w:r>
        <w:rPr>
          <w:sz w:val="28"/>
          <w:szCs w:val="28"/>
          <w:lang w:val="uk-UA"/>
        </w:rPr>
        <w:t>2</w:t>
      </w:r>
      <w:r>
        <w:rPr>
          <w:sz w:val="28"/>
          <w:szCs w:val="28"/>
        </w:rPr>
        <w:t>. – №</w:t>
      </w:r>
      <w:r>
        <w:rPr>
          <w:sz w:val="28"/>
          <w:szCs w:val="28"/>
          <w:lang w:val="uk-UA"/>
        </w:rPr>
        <w:t>2</w:t>
      </w:r>
      <w:r>
        <w:rPr>
          <w:sz w:val="28"/>
          <w:szCs w:val="28"/>
        </w:rPr>
        <w:t xml:space="preserve">. – </w:t>
      </w:r>
      <w:r>
        <w:rPr>
          <w:color w:val="000000"/>
          <w:sz w:val="28"/>
          <w:szCs w:val="28"/>
        </w:rPr>
        <w:t>С.</w:t>
      </w:r>
      <w:r>
        <w:rPr>
          <w:color w:val="000000"/>
          <w:sz w:val="28"/>
          <w:szCs w:val="28"/>
          <w:lang w:val="uk-UA"/>
        </w:rPr>
        <w:t>47</w:t>
      </w:r>
      <w:r>
        <w:rPr>
          <w:color w:val="000000"/>
          <w:sz w:val="28"/>
          <w:szCs w:val="28"/>
        </w:rPr>
        <w:t>-</w:t>
      </w:r>
      <w:r>
        <w:rPr>
          <w:color w:val="000000"/>
          <w:sz w:val="28"/>
          <w:szCs w:val="28"/>
          <w:lang w:val="uk-UA"/>
        </w:rPr>
        <w:t>49</w:t>
      </w:r>
      <w:r>
        <w:rPr>
          <w:color w:val="000000"/>
          <w:sz w:val="28"/>
          <w:szCs w:val="28"/>
        </w:rPr>
        <w:t>.</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Боянович Ю.В., Балакирев Н.П. Атлас анатомии человека. – Ростов н</w:t>
      </w:r>
      <w:proofErr w:type="gramStart"/>
      <w:r>
        <w:rPr>
          <w:color w:val="000000"/>
          <w:sz w:val="28"/>
          <w:szCs w:val="28"/>
        </w:rPr>
        <w:t>/Д</w:t>
      </w:r>
      <w:proofErr w:type="gramEnd"/>
      <w:r>
        <w:rPr>
          <w:color w:val="000000"/>
          <w:sz w:val="28"/>
          <w:szCs w:val="28"/>
        </w:rPr>
        <w:t>: Феникс, Харьков: Торсинг, 2005. – С. 47-53, 140-144, 192-201, 467-469, 506-508, 585-588.</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Венгер В.Ф., Сердюк В.В., Юрков А.А. Стабильно – функциональный остеосинтез при переломах ключицы // </w:t>
      </w:r>
      <w:r>
        <w:rPr>
          <w:color w:val="000000"/>
          <w:sz w:val="28"/>
          <w:szCs w:val="28"/>
          <w:lang w:val="en-US"/>
        </w:rPr>
        <w:t>XI</w:t>
      </w:r>
      <w:r>
        <w:rPr>
          <w:color w:val="000000"/>
          <w:sz w:val="28"/>
          <w:szCs w:val="28"/>
        </w:rPr>
        <w:t xml:space="preserve"> съезд травматологов–ортопедов Украины: тез</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окл. – Харьков, 1991.</w:t>
      </w:r>
      <w:r>
        <w:rPr>
          <w:sz w:val="28"/>
          <w:szCs w:val="28"/>
        </w:rPr>
        <w:t xml:space="preserve"> – </w:t>
      </w:r>
      <w:r>
        <w:rPr>
          <w:color w:val="000000"/>
          <w:sz w:val="28"/>
          <w:szCs w:val="28"/>
        </w:rPr>
        <w:t>С.88.</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Гайдуков В.И. Репозиция и внешняя иммобилизация при переломах ключицы, плечевой кости и лодыжек </w:t>
      </w:r>
      <w:r>
        <w:rPr>
          <w:color w:val="000000"/>
          <w:sz w:val="28"/>
          <w:szCs w:val="28"/>
        </w:rPr>
        <w:t>// Ортопедия, травматология и протезирование.</w:t>
      </w:r>
      <w:r>
        <w:rPr>
          <w:sz w:val="28"/>
          <w:szCs w:val="28"/>
        </w:rPr>
        <w:t xml:space="preserve"> – </w:t>
      </w:r>
      <w:r>
        <w:rPr>
          <w:color w:val="000000"/>
          <w:sz w:val="28"/>
          <w:szCs w:val="28"/>
        </w:rPr>
        <w:t>1990.</w:t>
      </w:r>
      <w:r>
        <w:rPr>
          <w:sz w:val="28"/>
          <w:szCs w:val="28"/>
        </w:rPr>
        <w:t xml:space="preserve"> – </w:t>
      </w:r>
      <w:r>
        <w:rPr>
          <w:color w:val="000000"/>
          <w:sz w:val="28"/>
          <w:szCs w:val="28"/>
        </w:rPr>
        <w:t>№4.</w:t>
      </w:r>
      <w:r>
        <w:rPr>
          <w:sz w:val="28"/>
          <w:szCs w:val="28"/>
        </w:rPr>
        <w:t xml:space="preserve"> – </w:t>
      </w:r>
      <w:r>
        <w:rPr>
          <w:color w:val="000000"/>
          <w:sz w:val="28"/>
          <w:szCs w:val="28"/>
        </w:rPr>
        <w:t>С.38-39.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Гайко Г.В., Анкин Л.Н., Поляченко Ю.В., Анкин Н.Л., Коструб А.А., Лакша А.М. Традиционный и малоинвазивный остеосинтез в травматологии // Ортопедия, травматология и протезирование.</w:t>
      </w:r>
      <w:r>
        <w:rPr>
          <w:sz w:val="28"/>
          <w:szCs w:val="28"/>
        </w:rPr>
        <w:t xml:space="preserve"> – </w:t>
      </w:r>
      <w:r>
        <w:rPr>
          <w:color w:val="000000"/>
          <w:sz w:val="28"/>
          <w:szCs w:val="28"/>
        </w:rPr>
        <w:t>2000.</w:t>
      </w:r>
      <w:r>
        <w:rPr>
          <w:sz w:val="28"/>
          <w:szCs w:val="28"/>
        </w:rPr>
        <w:t xml:space="preserve"> – </w:t>
      </w:r>
      <w:r>
        <w:rPr>
          <w:color w:val="000000"/>
          <w:sz w:val="28"/>
          <w:szCs w:val="28"/>
        </w:rPr>
        <w:t>№2.</w:t>
      </w:r>
      <w:r>
        <w:rPr>
          <w:sz w:val="28"/>
          <w:szCs w:val="28"/>
        </w:rPr>
        <w:t xml:space="preserve"> – </w:t>
      </w:r>
      <w:r>
        <w:rPr>
          <w:color w:val="000000"/>
          <w:sz w:val="28"/>
          <w:szCs w:val="28"/>
        </w:rPr>
        <w:t>С.73-76.</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Гончаренко В.В., Ивлиев С.Н., Куртямов Л.Г. Гончаренко В.В., Ивлиев С.Н., Куртямов Л.Г. Опыт остеосинтеза переломов ключицы аппаратом Илизарова // Российский Биомедицинский журнал.</w:t>
      </w:r>
      <w:r>
        <w:rPr>
          <w:sz w:val="28"/>
          <w:szCs w:val="28"/>
        </w:rPr>
        <w:t xml:space="preserve"> – </w:t>
      </w:r>
      <w:r>
        <w:rPr>
          <w:color w:val="000000"/>
          <w:sz w:val="28"/>
          <w:szCs w:val="28"/>
        </w:rPr>
        <w:t>2005.</w:t>
      </w:r>
      <w:r>
        <w:rPr>
          <w:sz w:val="28"/>
          <w:szCs w:val="28"/>
        </w:rPr>
        <w:t xml:space="preserve"> – </w:t>
      </w:r>
      <w:r>
        <w:rPr>
          <w:color w:val="000000"/>
          <w:sz w:val="28"/>
          <w:szCs w:val="28"/>
        </w:rPr>
        <w:t>Т.6.</w:t>
      </w:r>
      <w:r>
        <w:rPr>
          <w:sz w:val="28"/>
          <w:szCs w:val="28"/>
        </w:rPr>
        <w:t xml:space="preserve"> – </w:t>
      </w:r>
      <w:r>
        <w:rPr>
          <w:color w:val="000000"/>
          <w:sz w:val="28"/>
          <w:szCs w:val="28"/>
        </w:rPr>
        <w:t>С.95-97.</w:t>
      </w:r>
    </w:p>
    <w:p w:rsidR="00226684" w:rsidRDefault="00226684" w:rsidP="00B13C48">
      <w:pPr>
        <w:numPr>
          <w:ilvl w:val="0"/>
          <w:numId w:val="54"/>
        </w:numPr>
        <w:suppressAutoHyphens w:val="0"/>
        <w:spacing w:line="360" w:lineRule="auto"/>
        <w:jc w:val="both"/>
        <w:rPr>
          <w:color w:val="000000"/>
          <w:sz w:val="28"/>
          <w:szCs w:val="28"/>
        </w:rPr>
      </w:pPr>
      <w:r>
        <w:rPr>
          <w:sz w:val="28"/>
          <w:szCs w:val="28"/>
        </w:rPr>
        <w:t>Зенкевич О.К. Метод конечных элементов в технике – М: Мир, 1978. 519с.</w:t>
      </w:r>
    </w:p>
    <w:p w:rsidR="00226684" w:rsidRDefault="00226684" w:rsidP="00B13C48">
      <w:pPr>
        <w:numPr>
          <w:ilvl w:val="0"/>
          <w:numId w:val="54"/>
        </w:numPr>
        <w:suppressAutoHyphens w:val="0"/>
        <w:spacing w:line="360" w:lineRule="auto"/>
        <w:jc w:val="both"/>
        <w:rPr>
          <w:color w:val="000000"/>
          <w:sz w:val="28"/>
          <w:szCs w:val="28"/>
        </w:rPr>
      </w:pPr>
      <w:r>
        <w:rPr>
          <w:sz w:val="28"/>
          <w:szCs w:val="28"/>
        </w:rPr>
        <w:t>Зусманович Ф.Н. Новый метод активации коллатерального кровообращения – реваскуляризирующая остеотрепанация // Хирургия. – 1996. № 6. –С. 34-36.</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Исламбеков У.С., Кабилов Р.К., Намазов К.Р. Ошибки и осложнения при лечении закрытых переломов ключицы </w:t>
      </w:r>
      <w:r>
        <w:rPr>
          <w:color w:val="000000"/>
          <w:sz w:val="28"/>
          <w:szCs w:val="28"/>
        </w:rPr>
        <w:t>// Медицинский журнал Узбекистана.</w:t>
      </w:r>
      <w:r>
        <w:rPr>
          <w:sz w:val="28"/>
          <w:szCs w:val="28"/>
        </w:rPr>
        <w:t xml:space="preserve"> – </w:t>
      </w:r>
      <w:r>
        <w:rPr>
          <w:color w:val="000000"/>
          <w:sz w:val="28"/>
          <w:szCs w:val="28"/>
        </w:rPr>
        <w:t>1991.</w:t>
      </w:r>
      <w:r>
        <w:rPr>
          <w:sz w:val="28"/>
          <w:szCs w:val="28"/>
        </w:rPr>
        <w:t xml:space="preserve"> – </w:t>
      </w:r>
      <w:r>
        <w:rPr>
          <w:color w:val="000000"/>
          <w:sz w:val="28"/>
          <w:szCs w:val="28"/>
        </w:rPr>
        <w:t>№11.</w:t>
      </w:r>
      <w:r>
        <w:rPr>
          <w:sz w:val="28"/>
          <w:szCs w:val="28"/>
        </w:rPr>
        <w:t xml:space="preserve"> – </w:t>
      </w:r>
      <w:r>
        <w:rPr>
          <w:color w:val="000000"/>
          <w:sz w:val="28"/>
          <w:szCs w:val="28"/>
        </w:rPr>
        <w:t>С.54-55.</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Калашников Р.Н. Анатомические особенности ключицы в связи с остеосинтезом </w:t>
      </w:r>
      <w:r>
        <w:rPr>
          <w:color w:val="000000"/>
          <w:sz w:val="28"/>
          <w:szCs w:val="28"/>
        </w:rPr>
        <w:t>// Ортопедия, травматология и протезирование.</w:t>
      </w:r>
      <w:r>
        <w:rPr>
          <w:sz w:val="28"/>
          <w:szCs w:val="28"/>
        </w:rPr>
        <w:t xml:space="preserve"> – </w:t>
      </w:r>
      <w:r>
        <w:rPr>
          <w:color w:val="000000"/>
          <w:sz w:val="28"/>
          <w:szCs w:val="28"/>
        </w:rPr>
        <w:t>1977.</w:t>
      </w:r>
      <w:r>
        <w:rPr>
          <w:sz w:val="28"/>
          <w:szCs w:val="28"/>
        </w:rPr>
        <w:t xml:space="preserve"> – </w:t>
      </w:r>
      <w:r>
        <w:rPr>
          <w:color w:val="000000"/>
          <w:sz w:val="28"/>
          <w:szCs w:val="28"/>
        </w:rPr>
        <w:t>№9.</w:t>
      </w:r>
      <w:r>
        <w:rPr>
          <w:sz w:val="28"/>
          <w:szCs w:val="28"/>
        </w:rPr>
        <w:t xml:space="preserve"> – </w:t>
      </w:r>
      <w:r>
        <w:rPr>
          <w:color w:val="000000"/>
          <w:sz w:val="28"/>
          <w:szCs w:val="28"/>
        </w:rPr>
        <w:t>С.78-79.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Каминский А.В., Горбунов Э.В. Применение электронно-оптического преобразователя при чрескостном остеосинтезе ключиц // </w:t>
      </w:r>
      <w:r>
        <w:rPr>
          <w:sz w:val="28"/>
          <w:szCs w:val="28"/>
        </w:rPr>
        <w:t>Гений ортопедии. – 2001. – №2. – С</w:t>
      </w:r>
      <w:r>
        <w:rPr>
          <w:color w:val="000000"/>
          <w:sz w:val="28"/>
          <w:szCs w:val="28"/>
        </w:rPr>
        <w:t>.111.</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Капитанский И.С., Беляков А.А. Отдаленные результаты лечения переломов ключицы // Профилактика и лечение травм и заболеваний опорно – </w:t>
      </w:r>
      <w:r>
        <w:rPr>
          <w:color w:val="000000"/>
          <w:sz w:val="28"/>
          <w:szCs w:val="28"/>
        </w:rPr>
        <w:lastRenderedPageBreak/>
        <w:t>двигательного аппарата.</w:t>
      </w:r>
      <w:r>
        <w:rPr>
          <w:sz w:val="28"/>
          <w:szCs w:val="28"/>
        </w:rPr>
        <w:t xml:space="preserve"> – </w:t>
      </w:r>
      <w:r>
        <w:rPr>
          <w:color w:val="000000"/>
          <w:sz w:val="28"/>
          <w:szCs w:val="28"/>
        </w:rPr>
        <w:t>Труды института.</w:t>
      </w:r>
      <w:r>
        <w:rPr>
          <w:sz w:val="28"/>
          <w:szCs w:val="28"/>
        </w:rPr>
        <w:t xml:space="preserve"> – </w:t>
      </w:r>
      <w:r>
        <w:rPr>
          <w:color w:val="000000"/>
          <w:sz w:val="28"/>
          <w:szCs w:val="28"/>
        </w:rPr>
        <w:t>Казань</w:t>
      </w:r>
      <w:r>
        <w:rPr>
          <w:sz w:val="28"/>
          <w:szCs w:val="28"/>
        </w:rPr>
        <w:t xml:space="preserve"> – </w:t>
      </w:r>
      <w:r>
        <w:rPr>
          <w:color w:val="000000"/>
          <w:sz w:val="28"/>
          <w:szCs w:val="28"/>
        </w:rPr>
        <w:t>1969.</w:t>
      </w:r>
      <w:r>
        <w:rPr>
          <w:sz w:val="28"/>
          <w:szCs w:val="28"/>
        </w:rPr>
        <w:t xml:space="preserve"> – </w:t>
      </w:r>
      <w:r>
        <w:rPr>
          <w:color w:val="000000"/>
          <w:sz w:val="28"/>
          <w:szCs w:val="28"/>
        </w:rPr>
        <w:t>т.</w:t>
      </w:r>
      <w:r>
        <w:rPr>
          <w:color w:val="000000"/>
          <w:sz w:val="28"/>
          <w:szCs w:val="28"/>
          <w:lang w:val="en-US"/>
        </w:rPr>
        <w:t>XIV</w:t>
      </w:r>
      <w:r>
        <w:rPr>
          <w:color w:val="000000"/>
          <w:sz w:val="28"/>
          <w:szCs w:val="28"/>
        </w:rPr>
        <w:t>.</w:t>
      </w:r>
      <w:r>
        <w:rPr>
          <w:sz w:val="28"/>
          <w:szCs w:val="28"/>
        </w:rPr>
        <w:t xml:space="preserve"> – </w:t>
      </w:r>
      <w:r>
        <w:rPr>
          <w:color w:val="000000"/>
          <w:sz w:val="28"/>
          <w:szCs w:val="28"/>
        </w:rPr>
        <w:t>С.129-130.</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Капитанский И.С., Беляков А.А. Сравнительная оценка методов лечения переломов ключицы // Ортопедия, травматология и протезирование.</w:t>
      </w:r>
      <w:r>
        <w:rPr>
          <w:sz w:val="28"/>
          <w:szCs w:val="28"/>
        </w:rPr>
        <w:t xml:space="preserve"> – </w:t>
      </w:r>
      <w:r>
        <w:rPr>
          <w:color w:val="000000"/>
          <w:sz w:val="28"/>
          <w:szCs w:val="28"/>
        </w:rPr>
        <w:t>1969.</w:t>
      </w:r>
      <w:r>
        <w:rPr>
          <w:sz w:val="28"/>
          <w:szCs w:val="28"/>
        </w:rPr>
        <w:t xml:space="preserve"> – </w:t>
      </w:r>
      <w:r>
        <w:rPr>
          <w:color w:val="000000"/>
          <w:sz w:val="28"/>
          <w:szCs w:val="28"/>
        </w:rPr>
        <w:t>№10.</w:t>
      </w:r>
      <w:r>
        <w:rPr>
          <w:sz w:val="28"/>
          <w:szCs w:val="28"/>
        </w:rPr>
        <w:t xml:space="preserve"> – </w:t>
      </w:r>
      <w:r>
        <w:rPr>
          <w:color w:val="000000"/>
          <w:sz w:val="28"/>
          <w:szCs w:val="28"/>
        </w:rPr>
        <w:t>С.60-63.</w:t>
      </w:r>
    </w:p>
    <w:p w:rsidR="00226684" w:rsidRDefault="00226684" w:rsidP="00B13C48">
      <w:pPr>
        <w:numPr>
          <w:ilvl w:val="0"/>
          <w:numId w:val="54"/>
        </w:numPr>
        <w:suppressAutoHyphens w:val="0"/>
        <w:spacing w:line="360" w:lineRule="auto"/>
        <w:jc w:val="both"/>
        <w:rPr>
          <w:color w:val="000000"/>
          <w:sz w:val="28"/>
          <w:szCs w:val="28"/>
        </w:rPr>
      </w:pPr>
      <w:proofErr w:type="gramStart"/>
      <w:r>
        <w:rPr>
          <w:color w:val="000000"/>
          <w:sz w:val="28"/>
          <w:szCs w:val="28"/>
        </w:rPr>
        <w:t>Карим</w:t>
      </w:r>
      <w:proofErr w:type="gramEnd"/>
      <w:r>
        <w:rPr>
          <w:color w:val="000000"/>
          <w:sz w:val="28"/>
          <w:szCs w:val="28"/>
        </w:rPr>
        <w:t xml:space="preserve"> Абдул Хади, Хименко М.Ф. Устойчивый остеосинтез ключицы компрессирующей спицей // Ортопедия, травматология и протезирование.</w:t>
      </w:r>
      <w:r>
        <w:rPr>
          <w:sz w:val="28"/>
          <w:szCs w:val="28"/>
        </w:rPr>
        <w:t xml:space="preserve"> – </w:t>
      </w:r>
      <w:r>
        <w:rPr>
          <w:color w:val="000000"/>
          <w:sz w:val="28"/>
          <w:szCs w:val="28"/>
        </w:rPr>
        <w:t>1988.</w:t>
      </w:r>
      <w:r>
        <w:rPr>
          <w:sz w:val="28"/>
          <w:szCs w:val="28"/>
        </w:rPr>
        <w:t xml:space="preserve"> – </w:t>
      </w:r>
      <w:r>
        <w:rPr>
          <w:color w:val="000000"/>
          <w:sz w:val="28"/>
          <w:szCs w:val="28"/>
        </w:rPr>
        <w:t>№6.</w:t>
      </w:r>
      <w:r>
        <w:rPr>
          <w:sz w:val="28"/>
          <w:szCs w:val="28"/>
        </w:rPr>
        <w:t xml:space="preserve"> – </w:t>
      </w:r>
      <w:r>
        <w:rPr>
          <w:color w:val="000000"/>
          <w:sz w:val="28"/>
          <w:szCs w:val="28"/>
        </w:rPr>
        <w:t>С.58-59.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Кирпатовский И.Д., Смирнова Э.Д. Клиническая анатомия. В 2-х книгах. Кн. 2.: Верхняя и нижняя конечности. Учебное пособие. – М.: Медицинское информационное агентство, 2003. – С.6</w:t>
      </w:r>
      <w:r>
        <w:rPr>
          <w:color w:val="000000"/>
          <w:sz w:val="28"/>
          <w:szCs w:val="28"/>
          <w:lang w:val="en-US"/>
        </w:rPr>
        <w:t>-</w:t>
      </w:r>
      <w:r>
        <w:rPr>
          <w:color w:val="000000"/>
          <w:sz w:val="28"/>
          <w:szCs w:val="28"/>
        </w:rPr>
        <w:t>130.</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Климовицкий Ф.В. Наружный чрескостный остеосинтез при лечении переломов ключицы и его возможности в предупреждении нарушения функции верхней конечности // Травма.</w:t>
      </w:r>
      <w:r>
        <w:rPr>
          <w:sz w:val="28"/>
          <w:szCs w:val="28"/>
        </w:rPr>
        <w:t xml:space="preserve"> – </w:t>
      </w:r>
      <w:r>
        <w:rPr>
          <w:color w:val="000000"/>
          <w:sz w:val="28"/>
          <w:szCs w:val="28"/>
        </w:rPr>
        <w:t>2001.</w:t>
      </w:r>
      <w:r>
        <w:rPr>
          <w:sz w:val="28"/>
          <w:szCs w:val="28"/>
        </w:rPr>
        <w:t xml:space="preserve"> – </w:t>
      </w:r>
      <w:r>
        <w:rPr>
          <w:color w:val="000000"/>
          <w:sz w:val="28"/>
          <w:szCs w:val="28"/>
        </w:rPr>
        <w:t>№4.</w:t>
      </w:r>
      <w:r>
        <w:rPr>
          <w:sz w:val="28"/>
          <w:szCs w:val="28"/>
        </w:rPr>
        <w:t xml:space="preserve"> – </w:t>
      </w:r>
      <w:r>
        <w:rPr>
          <w:color w:val="000000"/>
          <w:sz w:val="28"/>
          <w:szCs w:val="28"/>
        </w:rPr>
        <w:t>С.466.</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Кобзарь А.И. Прикладная математическая статистика. Для инженеров и научных работников. М.: </w:t>
      </w:r>
      <w:r>
        <w:rPr>
          <w:caps/>
          <w:sz w:val="28"/>
          <w:szCs w:val="28"/>
        </w:rPr>
        <w:t>Физматлит</w:t>
      </w:r>
      <w:r>
        <w:rPr>
          <w:sz w:val="28"/>
          <w:szCs w:val="28"/>
        </w:rPr>
        <w:t>, 2006. – 816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Ковалишин Т.М., Ясельский Ю.М. Чрескостный остеосинтез ключицы стержневыми аппаратами // </w:t>
      </w:r>
      <w:r>
        <w:rPr>
          <w:color w:val="000000"/>
          <w:sz w:val="28"/>
          <w:szCs w:val="28"/>
          <w:lang w:val="en-US"/>
        </w:rPr>
        <w:t>XI</w:t>
      </w:r>
      <w:r>
        <w:rPr>
          <w:color w:val="000000"/>
          <w:sz w:val="28"/>
          <w:szCs w:val="28"/>
        </w:rPr>
        <w:t xml:space="preserve"> съезд травматологов–ортопедов Украины: тез</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окл. – Харьков, 1991.</w:t>
      </w:r>
      <w:r>
        <w:rPr>
          <w:sz w:val="28"/>
          <w:szCs w:val="28"/>
        </w:rPr>
        <w:t xml:space="preserve"> – </w:t>
      </w:r>
      <w:r>
        <w:rPr>
          <w:color w:val="000000"/>
          <w:sz w:val="28"/>
          <w:szCs w:val="28"/>
        </w:rPr>
        <w:t>С.89.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Колесников Ю.П., Свиридов А.И. Внеочаговый компрессионный остеосинтез при переломах ключицы // Вестник хирургии имени И.И. Грекова.</w:t>
      </w:r>
      <w:r>
        <w:rPr>
          <w:sz w:val="28"/>
          <w:szCs w:val="28"/>
        </w:rPr>
        <w:t xml:space="preserve"> – </w:t>
      </w:r>
      <w:r>
        <w:rPr>
          <w:color w:val="000000"/>
          <w:sz w:val="28"/>
          <w:szCs w:val="28"/>
        </w:rPr>
        <w:t>1973.</w:t>
      </w:r>
      <w:r>
        <w:rPr>
          <w:sz w:val="28"/>
          <w:szCs w:val="28"/>
        </w:rPr>
        <w:t xml:space="preserve"> – </w:t>
      </w:r>
      <w:r>
        <w:rPr>
          <w:color w:val="000000"/>
          <w:sz w:val="28"/>
          <w:szCs w:val="28"/>
        </w:rPr>
        <w:t>№9.</w:t>
      </w:r>
      <w:r>
        <w:rPr>
          <w:sz w:val="28"/>
          <w:szCs w:val="28"/>
        </w:rPr>
        <w:t xml:space="preserve"> – </w:t>
      </w:r>
      <w:r>
        <w:rPr>
          <w:color w:val="000000"/>
          <w:sz w:val="28"/>
          <w:szCs w:val="28"/>
        </w:rPr>
        <w:t>С.85-71.</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Колесников Ю.П., Свиридов А.И. Об оперативном лечении переломов ключицы // Ортопедия, травматология и протезирование.</w:t>
      </w:r>
      <w:r>
        <w:rPr>
          <w:sz w:val="28"/>
          <w:szCs w:val="28"/>
        </w:rPr>
        <w:t xml:space="preserve"> – </w:t>
      </w:r>
      <w:r>
        <w:rPr>
          <w:color w:val="000000"/>
          <w:sz w:val="28"/>
          <w:szCs w:val="28"/>
        </w:rPr>
        <w:t>1974.</w:t>
      </w:r>
      <w:r>
        <w:rPr>
          <w:sz w:val="28"/>
          <w:szCs w:val="28"/>
        </w:rPr>
        <w:t xml:space="preserve"> – </w:t>
      </w:r>
      <w:r>
        <w:rPr>
          <w:color w:val="000000"/>
          <w:sz w:val="28"/>
          <w:szCs w:val="28"/>
        </w:rPr>
        <w:t>№5.</w:t>
      </w:r>
      <w:r>
        <w:rPr>
          <w:sz w:val="28"/>
          <w:szCs w:val="28"/>
        </w:rPr>
        <w:t xml:space="preserve"> – </w:t>
      </w:r>
      <w:r>
        <w:rPr>
          <w:color w:val="000000"/>
          <w:sz w:val="28"/>
          <w:szCs w:val="28"/>
        </w:rPr>
        <w:t>С.70-71.</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Колесников Ю.П., Свиридов А.И. Сравнительная оценка различных методов остеосинтеза при переломах ключицы // Ортопедия, травматология и протезирование.</w:t>
      </w:r>
      <w:r>
        <w:rPr>
          <w:sz w:val="28"/>
          <w:szCs w:val="28"/>
        </w:rPr>
        <w:t xml:space="preserve"> – </w:t>
      </w:r>
      <w:r>
        <w:rPr>
          <w:color w:val="000000"/>
          <w:sz w:val="28"/>
          <w:szCs w:val="28"/>
        </w:rPr>
        <w:t>1975.</w:t>
      </w:r>
      <w:r>
        <w:rPr>
          <w:sz w:val="28"/>
          <w:szCs w:val="28"/>
        </w:rPr>
        <w:t xml:space="preserve"> – </w:t>
      </w:r>
      <w:r>
        <w:rPr>
          <w:color w:val="000000"/>
          <w:sz w:val="28"/>
          <w:szCs w:val="28"/>
        </w:rPr>
        <w:t>№10.</w:t>
      </w:r>
      <w:r>
        <w:rPr>
          <w:sz w:val="28"/>
          <w:szCs w:val="28"/>
        </w:rPr>
        <w:t xml:space="preserve"> – </w:t>
      </w:r>
      <w:r>
        <w:rPr>
          <w:color w:val="000000"/>
          <w:sz w:val="28"/>
          <w:szCs w:val="28"/>
        </w:rPr>
        <w:t>С.53-56.</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Кравченко О.Ф., Онищенко А.В., Носивец Д.С. Первичный остеосинтез спонгиозным винтом при переломах ключицы // Ортопедия, травматология и протезирование.</w:t>
      </w:r>
      <w:r>
        <w:rPr>
          <w:sz w:val="28"/>
          <w:szCs w:val="28"/>
        </w:rPr>
        <w:t xml:space="preserve"> – </w:t>
      </w:r>
      <w:r>
        <w:rPr>
          <w:color w:val="000000"/>
          <w:sz w:val="28"/>
          <w:szCs w:val="28"/>
        </w:rPr>
        <w:t>2006.</w:t>
      </w:r>
      <w:r>
        <w:rPr>
          <w:sz w:val="28"/>
          <w:szCs w:val="28"/>
        </w:rPr>
        <w:t xml:space="preserve"> – </w:t>
      </w:r>
      <w:r>
        <w:rPr>
          <w:color w:val="000000"/>
          <w:sz w:val="28"/>
          <w:szCs w:val="28"/>
        </w:rPr>
        <w:t>№1.</w:t>
      </w:r>
      <w:r>
        <w:rPr>
          <w:sz w:val="28"/>
          <w:szCs w:val="28"/>
        </w:rPr>
        <w:t xml:space="preserve"> – </w:t>
      </w:r>
      <w:r>
        <w:rPr>
          <w:color w:val="000000"/>
          <w:sz w:val="28"/>
          <w:szCs w:val="28"/>
        </w:rPr>
        <w:t>С.20-23.</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Кузнецов Г.Е. К вопросу лечения переломов ключицы // Ортопедия, травматология и протезирование.</w:t>
      </w:r>
      <w:r>
        <w:rPr>
          <w:sz w:val="28"/>
          <w:szCs w:val="28"/>
        </w:rPr>
        <w:t xml:space="preserve"> – </w:t>
      </w:r>
      <w:r>
        <w:rPr>
          <w:color w:val="000000"/>
          <w:sz w:val="28"/>
          <w:szCs w:val="28"/>
        </w:rPr>
        <w:t>1975.</w:t>
      </w:r>
      <w:r>
        <w:rPr>
          <w:sz w:val="28"/>
          <w:szCs w:val="28"/>
        </w:rPr>
        <w:t xml:space="preserve"> – </w:t>
      </w:r>
      <w:r>
        <w:rPr>
          <w:color w:val="000000"/>
          <w:sz w:val="28"/>
          <w:szCs w:val="28"/>
        </w:rPr>
        <w:t>№6.</w:t>
      </w:r>
      <w:r>
        <w:rPr>
          <w:sz w:val="28"/>
          <w:szCs w:val="28"/>
        </w:rPr>
        <w:t xml:space="preserve"> – </w:t>
      </w:r>
      <w:r>
        <w:rPr>
          <w:color w:val="000000"/>
          <w:sz w:val="28"/>
          <w:szCs w:val="28"/>
        </w:rPr>
        <w:t>С.75–77.</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Лакша А.М. Жесткостные биомеханические параметры стержневых аппаратов внешней фиксации // Український журнал медичної </w:t>
      </w:r>
      <w:proofErr w:type="gramStart"/>
      <w:r>
        <w:rPr>
          <w:color w:val="000000"/>
          <w:sz w:val="28"/>
          <w:szCs w:val="28"/>
        </w:rPr>
        <w:t>техн</w:t>
      </w:r>
      <w:proofErr w:type="gramEnd"/>
      <w:r>
        <w:rPr>
          <w:color w:val="000000"/>
          <w:sz w:val="28"/>
          <w:szCs w:val="28"/>
        </w:rPr>
        <w:t>іки і технології.</w:t>
      </w:r>
      <w:r>
        <w:rPr>
          <w:sz w:val="28"/>
          <w:szCs w:val="28"/>
        </w:rPr>
        <w:t xml:space="preserve"> – </w:t>
      </w:r>
      <w:r>
        <w:rPr>
          <w:color w:val="000000"/>
          <w:sz w:val="28"/>
          <w:szCs w:val="28"/>
        </w:rPr>
        <w:t>2000.</w:t>
      </w:r>
      <w:r>
        <w:rPr>
          <w:sz w:val="28"/>
          <w:szCs w:val="28"/>
        </w:rPr>
        <w:t xml:space="preserve"> – </w:t>
      </w:r>
      <w:r>
        <w:rPr>
          <w:color w:val="000000"/>
          <w:sz w:val="28"/>
          <w:szCs w:val="28"/>
        </w:rPr>
        <w:t>№3</w:t>
      </w:r>
      <w:r>
        <w:rPr>
          <w:sz w:val="28"/>
          <w:szCs w:val="28"/>
        </w:rPr>
        <w:t>–4</w:t>
      </w:r>
      <w:r>
        <w:rPr>
          <w:color w:val="000000"/>
          <w:sz w:val="28"/>
          <w:szCs w:val="28"/>
        </w:rPr>
        <w:t>.</w:t>
      </w:r>
      <w:r>
        <w:rPr>
          <w:sz w:val="28"/>
          <w:szCs w:val="28"/>
        </w:rPr>
        <w:t xml:space="preserve"> – </w:t>
      </w:r>
      <w:r>
        <w:rPr>
          <w:color w:val="000000"/>
          <w:sz w:val="28"/>
          <w:szCs w:val="28"/>
        </w:rPr>
        <w:t>С.35-38.</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Леонов Г.А., Шаферман М.М. Наш опыт оперативного лечения переломов ключицы с применением металлоостеосинтеза // Актуальные вопросы общей хирургии и травматологии – Воронеж, 1967.</w:t>
      </w:r>
      <w:r>
        <w:rPr>
          <w:sz w:val="28"/>
          <w:szCs w:val="28"/>
        </w:rPr>
        <w:t xml:space="preserve"> – </w:t>
      </w:r>
      <w:r>
        <w:rPr>
          <w:color w:val="000000"/>
          <w:sz w:val="28"/>
          <w:szCs w:val="28"/>
        </w:rPr>
        <w:t>С.152-157.</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Лобко А.Я., Черныш В.Ю., </w:t>
      </w:r>
      <w:proofErr w:type="gramStart"/>
      <w:r>
        <w:rPr>
          <w:color w:val="000000"/>
          <w:sz w:val="28"/>
          <w:szCs w:val="28"/>
        </w:rPr>
        <w:t>Приколота</w:t>
      </w:r>
      <w:proofErr w:type="gramEnd"/>
      <w:r>
        <w:rPr>
          <w:color w:val="000000"/>
          <w:sz w:val="28"/>
          <w:szCs w:val="28"/>
        </w:rPr>
        <w:t xml:space="preserve"> В.Д., Климовицкий Ф.В., Пастернак Д.В. Лечение переломов ключицы методом наружного чрескостного остеосинтеза у взрослых // Вестник травматологии, ортопедии и протезирования.</w:t>
      </w:r>
      <w:r>
        <w:rPr>
          <w:sz w:val="28"/>
          <w:szCs w:val="28"/>
        </w:rPr>
        <w:t xml:space="preserve"> – </w:t>
      </w:r>
      <w:r>
        <w:rPr>
          <w:color w:val="000000"/>
          <w:sz w:val="28"/>
          <w:szCs w:val="28"/>
        </w:rPr>
        <w:t>2000.</w:t>
      </w:r>
      <w:r>
        <w:rPr>
          <w:sz w:val="28"/>
          <w:szCs w:val="28"/>
        </w:rPr>
        <w:t xml:space="preserve"> – </w:t>
      </w:r>
      <w:r>
        <w:rPr>
          <w:color w:val="000000"/>
          <w:sz w:val="28"/>
          <w:szCs w:val="28"/>
        </w:rPr>
        <w:t>№2.</w:t>
      </w:r>
      <w:r>
        <w:rPr>
          <w:sz w:val="28"/>
          <w:szCs w:val="28"/>
        </w:rPr>
        <w:t xml:space="preserve"> – </w:t>
      </w:r>
      <w:r>
        <w:rPr>
          <w:color w:val="000000"/>
          <w:sz w:val="28"/>
          <w:szCs w:val="28"/>
        </w:rPr>
        <w:t>С.56-58.</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Лобко А.Я., Черныш В.Ю., Кирсанов А.Н., Приколота В.Д. Наружный чрескостный остеосинтез при лечении переломов ключицы и его возможности в предупреждении нарушения функции верхней конечности // Труды Крымского медицинского университета им. С.И. Георгиевского.</w:t>
      </w:r>
      <w:r>
        <w:rPr>
          <w:sz w:val="28"/>
          <w:szCs w:val="28"/>
        </w:rPr>
        <w:t xml:space="preserve"> – </w:t>
      </w:r>
      <w:r>
        <w:rPr>
          <w:color w:val="000000"/>
          <w:sz w:val="28"/>
          <w:szCs w:val="28"/>
        </w:rPr>
        <w:t>1999.</w:t>
      </w:r>
      <w:r>
        <w:rPr>
          <w:sz w:val="28"/>
          <w:szCs w:val="28"/>
        </w:rPr>
        <w:t xml:space="preserve"> – </w:t>
      </w:r>
      <w:r>
        <w:rPr>
          <w:color w:val="000000"/>
          <w:sz w:val="28"/>
          <w:szCs w:val="28"/>
        </w:rPr>
        <w:t>т.135.</w:t>
      </w:r>
      <w:r>
        <w:rPr>
          <w:sz w:val="28"/>
          <w:szCs w:val="28"/>
        </w:rPr>
        <w:t xml:space="preserve"> – </w:t>
      </w:r>
      <w:r>
        <w:rPr>
          <w:color w:val="000000"/>
          <w:sz w:val="28"/>
          <w:szCs w:val="28"/>
        </w:rPr>
        <w:t>часть 2.</w:t>
      </w:r>
      <w:r>
        <w:rPr>
          <w:sz w:val="28"/>
          <w:szCs w:val="28"/>
        </w:rPr>
        <w:t xml:space="preserve"> – </w:t>
      </w:r>
      <w:r>
        <w:rPr>
          <w:color w:val="000000"/>
          <w:sz w:val="28"/>
          <w:szCs w:val="28"/>
        </w:rPr>
        <w:t>С.53</w:t>
      </w:r>
      <w:r>
        <w:rPr>
          <w:color w:val="000000"/>
          <w:sz w:val="28"/>
          <w:szCs w:val="28"/>
          <w:lang w:val="en-US"/>
        </w:rPr>
        <w:t>-</w:t>
      </w:r>
      <w:r>
        <w:rPr>
          <w:color w:val="000000"/>
          <w:sz w:val="28"/>
          <w:szCs w:val="28"/>
        </w:rPr>
        <w:t>54.</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Лунев А.П. Биомеханика плечевого пояса при переломах ключицы и их оперативное лечение: Автореф. дис. … канд.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аук: 14.772 / Одес. гос. мед. ин-т им. Н.И. Пирогова.</w:t>
      </w:r>
      <w:r>
        <w:rPr>
          <w:sz w:val="28"/>
          <w:szCs w:val="28"/>
        </w:rPr>
        <w:t xml:space="preserve"> – </w:t>
      </w:r>
      <w:r>
        <w:rPr>
          <w:color w:val="000000"/>
          <w:sz w:val="28"/>
          <w:szCs w:val="28"/>
        </w:rPr>
        <w:t>Одесса,</w:t>
      </w:r>
      <w:r>
        <w:rPr>
          <w:sz w:val="28"/>
          <w:szCs w:val="28"/>
        </w:rPr>
        <w:t xml:space="preserve"> </w:t>
      </w:r>
      <w:r>
        <w:rPr>
          <w:color w:val="000000"/>
          <w:sz w:val="28"/>
          <w:szCs w:val="28"/>
        </w:rPr>
        <w:t xml:space="preserve">1971. </w:t>
      </w:r>
      <w:r>
        <w:rPr>
          <w:sz w:val="28"/>
          <w:szCs w:val="28"/>
        </w:rPr>
        <w:t>– 15 с</w:t>
      </w:r>
      <w:r>
        <w:rPr>
          <w:color w:val="000000"/>
          <w:sz w:val="28"/>
          <w:szCs w:val="28"/>
        </w:rPr>
        <w:t>.</w:t>
      </w:r>
    </w:p>
    <w:p w:rsidR="00226684" w:rsidRDefault="00226684" w:rsidP="00B13C48">
      <w:pPr>
        <w:numPr>
          <w:ilvl w:val="0"/>
          <w:numId w:val="54"/>
        </w:numPr>
        <w:suppressAutoHyphens w:val="0"/>
        <w:spacing w:line="360" w:lineRule="auto"/>
        <w:jc w:val="both"/>
        <w:rPr>
          <w:sz w:val="28"/>
          <w:szCs w:val="28"/>
        </w:rPr>
      </w:pPr>
      <w:r>
        <w:rPr>
          <w:sz w:val="28"/>
          <w:szCs w:val="28"/>
        </w:rPr>
        <w:t xml:space="preserve">Лях Ю.Е., Гурьянов В.Г. Хоменко В.Н., Панченко О.А. Основы компьютерной биостатистики. Анализ информации в биологии, медицине и фармации статистическим пакетом </w:t>
      </w:r>
      <w:r>
        <w:rPr>
          <w:sz w:val="28"/>
          <w:szCs w:val="28"/>
          <w:lang w:val="en-US"/>
        </w:rPr>
        <w:t>MedStat</w:t>
      </w:r>
      <w:r>
        <w:rPr>
          <w:sz w:val="28"/>
          <w:szCs w:val="28"/>
        </w:rPr>
        <w:t>. – Д.: Папакица Е.К., 2006. – 214с.</w:t>
      </w:r>
    </w:p>
    <w:p w:rsidR="00226684" w:rsidRDefault="00226684" w:rsidP="00B13C48">
      <w:pPr>
        <w:numPr>
          <w:ilvl w:val="0"/>
          <w:numId w:val="54"/>
        </w:numPr>
        <w:suppressAutoHyphens w:val="0"/>
        <w:spacing w:line="360" w:lineRule="auto"/>
        <w:jc w:val="both"/>
        <w:rPr>
          <w:color w:val="000000"/>
          <w:sz w:val="28"/>
          <w:szCs w:val="28"/>
        </w:rPr>
      </w:pPr>
      <w:r>
        <w:rPr>
          <w:sz w:val="28"/>
          <w:szCs w:val="28"/>
        </w:rPr>
        <w:t>Малова М.Н. Клинико-функциональные методы исследования в травматологии и ортопедии. – М., 1985. – 174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Мамедов К.М. Лечение переломов ключицы и вывихов ее акромиального конца стержневым аппаратом собственной конструкции: Автореф. дис. … канд. мед. Наук: 14.00.22 / Азерб.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н-т</w:t>
      </w:r>
      <w:r>
        <w:rPr>
          <w:sz w:val="28"/>
          <w:szCs w:val="28"/>
        </w:rPr>
        <w:t xml:space="preserve"> – </w:t>
      </w:r>
      <w:r>
        <w:rPr>
          <w:color w:val="000000"/>
          <w:sz w:val="28"/>
          <w:szCs w:val="28"/>
        </w:rPr>
        <w:t>Баку,</w:t>
      </w:r>
      <w:r>
        <w:rPr>
          <w:sz w:val="28"/>
          <w:szCs w:val="28"/>
        </w:rPr>
        <w:t xml:space="preserve"> </w:t>
      </w:r>
      <w:r>
        <w:rPr>
          <w:color w:val="000000"/>
          <w:sz w:val="28"/>
          <w:szCs w:val="28"/>
        </w:rPr>
        <w:t>2006.</w:t>
      </w:r>
      <w:r>
        <w:rPr>
          <w:sz w:val="28"/>
          <w:szCs w:val="28"/>
        </w:rPr>
        <w:t xml:space="preserve"> – 22 с</w:t>
      </w:r>
      <w:r>
        <w:rPr>
          <w:color w:val="000000"/>
          <w:sz w:val="28"/>
          <w:szCs w:val="28"/>
        </w:rPr>
        <w:t>.</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Мателенок Е.М., Барыш А.Е. Внеочаговый чрескостный остеосинтез при лечении переломов ключицы // Ортопедия, травматология и протезирование.</w:t>
      </w:r>
      <w:r>
        <w:rPr>
          <w:sz w:val="28"/>
          <w:szCs w:val="28"/>
        </w:rPr>
        <w:t xml:space="preserve"> – </w:t>
      </w:r>
      <w:r>
        <w:rPr>
          <w:color w:val="000000"/>
          <w:sz w:val="28"/>
          <w:szCs w:val="28"/>
        </w:rPr>
        <w:t>1998.</w:t>
      </w:r>
      <w:r>
        <w:rPr>
          <w:sz w:val="28"/>
          <w:szCs w:val="28"/>
        </w:rPr>
        <w:t xml:space="preserve"> – </w:t>
      </w:r>
      <w:r>
        <w:rPr>
          <w:color w:val="000000"/>
          <w:sz w:val="28"/>
          <w:szCs w:val="28"/>
        </w:rPr>
        <w:t>№2.</w:t>
      </w:r>
      <w:r>
        <w:rPr>
          <w:sz w:val="28"/>
          <w:szCs w:val="28"/>
        </w:rPr>
        <w:t xml:space="preserve"> – </w:t>
      </w:r>
      <w:r>
        <w:rPr>
          <w:color w:val="000000"/>
          <w:sz w:val="28"/>
          <w:szCs w:val="28"/>
        </w:rPr>
        <w:t>С.100-102.</w:t>
      </w:r>
    </w:p>
    <w:p w:rsidR="00226684" w:rsidRDefault="00226684" w:rsidP="00B13C48">
      <w:pPr>
        <w:numPr>
          <w:ilvl w:val="0"/>
          <w:numId w:val="54"/>
        </w:numPr>
        <w:suppressAutoHyphens w:val="0"/>
        <w:spacing w:line="360" w:lineRule="auto"/>
        <w:jc w:val="both"/>
        <w:rPr>
          <w:color w:val="000000"/>
          <w:sz w:val="28"/>
          <w:szCs w:val="28"/>
        </w:rPr>
      </w:pPr>
      <w:r>
        <w:rPr>
          <w:sz w:val="28"/>
          <w:szCs w:val="28"/>
        </w:rPr>
        <w:t>Мителева З.М., Яресько А.В. Введение в основы математических расчетов методом конечных элементов // Медицина и … – 2006. – №3(14). – С. 5-8.</w:t>
      </w:r>
    </w:p>
    <w:p w:rsidR="00226684" w:rsidRDefault="00226684" w:rsidP="00B13C48">
      <w:pPr>
        <w:numPr>
          <w:ilvl w:val="0"/>
          <w:numId w:val="54"/>
        </w:numPr>
        <w:suppressAutoHyphens w:val="0"/>
        <w:spacing w:line="360" w:lineRule="auto"/>
        <w:jc w:val="both"/>
        <w:rPr>
          <w:color w:val="000000"/>
          <w:sz w:val="28"/>
          <w:szCs w:val="28"/>
        </w:rPr>
      </w:pPr>
      <w:r>
        <w:rPr>
          <w:sz w:val="28"/>
          <w:szCs w:val="28"/>
          <w:lang w:val="uk-UA"/>
        </w:rPr>
        <w:t>Мінцер О.П., Вороненко Ю.В., Власов В.В. Інформаційні технології в охороні здоров</w:t>
      </w:r>
      <w:r>
        <w:rPr>
          <w:sz w:val="28"/>
          <w:szCs w:val="28"/>
        </w:rPr>
        <w:t>’</w:t>
      </w:r>
      <w:r>
        <w:rPr>
          <w:sz w:val="28"/>
          <w:szCs w:val="28"/>
          <w:lang w:val="uk-UA"/>
        </w:rPr>
        <w:t>я і практичній медицині: У 10 кн. Кн. 5. Оброблення клінічних і експериментальних даних у медицині. – К.: Вища школа, 2003. – 350 с.</w:t>
      </w:r>
    </w:p>
    <w:p w:rsidR="00226684" w:rsidRDefault="00226684" w:rsidP="00B13C48">
      <w:pPr>
        <w:numPr>
          <w:ilvl w:val="0"/>
          <w:numId w:val="54"/>
        </w:numPr>
        <w:suppressAutoHyphens w:val="0"/>
        <w:spacing w:line="360" w:lineRule="auto"/>
        <w:jc w:val="both"/>
        <w:rPr>
          <w:color w:val="000000"/>
          <w:sz w:val="28"/>
          <w:szCs w:val="28"/>
        </w:rPr>
      </w:pPr>
      <w:r>
        <w:rPr>
          <w:sz w:val="28"/>
          <w:szCs w:val="28"/>
        </w:rPr>
        <w:t xml:space="preserve">Мителева З.М., Філіпенко В.А., Зиман З.З., Мезенцев В.О., Яресько О.В. Метод кінцевих елементів </w:t>
      </w:r>
      <w:proofErr w:type="gramStart"/>
      <w:r>
        <w:rPr>
          <w:sz w:val="28"/>
          <w:szCs w:val="28"/>
        </w:rPr>
        <w:t>в</w:t>
      </w:r>
      <w:proofErr w:type="gramEnd"/>
      <w:r>
        <w:rPr>
          <w:sz w:val="28"/>
          <w:szCs w:val="28"/>
        </w:rPr>
        <w:t xml:space="preserve"> клінічній біомеханіці та прогнозування результатів пластики кісткових порожнин за допомогою різновидів кальцій-фосфатних керамік // Ортопедия, травматология и протезирование. – 2006. – №2. – С.34-41.</w:t>
      </w:r>
    </w:p>
    <w:p w:rsidR="00226684" w:rsidRDefault="00226684" w:rsidP="00B13C48">
      <w:pPr>
        <w:numPr>
          <w:ilvl w:val="0"/>
          <w:numId w:val="54"/>
        </w:numPr>
        <w:suppressAutoHyphens w:val="0"/>
        <w:spacing w:line="360" w:lineRule="auto"/>
        <w:jc w:val="both"/>
        <w:rPr>
          <w:color w:val="000000"/>
          <w:sz w:val="28"/>
          <w:szCs w:val="28"/>
        </w:rPr>
      </w:pPr>
      <w:r>
        <w:rPr>
          <w:sz w:val="28"/>
          <w:szCs w:val="28"/>
        </w:rPr>
        <w:t>Оноприенко Г.А. Васкуляризация костей при переломах и дефектах. – М., 1993. – 224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Патент 2217090 РФ, МКИ 7</w:t>
      </w:r>
      <w:proofErr w:type="gramStart"/>
      <w:r>
        <w:rPr>
          <w:color w:val="000000"/>
          <w:sz w:val="28"/>
          <w:szCs w:val="28"/>
        </w:rPr>
        <w:t xml:space="preserve"> А</w:t>
      </w:r>
      <w:proofErr w:type="gramEnd"/>
      <w:r>
        <w:rPr>
          <w:color w:val="000000"/>
          <w:sz w:val="28"/>
          <w:szCs w:val="28"/>
        </w:rPr>
        <w:t xml:space="preserve"> 61 В 17/64. Аппарат внешней фиксации для лечения повреждений ключицы / О.В. Бейдик, Ю.Г. Горюнов, Н.А. Ромакина (РФ).</w:t>
      </w:r>
      <w:r>
        <w:rPr>
          <w:sz w:val="28"/>
          <w:szCs w:val="28"/>
        </w:rPr>
        <w:t xml:space="preserve"> – </w:t>
      </w:r>
      <w:r>
        <w:rPr>
          <w:color w:val="000000"/>
          <w:sz w:val="28"/>
          <w:szCs w:val="28"/>
        </w:rPr>
        <w:t>№ 2001133956/14; Заявл. 13.12.01; Опубл. 27.11.03.</w:t>
      </w:r>
      <w:r>
        <w:rPr>
          <w:sz w:val="28"/>
          <w:szCs w:val="28"/>
        </w:rPr>
        <w:t xml:space="preserve"> – </w:t>
      </w:r>
      <w:r>
        <w:rPr>
          <w:color w:val="000000"/>
          <w:sz w:val="28"/>
          <w:szCs w:val="28"/>
        </w:rPr>
        <w:t>3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Патент 2141271 РФ, МКИ 6</w:t>
      </w:r>
      <w:proofErr w:type="gramStart"/>
      <w:r>
        <w:rPr>
          <w:color w:val="000000"/>
          <w:sz w:val="28"/>
          <w:szCs w:val="28"/>
        </w:rPr>
        <w:t xml:space="preserve"> А</w:t>
      </w:r>
      <w:proofErr w:type="gramEnd"/>
      <w:r>
        <w:rPr>
          <w:color w:val="000000"/>
          <w:sz w:val="28"/>
          <w:szCs w:val="28"/>
        </w:rPr>
        <w:t xml:space="preserve"> 61 В 17/66. Компрессионно-дистракционный аппарат для лечения переломов ключицы / К.П.Минеев, В.М. Безворитный (РФ).</w:t>
      </w:r>
      <w:r>
        <w:rPr>
          <w:sz w:val="28"/>
          <w:szCs w:val="28"/>
        </w:rPr>
        <w:t xml:space="preserve"> – </w:t>
      </w:r>
      <w:r>
        <w:rPr>
          <w:color w:val="000000"/>
          <w:sz w:val="28"/>
          <w:szCs w:val="28"/>
        </w:rPr>
        <w:t>№ 98108415/14; Заявл. 13.05.98; Опубл. 20.11.99.</w:t>
      </w:r>
      <w:r>
        <w:rPr>
          <w:sz w:val="28"/>
          <w:szCs w:val="28"/>
        </w:rPr>
        <w:t xml:space="preserve"> – </w:t>
      </w:r>
      <w:r>
        <w:rPr>
          <w:color w:val="000000"/>
          <w:sz w:val="28"/>
          <w:szCs w:val="28"/>
        </w:rPr>
        <w:t>3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Патент 2142756 РФ, МКИ 6</w:t>
      </w:r>
      <w:proofErr w:type="gramStart"/>
      <w:r>
        <w:rPr>
          <w:color w:val="000000"/>
          <w:sz w:val="28"/>
          <w:szCs w:val="28"/>
        </w:rPr>
        <w:t xml:space="preserve"> А</w:t>
      </w:r>
      <w:proofErr w:type="gramEnd"/>
      <w:r>
        <w:rPr>
          <w:color w:val="000000"/>
          <w:sz w:val="28"/>
          <w:szCs w:val="28"/>
        </w:rPr>
        <w:t xml:space="preserve"> 61 В 17/68. Стержень для остеосинтеза ключицы / Н.М. Лапин, Ю.Б. Семкин, В.М. Воронин (РФ).</w:t>
      </w:r>
      <w:r>
        <w:rPr>
          <w:sz w:val="28"/>
          <w:szCs w:val="28"/>
        </w:rPr>
        <w:t xml:space="preserve"> – </w:t>
      </w:r>
      <w:r>
        <w:rPr>
          <w:color w:val="000000"/>
          <w:sz w:val="28"/>
          <w:szCs w:val="28"/>
        </w:rPr>
        <w:t>№ 99103859/14; Заявл. 26.02.99; Опубл. 20.12.99.</w:t>
      </w:r>
      <w:r>
        <w:rPr>
          <w:sz w:val="28"/>
          <w:szCs w:val="28"/>
        </w:rPr>
        <w:t xml:space="preserve"> – </w:t>
      </w:r>
      <w:r>
        <w:rPr>
          <w:color w:val="000000"/>
          <w:sz w:val="28"/>
          <w:szCs w:val="28"/>
        </w:rPr>
        <w:t>3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Патент 2069993 РФ, МКИ 6</w:t>
      </w:r>
      <w:proofErr w:type="gramStart"/>
      <w:r>
        <w:rPr>
          <w:color w:val="000000"/>
          <w:sz w:val="28"/>
          <w:szCs w:val="28"/>
        </w:rPr>
        <w:t xml:space="preserve"> А</w:t>
      </w:r>
      <w:proofErr w:type="gramEnd"/>
      <w:r>
        <w:rPr>
          <w:color w:val="000000"/>
          <w:sz w:val="28"/>
          <w:szCs w:val="28"/>
        </w:rPr>
        <w:t xml:space="preserve"> 61 В 17/56, А 61 </w:t>
      </w:r>
      <w:r>
        <w:rPr>
          <w:color w:val="000000"/>
          <w:sz w:val="28"/>
          <w:szCs w:val="28"/>
          <w:lang w:val="en-US"/>
        </w:rPr>
        <w:t>F</w:t>
      </w:r>
      <w:r>
        <w:rPr>
          <w:color w:val="000000"/>
          <w:sz w:val="28"/>
          <w:szCs w:val="28"/>
        </w:rPr>
        <w:t xml:space="preserve"> 5/04. Устройство для репозиции отломков ключицы и способ его установки / Ф.С. Осипов (РФ).</w:t>
      </w:r>
      <w:r>
        <w:rPr>
          <w:sz w:val="28"/>
          <w:szCs w:val="28"/>
        </w:rPr>
        <w:t xml:space="preserve"> – </w:t>
      </w:r>
      <w:r>
        <w:rPr>
          <w:color w:val="000000"/>
          <w:sz w:val="28"/>
          <w:szCs w:val="28"/>
        </w:rPr>
        <w:t>№ 5023970/14; Заявл. 26.11.91; Опубл. 10.12.96.</w:t>
      </w:r>
      <w:r>
        <w:rPr>
          <w:sz w:val="28"/>
          <w:szCs w:val="28"/>
        </w:rPr>
        <w:t xml:space="preserve"> – </w:t>
      </w:r>
      <w:r>
        <w:rPr>
          <w:color w:val="000000"/>
          <w:sz w:val="28"/>
          <w:szCs w:val="28"/>
        </w:rPr>
        <w:t>2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Патент 92006127 РФ, МКИ 6</w:t>
      </w:r>
      <w:proofErr w:type="gramStart"/>
      <w:r>
        <w:rPr>
          <w:color w:val="000000"/>
          <w:sz w:val="28"/>
          <w:szCs w:val="28"/>
        </w:rPr>
        <w:t xml:space="preserve"> А</w:t>
      </w:r>
      <w:proofErr w:type="gramEnd"/>
      <w:r>
        <w:rPr>
          <w:color w:val="000000"/>
          <w:sz w:val="28"/>
          <w:szCs w:val="28"/>
        </w:rPr>
        <w:t xml:space="preserve"> 61 В 17/58. Штифт для остеосинтеза / В.Г. Климовицкий, В.В. Михайленко, В.П. Лукин, Б.Н. Балашев (РФ).</w:t>
      </w:r>
      <w:r>
        <w:rPr>
          <w:sz w:val="28"/>
          <w:szCs w:val="28"/>
        </w:rPr>
        <w:t xml:space="preserve"> – </w:t>
      </w:r>
      <w:r>
        <w:rPr>
          <w:color w:val="000000"/>
          <w:sz w:val="28"/>
          <w:szCs w:val="28"/>
        </w:rPr>
        <w:t>№ 92006127/14; Заявл. 13.11.92; Опубл. 09.01.95.</w:t>
      </w:r>
      <w:r>
        <w:rPr>
          <w:sz w:val="28"/>
          <w:szCs w:val="28"/>
        </w:rPr>
        <w:t xml:space="preserve"> – </w:t>
      </w:r>
      <w:r>
        <w:rPr>
          <w:color w:val="000000"/>
          <w:sz w:val="28"/>
          <w:szCs w:val="28"/>
        </w:rPr>
        <w:t>2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Свиридов А.И. Применение чрескостного остеосинтеза у больных с переломами ключицы: Автореф. дис. ... канд. мед. наук: 14.00.22 /</w:t>
      </w:r>
      <w:r>
        <w:rPr>
          <w:sz w:val="28"/>
          <w:szCs w:val="28"/>
        </w:rPr>
        <w:t xml:space="preserve"> Хар. науч</w:t>
      </w:r>
      <w:proofErr w:type="gramStart"/>
      <w:r>
        <w:rPr>
          <w:sz w:val="28"/>
          <w:szCs w:val="28"/>
        </w:rPr>
        <w:t>.-</w:t>
      </w:r>
      <w:proofErr w:type="gramEnd"/>
      <w:r>
        <w:rPr>
          <w:sz w:val="28"/>
          <w:szCs w:val="28"/>
        </w:rPr>
        <w:t xml:space="preserve">иссл. ин-т орт. и травм. им. проф. М.И. Ситенко. – </w:t>
      </w:r>
      <w:r>
        <w:rPr>
          <w:color w:val="000000"/>
          <w:sz w:val="28"/>
          <w:szCs w:val="28"/>
        </w:rPr>
        <w:t>Харьков,</w:t>
      </w:r>
      <w:r>
        <w:rPr>
          <w:sz w:val="28"/>
          <w:szCs w:val="28"/>
        </w:rPr>
        <w:t xml:space="preserve"> </w:t>
      </w:r>
      <w:r>
        <w:rPr>
          <w:color w:val="000000"/>
          <w:sz w:val="28"/>
          <w:szCs w:val="28"/>
        </w:rPr>
        <w:t xml:space="preserve">1981. </w:t>
      </w:r>
      <w:r>
        <w:rPr>
          <w:sz w:val="28"/>
          <w:szCs w:val="28"/>
        </w:rPr>
        <w:t>– 17 с</w:t>
      </w:r>
      <w:r>
        <w:rPr>
          <w:color w:val="000000"/>
          <w:sz w:val="28"/>
          <w:szCs w:val="28"/>
        </w:rPr>
        <w:t>.</w:t>
      </w:r>
    </w:p>
    <w:p w:rsidR="00226684" w:rsidRDefault="00226684" w:rsidP="00B13C48">
      <w:pPr>
        <w:numPr>
          <w:ilvl w:val="0"/>
          <w:numId w:val="54"/>
        </w:numPr>
        <w:suppressAutoHyphens w:val="0"/>
        <w:spacing w:line="360" w:lineRule="auto"/>
        <w:jc w:val="both"/>
        <w:rPr>
          <w:sz w:val="28"/>
          <w:szCs w:val="28"/>
        </w:rPr>
      </w:pPr>
      <w:r>
        <w:rPr>
          <w:spacing w:val="-2"/>
          <w:sz w:val="28"/>
          <w:szCs w:val="28"/>
          <w:lang w:val="uk-UA"/>
        </w:rPr>
        <w:t>Сергиенко В.И., Бондарева И.Б. Математическая статистика в клинических</w:t>
      </w:r>
      <w:r>
        <w:rPr>
          <w:spacing w:val="-2"/>
          <w:sz w:val="28"/>
          <w:szCs w:val="28"/>
        </w:rPr>
        <w:t xml:space="preserve"> исcледованиях.–</w:t>
      </w:r>
      <w:r>
        <w:rPr>
          <w:spacing w:val="-2"/>
          <w:sz w:val="28"/>
          <w:szCs w:val="28"/>
          <w:lang w:val="uk-UA"/>
        </w:rPr>
        <w:t xml:space="preserve"> М: ГЭОТАР МЕДИЦИНА, 2000.– 256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Скоблин А.П., Бом К.Б., Рехлицкий А.Я., Грабовой А.Ф. Переломы и вывихи ключицы.</w:t>
      </w:r>
      <w:r>
        <w:rPr>
          <w:sz w:val="28"/>
          <w:szCs w:val="28"/>
        </w:rPr>
        <w:t xml:space="preserve"> – </w:t>
      </w:r>
      <w:r>
        <w:rPr>
          <w:color w:val="000000"/>
          <w:sz w:val="28"/>
          <w:szCs w:val="28"/>
          <w:lang w:val="uk-UA"/>
        </w:rPr>
        <w:t xml:space="preserve">Киев: </w:t>
      </w:r>
      <w:r>
        <w:rPr>
          <w:color w:val="000000"/>
          <w:sz w:val="28"/>
          <w:szCs w:val="28"/>
        </w:rPr>
        <w:t>”Здоров’</w:t>
      </w:r>
      <w:r>
        <w:rPr>
          <w:color w:val="000000"/>
          <w:sz w:val="28"/>
          <w:szCs w:val="28"/>
          <w:lang w:val="uk-UA"/>
        </w:rPr>
        <w:t>я</w:t>
      </w:r>
      <w:r>
        <w:rPr>
          <w:color w:val="000000"/>
          <w:sz w:val="28"/>
          <w:szCs w:val="28"/>
        </w:rPr>
        <w:t>”</w:t>
      </w:r>
      <w:r>
        <w:rPr>
          <w:color w:val="000000"/>
          <w:sz w:val="28"/>
          <w:szCs w:val="28"/>
          <w:lang w:val="uk-UA"/>
        </w:rPr>
        <w:t xml:space="preserve">, </w:t>
      </w:r>
      <w:r>
        <w:rPr>
          <w:color w:val="000000"/>
          <w:sz w:val="28"/>
          <w:szCs w:val="28"/>
        </w:rPr>
        <w:t>1973.</w:t>
      </w:r>
      <w:r>
        <w:rPr>
          <w:sz w:val="28"/>
          <w:szCs w:val="28"/>
        </w:rPr>
        <w:t xml:space="preserve"> – </w:t>
      </w:r>
      <w:r>
        <w:rPr>
          <w:color w:val="000000"/>
          <w:sz w:val="28"/>
          <w:szCs w:val="28"/>
        </w:rPr>
        <w:t>128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Слободской А.П., Барабаш А.П., Попов А.Ю., Кирсанов В.А. Трехмерное моделирование чрескостного остеосинтеза при лечении переломов коротких трубчатых костей конечностей // </w:t>
      </w:r>
      <w:r>
        <w:rPr>
          <w:sz w:val="28"/>
          <w:szCs w:val="28"/>
        </w:rPr>
        <w:t xml:space="preserve">Гений ортопедии. – 2005. – №3. – </w:t>
      </w:r>
      <w:r>
        <w:rPr>
          <w:color w:val="000000"/>
          <w:sz w:val="28"/>
          <w:szCs w:val="28"/>
        </w:rPr>
        <w:t>С.39-43.</w:t>
      </w:r>
    </w:p>
    <w:p w:rsidR="00226684" w:rsidRDefault="00226684" w:rsidP="00B13C48">
      <w:pPr>
        <w:numPr>
          <w:ilvl w:val="0"/>
          <w:numId w:val="54"/>
        </w:numPr>
        <w:suppressAutoHyphens w:val="0"/>
        <w:spacing w:line="360" w:lineRule="auto"/>
        <w:jc w:val="both"/>
        <w:rPr>
          <w:color w:val="000000"/>
          <w:sz w:val="28"/>
          <w:szCs w:val="28"/>
        </w:rPr>
      </w:pPr>
      <w:r>
        <w:rPr>
          <w:sz w:val="28"/>
          <w:szCs w:val="28"/>
        </w:rPr>
        <w:t>Слободской А.Б., Котельников Г.П., Островский Н.В., Осинцев Е.Ю., Попов А.Ю. Компьютерная визуализация чрескостного остеосинтеза. – Самара: ООО «Офорт»; ГОУВПО «СамГМУ», 2004. – 200 с.</w:t>
      </w:r>
    </w:p>
    <w:p w:rsidR="00226684" w:rsidRDefault="00226684" w:rsidP="00B13C48">
      <w:pPr>
        <w:numPr>
          <w:ilvl w:val="0"/>
          <w:numId w:val="54"/>
        </w:numPr>
        <w:suppressAutoHyphens w:val="0"/>
        <w:spacing w:line="360" w:lineRule="auto"/>
        <w:jc w:val="both"/>
        <w:rPr>
          <w:color w:val="000000"/>
          <w:sz w:val="28"/>
          <w:szCs w:val="28"/>
        </w:rPr>
      </w:pPr>
      <w:r>
        <w:rPr>
          <w:sz w:val="28"/>
          <w:szCs w:val="28"/>
        </w:rPr>
        <w:t>Слободской А.Б., Котельников Г.П., Островский Н.В., Осинцев Е.Ю., Попов А.Ю. Механизмы смещения отломков при переломах костей конечностей (топографо-анатомические и клинические аспекты): Практическое руководство для врачей. – Самара: ООО «Офорт»; ГОУВПО «СамГМУ», 2004. – 158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Солтанов Б.С., Мавыев О.А., Ульмасова Е.Р., Довлетсахатов С.К. Лечение переломов ключицы методом Дельбе // Здравоохранение Туркменистана.</w:t>
      </w:r>
      <w:r>
        <w:rPr>
          <w:sz w:val="28"/>
          <w:szCs w:val="28"/>
        </w:rPr>
        <w:t xml:space="preserve"> – </w:t>
      </w:r>
      <w:r>
        <w:rPr>
          <w:color w:val="000000"/>
          <w:sz w:val="28"/>
          <w:szCs w:val="28"/>
        </w:rPr>
        <w:t>1987.</w:t>
      </w:r>
      <w:r>
        <w:rPr>
          <w:sz w:val="28"/>
          <w:szCs w:val="28"/>
        </w:rPr>
        <w:t xml:space="preserve"> – </w:t>
      </w:r>
      <w:r>
        <w:rPr>
          <w:color w:val="000000"/>
          <w:sz w:val="28"/>
          <w:szCs w:val="28"/>
        </w:rPr>
        <w:t>№11.</w:t>
      </w:r>
      <w:r>
        <w:rPr>
          <w:sz w:val="28"/>
          <w:szCs w:val="28"/>
        </w:rPr>
        <w:t xml:space="preserve"> – </w:t>
      </w:r>
      <w:r>
        <w:rPr>
          <w:color w:val="000000"/>
          <w:sz w:val="28"/>
          <w:szCs w:val="28"/>
        </w:rPr>
        <w:t>С.42-44.</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Субботин В.М., Суханов С.Г. Миграция инородного тела в аорту после остеосинтеза ключицы // Грудная и </w:t>
      </w:r>
      <w:proofErr w:type="gramStart"/>
      <w:r>
        <w:rPr>
          <w:color w:val="000000"/>
          <w:sz w:val="28"/>
          <w:szCs w:val="28"/>
        </w:rPr>
        <w:t>сердечно-сосудистая</w:t>
      </w:r>
      <w:proofErr w:type="gramEnd"/>
      <w:r>
        <w:rPr>
          <w:color w:val="000000"/>
          <w:sz w:val="28"/>
          <w:szCs w:val="28"/>
        </w:rPr>
        <w:t xml:space="preserve"> хирургия.</w:t>
      </w:r>
      <w:r>
        <w:rPr>
          <w:sz w:val="28"/>
          <w:szCs w:val="28"/>
        </w:rPr>
        <w:t xml:space="preserve"> – </w:t>
      </w:r>
      <w:r>
        <w:rPr>
          <w:color w:val="000000"/>
          <w:sz w:val="28"/>
          <w:szCs w:val="28"/>
        </w:rPr>
        <w:t>1991.</w:t>
      </w:r>
      <w:r>
        <w:rPr>
          <w:sz w:val="28"/>
          <w:szCs w:val="28"/>
        </w:rPr>
        <w:t xml:space="preserve"> – </w:t>
      </w:r>
      <w:r>
        <w:rPr>
          <w:color w:val="000000"/>
          <w:sz w:val="28"/>
          <w:szCs w:val="28"/>
        </w:rPr>
        <w:t>№2.</w:t>
      </w:r>
      <w:r>
        <w:rPr>
          <w:sz w:val="28"/>
          <w:szCs w:val="28"/>
        </w:rPr>
        <w:t xml:space="preserve"> – </w:t>
      </w:r>
      <w:r>
        <w:rPr>
          <w:color w:val="000000"/>
          <w:sz w:val="28"/>
          <w:szCs w:val="28"/>
        </w:rPr>
        <w:t>С.56.</w:t>
      </w:r>
    </w:p>
    <w:p w:rsidR="00226684" w:rsidRDefault="00226684" w:rsidP="00B13C48">
      <w:pPr>
        <w:numPr>
          <w:ilvl w:val="0"/>
          <w:numId w:val="54"/>
        </w:numPr>
        <w:suppressAutoHyphens w:val="0"/>
        <w:spacing w:line="360" w:lineRule="auto"/>
        <w:jc w:val="both"/>
        <w:rPr>
          <w:color w:val="000000"/>
          <w:sz w:val="28"/>
          <w:szCs w:val="28"/>
        </w:rPr>
      </w:pPr>
      <w:r>
        <w:rPr>
          <w:sz w:val="28"/>
          <w:szCs w:val="28"/>
        </w:rPr>
        <w:t>Суховий М.В., Аверьянов Е.В., Семеняка В.И. Антигомотоксическая терапия заболеваний опорно-двигательного аппарата (Руководство для практических врачей). – К., ООО «Каскад-Медикал», 2004. – С. 136-139.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Сушко Г.С. Внеочаговый остеосинтез переломов ключицы: Автореф. дис. … канд. мед. наук: 14.00.22 / Ленингр. орд. труд. красн. знам. </w:t>
      </w:r>
      <w:r>
        <w:rPr>
          <w:sz w:val="28"/>
          <w:szCs w:val="28"/>
        </w:rPr>
        <w:t>науч</w:t>
      </w:r>
      <w:proofErr w:type="gramStart"/>
      <w:r>
        <w:rPr>
          <w:sz w:val="28"/>
          <w:szCs w:val="28"/>
        </w:rPr>
        <w:t>.-</w:t>
      </w:r>
      <w:proofErr w:type="gramEnd"/>
      <w:r>
        <w:rPr>
          <w:sz w:val="28"/>
          <w:szCs w:val="28"/>
        </w:rPr>
        <w:t>иссл. ин-т травм. и орт. им. Р.Р. Вредена.</w:t>
      </w:r>
      <w:r>
        <w:rPr>
          <w:color w:val="000000"/>
          <w:sz w:val="28"/>
          <w:szCs w:val="28"/>
        </w:rPr>
        <w:t xml:space="preserve"> – Ленинград,</w:t>
      </w:r>
      <w:r>
        <w:rPr>
          <w:sz w:val="28"/>
          <w:szCs w:val="28"/>
        </w:rPr>
        <w:t xml:space="preserve"> </w:t>
      </w:r>
      <w:r>
        <w:rPr>
          <w:color w:val="000000"/>
          <w:sz w:val="28"/>
          <w:szCs w:val="28"/>
        </w:rPr>
        <w:t>1980.</w:t>
      </w:r>
      <w:r>
        <w:rPr>
          <w:sz w:val="28"/>
          <w:szCs w:val="28"/>
        </w:rPr>
        <w:t xml:space="preserve"> – </w:t>
      </w:r>
      <w:r>
        <w:rPr>
          <w:color w:val="000000"/>
          <w:sz w:val="28"/>
          <w:szCs w:val="28"/>
        </w:rPr>
        <w:t>С.19.</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lastRenderedPageBreak/>
        <w:t xml:space="preserve">Сысенко Ю.М., Новичков С.И. К вопросу о лечении переломов ключицы // </w:t>
      </w:r>
      <w:r>
        <w:rPr>
          <w:sz w:val="28"/>
          <w:szCs w:val="28"/>
        </w:rPr>
        <w:t xml:space="preserve">Гений ортопедии. – 2000. – №2. – </w:t>
      </w:r>
      <w:r>
        <w:rPr>
          <w:color w:val="000000"/>
          <w:sz w:val="28"/>
          <w:szCs w:val="28"/>
        </w:rPr>
        <w:t>С.86-90.</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Тонких С.А., Коломиец А.А., Распопова Е.А., Янковский В.Э. Анализ осложнений и исходов при внутреннем остеосинтезе переломов ключицы // Настоящее и будущее технологичной медицины: Материалы Всерос. конф</w:t>
      </w:r>
      <w:proofErr w:type="gramStart"/>
      <w:r>
        <w:rPr>
          <w:color w:val="000000"/>
          <w:sz w:val="28"/>
          <w:szCs w:val="28"/>
        </w:rPr>
        <w:t>.-</w:t>
      </w:r>
      <w:proofErr w:type="gramEnd"/>
      <w:r>
        <w:rPr>
          <w:color w:val="000000"/>
          <w:sz w:val="28"/>
          <w:szCs w:val="28"/>
        </w:rPr>
        <w:t>Ленинск-Кузнецкий.</w:t>
      </w:r>
      <w:r>
        <w:rPr>
          <w:sz w:val="28"/>
          <w:szCs w:val="28"/>
        </w:rPr>
        <w:t xml:space="preserve"> – </w:t>
      </w:r>
      <w:r>
        <w:rPr>
          <w:color w:val="000000"/>
          <w:sz w:val="28"/>
          <w:szCs w:val="28"/>
        </w:rPr>
        <w:t>2002.</w:t>
      </w:r>
      <w:r>
        <w:rPr>
          <w:sz w:val="28"/>
          <w:szCs w:val="28"/>
        </w:rPr>
        <w:t xml:space="preserve"> – </w:t>
      </w:r>
      <w:r>
        <w:rPr>
          <w:color w:val="000000"/>
          <w:sz w:val="28"/>
          <w:szCs w:val="28"/>
        </w:rPr>
        <w:t>С.143.</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Тонких С.А., Янковский В.Э., Коломиец А.А. Причины неудовлетворительных исходов при внутреннем остеосинтезе переломов ключицы // </w:t>
      </w:r>
      <w:r>
        <w:rPr>
          <w:sz w:val="28"/>
          <w:szCs w:val="28"/>
        </w:rPr>
        <w:t xml:space="preserve">Гений ортопедии. – 2004. – №1. – </w:t>
      </w:r>
      <w:r>
        <w:rPr>
          <w:color w:val="000000"/>
          <w:sz w:val="28"/>
          <w:szCs w:val="28"/>
        </w:rPr>
        <w:t>С.114-118.</w:t>
      </w:r>
    </w:p>
    <w:p w:rsidR="00226684" w:rsidRDefault="00226684" w:rsidP="00B13C48">
      <w:pPr>
        <w:numPr>
          <w:ilvl w:val="0"/>
          <w:numId w:val="54"/>
        </w:numPr>
        <w:suppressAutoHyphens w:val="0"/>
        <w:spacing w:line="360" w:lineRule="auto"/>
        <w:jc w:val="both"/>
        <w:rPr>
          <w:color w:val="000000"/>
          <w:sz w:val="28"/>
          <w:szCs w:val="28"/>
        </w:rPr>
      </w:pPr>
      <w:r>
        <w:rPr>
          <w:sz w:val="28"/>
          <w:szCs w:val="28"/>
        </w:rPr>
        <w:t>. Фишкин В.И., Львов С.Е., Удальцов В.Е. Регионарная гемодинамика при переломах костей. М.: Медицина, 1981. – 184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Хасанов Т.А., Алемасов Р.Ю. Функциональная шина для лечения переломов ключицы // Казанский медицинский журнал.</w:t>
      </w:r>
      <w:r>
        <w:rPr>
          <w:sz w:val="28"/>
          <w:szCs w:val="28"/>
        </w:rPr>
        <w:t xml:space="preserve"> – </w:t>
      </w:r>
      <w:r>
        <w:rPr>
          <w:color w:val="000000"/>
          <w:sz w:val="28"/>
          <w:szCs w:val="28"/>
        </w:rPr>
        <w:t>1989.</w:t>
      </w:r>
      <w:r>
        <w:rPr>
          <w:sz w:val="28"/>
          <w:szCs w:val="28"/>
        </w:rPr>
        <w:t xml:space="preserve"> – </w:t>
      </w:r>
      <w:r>
        <w:rPr>
          <w:color w:val="000000"/>
          <w:sz w:val="28"/>
          <w:szCs w:val="28"/>
        </w:rPr>
        <w:t>т.</w:t>
      </w:r>
      <w:r>
        <w:rPr>
          <w:color w:val="000000"/>
          <w:sz w:val="28"/>
          <w:szCs w:val="28"/>
          <w:lang w:val="en-US"/>
        </w:rPr>
        <w:t>LXX</w:t>
      </w:r>
      <w:r>
        <w:rPr>
          <w:color w:val="000000"/>
          <w:sz w:val="28"/>
          <w:szCs w:val="28"/>
        </w:rPr>
        <w:t>.</w:t>
      </w:r>
      <w:r>
        <w:rPr>
          <w:sz w:val="28"/>
          <w:szCs w:val="28"/>
        </w:rPr>
        <w:t xml:space="preserve"> – </w:t>
      </w:r>
      <w:r>
        <w:rPr>
          <w:color w:val="000000"/>
          <w:sz w:val="28"/>
          <w:szCs w:val="28"/>
        </w:rPr>
        <w:t>№4.</w:t>
      </w:r>
      <w:r>
        <w:rPr>
          <w:sz w:val="28"/>
          <w:szCs w:val="28"/>
        </w:rPr>
        <w:t xml:space="preserve"> – </w:t>
      </w:r>
      <w:r>
        <w:rPr>
          <w:color w:val="000000"/>
          <w:sz w:val="28"/>
          <w:szCs w:val="28"/>
        </w:rPr>
        <w:t>С.314.</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Хворостов Е.Д., Морозов С.А. Редкое осложнение металлоостеосинтеза ключицы // Клиническая хирургия.</w:t>
      </w:r>
      <w:r>
        <w:rPr>
          <w:sz w:val="28"/>
          <w:szCs w:val="28"/>
        </w:rPr>
        <w:t xml:space="preserve"> – </w:t>
      </w:r>
      <w:r>
        <w:rPr>
          <w:color w:val="000000"/>
          <w:sz w:val="28"/>
          <w:szCs w:val="28"/>
        </w:rPr>
        <w:t>1989.</w:t>
      </w:r>
      <w:r>
        <w:rPr>
          <w:sz w:val="28"/>
          <w:szCs w:val="28"/>
        </w:rPr>
        <w:t xml:space="preserve"> – </w:t>
      </w:r>
      <w:r>
        <w:rPr>
          <w:color w:val="000000"/>
          <w:sz w:val="28"/>
          <w:szCs w:val="28"/>
        </w:rPr>
        <w:t>№12.</w:t>
      </w:r>
      <w:r>
        <w:rPr>
          <w:sz w:val="28"/>
          <w:szCs w:val="28"/>
        </w:rPr>
        <w:t xml:space="preserve"> – </w:t>
      </w:r>
      <w:r>
        <w:rPr>
          <w:color w:val="000000"/>
          <w:sz w:val="28"/>
          <w:szCs w:val="28"/>
        </w:rPr>
        <w:t>С.47-48.</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Шапошников Ю.Г. Травматология и ортопедия. – Москва: “Медицина”, 1997.</w:t>
      </w:r>
      <w:r>
        <w:rPr>
          <w:sz w:val="28"/>
          <w:szCs w:val="28"/>
        </w:rPr>
        <w:t xml:space="preserve"> – </w:t>
      </w:r>
      <w:r>
        <w:rPr>
          <w:color w:val="000000"/>
          <w:sz w:val="28"/>
          <w:szCs w:val="28"/>
        </w:rPr>
        <w:t>т.2.</w:t>
      </w:r>
      <w:r>
        <w:rPr>
          <w:sz w:val="28"/>
          <w:szCs w:val="28"/>
        </w:rPr>
        <w:t xml:space="preserve"> – </w:t>
      </w:r>
      <w:r>
        <w:rPr>
          <w:color w:val="000000"/>
          <w:sz w:val="28"/>
          <w:szCs w:val="28"/>
        </w:rPr>
        <w:t>591 с.</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Щелгачов В.К. Переломы ключицы и их лечение: Автореф. дис. … канд.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аук: Киев</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рд. труд. красн. знам. мед. ин-т им. акад. А.А.Богомольца.</w:t>
      </w:r>
      <w:r>
        <w:rPr>
          <w:sz w:val="28"/>
          <w:szCs w:val="28"/>
        </w:rPr>
        <w:t xml:space="preserve"> – </w:t>
      </w:r>
      <w:r>
        <w:rPr>
          <w:color w:val="000000"/>
          <w:sz w:val="28"/>
          <w:szCs w:val="28"/>
        </w:rPr>
        <w:t>К.,</w:t>
      </w:r>
      <w:r>
        <w:rPr>
          <w:sz w:val="28"/>
          <w:szCs w:val="28"/>
        </w:rPr>
        <w:t xml:space="preserve"> </w:t>
      </w:r>
      <w:r>
        <w:rPr>
          <w:color w:val="000000"/>
          <w:sz w:val="28"/>
          <w:szCs w:val="28"/>
        </w:rPr>
        <w:t xml:space="preserve">1964. </w:t>
      </w:r>
      <w:r>
        <w:rPr>
          <w:sz w:val="28"/>
          <w:szCs w:val="28"/>
        </w:rPr>
        <w:t>– 15 с</w:t>
      </w:r>
      <w:r>
        <w:rPr>
          <w:color w:val="000000"/>
          <w:sz w:val="28"/>
          <w:szCs w:val="28"/>
        </w:rPr>
        <w:t>.</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Юмашев Г.С. Ошибки и осложнения при остеосинтезе. </w:t>
      </w:r>
      <w:r>
        <w:rPr>
          <w:sz w:val="28"/>
          <w:szCs w:val="28"/>
        </w:rPr>
        <w:t>–</w:t>
      </w:r>
      <w:r>
        <w:rPr>
          <w:color w:val="000000"/>
          <w:sz w:val="28"/>
          <w:szCs w:val="28"/>
        </w:rPr>
        <w:t xml:space="preserve"> М.: “Медицина”, 1966.</w:t>
      </w:r>
      <w:r>
        <w:rPr>
          <w:sz w:val="28"/>
          <w:szCs w:val="28"/>
        </w:rPr>
        <w:t xml:space="preserve"> – </w:t>
      </w:r>
      <w:r>
        <w:rPr>
          <w:color w:val="000000"/>
          <w:sz w:val="28"/>
          <w:szCs w:val="28"/>
        </w:rPr>
        <w:t>128 c.</w:t>
      </w:r>
    </w:p>
    <w:p w:rsidR="00226684" w:rsidRDefault="00226684" w:rsidP="00B13C48">
      <w:pPr>
        <w:numPr>
          <w:ilvl w:val="0"/>
          <w:numId w:val="54"/>
        </w:numPr>
        <w:suppressAutoHyphens w:val="0"/>
        <w:spacing w:line="360" w:lineRule="auto"/>
        <w:jc w:val="both"/>
        <w:rPr>
          <w:color w:val="000000"/>
          <w:sz w:val="28"/>
          <w:szCs w:val="28"/>
        </w:rPr>
      </w:pPr>
      <w:r>
        <w:rPr>
          <w:color w:val="000000"/>
          <w:sz w:val="28"/>
          <w:szCs w:val="28"/>
        </w:rPr>
        <w:t xml:space="preserve">Янковский В.Э. Взаимосвязь между структурой кости и характером ее излома // Материалы </w:t>
      </w:r>
      <w:r>
        <w:rPr>
          <w:color w:val="000000"/>
          <w:sz w:val="28"/>
          <w:szCs w:val="28"/>
          <w:lang w:val="en-US"/>
        </w:rPr>
        <w:t>II</w:t>
      </w:r>
      <w:r>
        <w:rPr>
          <w:color w:val="000000"/>
          <w:sz w:val="28"/>
          <w:szCs w:val="28"/>
        </w:rPr>
        <w:t xml:space="preserve"> Всероссийского съезда судебных медиков.</w:t>
      </w:r>
      <w:r>
        <w:rPr>
          <w:sz w:val="28"/>
          <w:szCs w:val="28"/>
        </w:rPr>
        <w:t xml:space="preserve"> – </w:t>
      </w:r>
      <w:r>
        <w:rPr>
          <w:color w:val="000000"/>
          <w:sz w:val="28"/>
          <w:szCs w:val="28"/>
        </w:rPr>
        <w:t>М., 1987.</w:t>
      </w:r>
      <w:r>
        <w:rPr>
          <w:sz w:val="28"/>
          <w:szCs w:val="28"/>
        </w:rPr>
        <w:t xml:space="preserve"> – </w:t>
      </w:r>
      <w:r>
        <w:rPr>
          <w:color w:val="000000"/>
          <w:sz w:val="28"/>
          <w:szCs w:val="28"/>
        </w:rPr>
        <w:t>С.85-87.</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Acharya A.D., Garg N.K., Bruce C.E</w:t>
      </w:r>
      <w:r>
        <w:rPr>
          <w:rFonts w:eastAsia="MTSY"/>
          <w:color w:val="0000FF"/>
          <w:sz w:val="28"/>
          <w:szCs w:val="28"/>
          <w:lang w:val="en-US"/>
        </w:rPr>
        <w:t>.</w:t>
      </w:r>
      <w:r>
        <w:rPr>
          <w:color w:val="000000"/>
          <w:sz w:val="28"/>
          <w:szCs w:val="28"/>
          <w:lang w:val="en-US"/>
        </w:rPr>
        <w:t xml:space="preserve"> Unusual fracture dislocation of the distal end of clavicle in an adolescent // Injury, Int. J. Care Injured.</w:t>
      </w:r>
      <w:r>
        <w:rPr>
          <w:sz w:val="28"/>
          <w:szCs w:val="28"/>
          <w:lang w:val="en-US"/>
        </w:rPr>
        <w:t xml:space="preserve"> – </w:t>
      </w:r>
      <w:r>
        <w:rPr>
          <w:color w:val="000000"/>
          <w:sz w:val="28"/>
          <w:szCs w:val="28"/>
          <w:lang w:val="en-US"/>
        </w:rPr>
        <w:t>2003.</w:t>
      </w:r>
      <w:r>
        <w:rPr>
          <w:sz w:val="28"/>
          <w:szCs w:val="28"/>
          <w:lang w:val="en-US"/>
        </w:rPr>
        <w:t xml:space="preserve"> – </w:t>
      </w:r>
      <w:r>
        <w:rPr>
          <w:color w:val="000000"/>
          <w:sz w:val="28"/>
          <w:szCs w:val="28"/>
          <w:lang w:val="en-US"/>
        </w:rPr>
        <w:t>Vol.34.</w:t>
      </w:r>
      <w:r>
        <w:rPr>
          <w:sz w:val="28"/>
          <w:szCs w:val="28"/>
          <w:lang w:val="en-US"/>
        </w:rPr>
        <w:t xml:space="preserve"> – </w:t>
      </w:r>
      <w:r>
        <w:rPr>
          <w:color w:val="000000"/>
          <w:sz w:val="28"/>
          <w:szCs w:val="28"/>
          <w:lang w:val="en-US"/>
        </w:rPr>
        <w:t>P.467-470.</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Alao D., Guly H.R. Missed clavicular fracture; inadequate radiograph or occult fracture? // Emerg Med J. – 2005. – Vol.22. – P.232-233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lastRenderedPageBreak/>
        <w:t xml:space="preserve">Andersen K., Jensen P.O., Lauritzen J. Treatment of clavicular fractures. Figure-of-eight bandage versus a simple sling // </w:t>
      </w:r>
      <w:r w:rsidRPr="00226684">
        <w:rPr>
          <w:sz w:val="28"/>
          <w:szCs w:val="28"/>
          <w:lang w:val="en-US"/>
        </w:rPr>
        <w:t>Acta Orthop</w:t>
      </w:r>
      <w:r>
        <w:rPr>
          <w:sz w:val="28"/>
          <w:szCs w:val="28"/>
          <w:lang w:val="en-US"/>
        </w:rPr>
        <w:t>.</w:t>
      </w:r>
      <w:r w:rsidRPr="00226684">
        <w:rPr>
          <w:sz w:val="28"/>
          <w:szCs w:val="28"/>
          <w:lang w:val="en-US"/>
        </w:rPr>
        <w:t xml:space="preserve"> </w:t>
      </w:r>
      <w:r>
        <w:rPr>
          <w:sz w:val="28"/>
          <w:szCs w:val="28"/>
        </w:rPr>
        <w:t>Scand.</w:t>
      </w:r>
      <w:r>
        <w:rPr>
          <w:sz w:val="28"/>
          <w:szCs w:val="28"/>
          <w:lang w:val="en-US"/>
        </w:rPr>
        <w:t xml:space="preserve"> – </w:t>
      </w:r>
      <w:r>
        <w:rPr>
          <w:sz w:val="28"/>
          <w:szCs w:val="28"/>
        </w:rPr>
        <w:t>1987.</w:t>
      </w:r>
      <w:r>
        <w:rPr>
          <w:sz w:val="28"/>
          <w:szCs w:val="28"/>
          <w:lang w:val="en-US"/>
        </w:rPr>
        <w:t xml:space="preserve"> – </w:t>
      </w:r>
      <w:r>
        <w:rPr>
          <w:sz w:val="28"/>
          <w:szCs w:val="28"/>
        </w:rPr>
        <w:t>Vol.58.</w:t>
      </w:r>
      <w:r>
        <w:rPr>
          <w:sz w:val="28"/>
          <w:szCs w:val="28"/>
          <w:lang w:val="en-US"/>
        </w:rPr>
        <w:t xml:space="preserve"> – №</w:t>
      </w:r>
      <w:r>
        <w:rPr>
          <w:sz w:val="28"/>
          <w:szCs w:val="28"/>
        </w:rPr>
        <w:t>1</w:t>
      </w:r>
      <w:r>
        <w:rPr>
          <w:sz w:val="28"/>
          <w:szCs w:val="28"/>
          <w:lang w:val="en-US"/>
        </w:rPr>
        <w:t>. – P.</w:t>
      </w:r>
      <w:r>
        <w:rPr>
          <w:sz w:val="28"/>
          <w:szCs w:val="28"/>
        </w:rPr>
        <w:t>71-74.</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Ballmer F.T., Gerber C. Coracoclavicular screw fixation for unstable fractures of the distal clavicle // J Bone Joint Surg (Br).</w:t>
      </w:r>
      <w:r>
        <w:rPr>
          <w:sz w:val="28"/>
          <w:szCs w:val="28"/>
          <w:lang w:val="en-US"/>
        </w:rPr>
        <w:t xml:space="preserve"> – </w:t>
      </w:r>
      <w:r>
        <w:rPr>
          <w:color w:val="000000"/>
          <w:sz w:val="28"/>
          <w:szCs w:val="28"/>
          <w:lang w:val="en-US"/>
        </w:rPr>
        <w:t>1991.</w:t>
      </w:r>
      <w:r>
        <w:rPr>
          <w:sz w:val="28"/>
          <w:szCs w:val="28"/>
          <w:lang w:val="en-US"/>
        </w:rPr>
        <w:t xml:space="preserve"> – </w:t>
      </w:r>
      <w:r>
        <w:rPr>
          <w:color w:val="000000"/>
          <w:sz w:val="28"/>
          <w:szCs w:val="28"/>
          <w:lang w:val="en-US"/>
        </w:rPr>
        <w:t>Vol.73-B.</w:t>
      </w:r>
      <w:r>
        <w:rPr>
          <w:sz w:val="28"/>
          <w:szCs w:val="28"/>
          <w:lang w:val="en-US"/>
        </w:rPr>
        <w:t xml:space="preserve"> – </w:t>
      </w:r>
      <w:r>
        <w:rPr>
          <w:color w:val="000000"/>
          <w:sz w:val="28"/>
          <w:szCs w:val="28"/>
          <w:lang w:val="uk-UA"/>
        </w:rPr>
        <w:t>№2.</w:t>
      </w:r>
      <w:r>
        <w:rPr>
          <w:sz w:val="28"/>
          <w:szCs w:val="28"/>
          <w:lang w:val="en-US"/>
        </w:rPr>
        <w:t xml:space="preserve"> – </w:t>
      </w:r>
      <w:r>
        <w:rPr>
          <w:color w:val="000000"/>
          <w:sz w:val="28"/>
          <w:szCs w:val="28"/>
          <w:lang w:val="en-US"/>
        </w:rPr>
        <w:t>P.291-294.</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Bostman O., Manninen M., Pihlajamaki H. Complications of plate fixation in fresh displaced midclavicular fractures // J Trauma.</w:t>
      </w:r>
      <w:r>
        <w:rPr>
          <w:sz w:val="28"/>
          <w:szCs w:val="28"/>
          <w:lang w:val="en-US"/>
        </w:rPr>
        <w:t xml:space="preserve"> – </w:t>
      </w:r>
      <w:r>
        <w:rPr>
          <w:color w:val="000000"/>
          <w:sz w:val="28"/>
          <w:szCs w:val="28"/>
          <w:lang w:val="en-US"/>
        </w:rPr>
        <w:t>1997.</w:t>
      </w:r>
      <w:r>
        <w:rPr>
          <w:sz w:val="28"/>
          <w:szCs w:val="28"/>
          <w:lang w:val="en-US"/>
        </w:rPr>
        <w:t xml:space="preserve"> – </w:t>
      </w:r>
      <w:r>
        <w:rPr>
          <w:color w:val="000000"/>
          <w:sz w:val="28"/>
          <w:szCs w:val="28"/>
          <w:lang w:val="en-US"/>
        </w:rPr>
        <w:t>Vol.43.</w:t>
      </w:r>
      <w:r>
        <w:rPr>
          <w:sz w:val="28"/>
          <w:szCs w:val="28"/>
          <w:lang w:val="en-US"/>
        </w:rPr>
        <w:t xml:space="preserve"> – </w:t>
      </w:r>
      <w:r>
        <w:rPr>
          <w:color w:val="000000"/>
          <w:sz w:val="28"/>
          <w:szCs w:val="28"/>
          <w:lang w:val="uk-UA"/>
        </w:rPr>
        <w:t>№</w:t>
      </w:r>
      <w:r>
        <w:rPr>
          <w:color w:val="000000"/>
          <w:sz w:val="28"/>
          <w:szCs w:val="28"/>
          <w:lang w:val="en-US"/>
        </w:rPr>
        <w:t>5.</w:t>
      </w:r>
      <w:r>
        <w:rPr>
          <w:sz w:val="28"/>
          <w:szCs w:val="28"/>
          <w:lang w:val="en-US"/>
        </w:rPr>
        <w:t xml:space="preserve"> – </w:t>
      </w:r>
      <w:r>
        <w:rPr>
          <w:color w:val="000000"/>
          <w:sz w:val="28"/>
          <w:szCs w:val="28"/>
          <w:lang w:val="en-US"/>
        </w:rPr>
        <w:t>P.778-783.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Budoff J.E., Nirshl R.P., Guidi E.J. Debridement of partial – thickness tears of the rotator cuff without acromioplasty </w:t>
      </w:r>
      <w:r>
        <w:rPr>
          <w:sz w:val="28"/>
          <w:szCs w:val="28"/>
          <w:lang w:val="en-US"/>
        </w:rPr>
        <w:t xml:space="preserve">// J Bone Joint Surg (Am). – 1998. – Vol.80-A. – </w:t>
      </w:r>
      <w:r>
        <w:rPr>
          <w:sz w:val="28"/>
          <w:szCs w:val="28"/>
          <w:lang w:val="uk-UA"/>
        </w:rPr>
        <w:t>№</w:t>
      </w:r>
      <w:r>
        <w:rPr>
          <w:sz w:val="28"/>
          <w:szCs w:val="28"/>
          <w:lang w:val="en-US"/>
        </w:rPr>
        <w:t>5. – P.733 – 748.</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Cairns D.A., Ross D.J. Midshaft clavicle fracture-a trivial injury? // Injury Extra.</w:t>
      </w:r>
      <w:r>
        <w:rPr>
          <w:sz w:val="28"/>
          <w:szCs w:val="28"/>
          <w:lang w:val="en-US"/>
        </w:rPr>
        <w:t xml:space="preserve"> – </w:t>
      </w:r>
      <w:r>
        <w:rPr>
          <w:color w:val="000000"/>
          <w:sz w:val="28"/>
          <w:szCs w:val="28"/>
          <w:lang w:val="en-US"/>
        </w:rPr>
        <w:t>2004.</w:t>
      </w:r>
      <w:r>
        <w:rPr>
          <w:sz w:val="28"/>
          <w:szCs w:val="28"/>
          <w:lang w:val="en-US"/>
        </w:rPr>
        <w:t xml:space="preserve"> – </w:t>
      </w:r>
      <w:r>
        <w:rPr>
          <w:color w:val="000000"/>
          <w:sz w:val="28"/>
          <w:szCs w:val="28"/>
          <w:lang w:val="en-US"/>
        </w:rPr>
        <w:t>Vol.35.</w:t>
      </w:r>
      <w:r>
        <w:rPr>
          <w:sz w:val="28"/>
          <w:szCs w:val="28"/>
          <w:lang w:val="en-US"/>
        </w:rPr>
        <w:t xml:space="preserve"> – </w:t>
      </w:r>
      <w:r>
        <w:rPr>
          <w:color w:val="000000"/>
          <w:sz w:val="28"/>
          <w:szCs w:val="28"/>
          <w:lang w:val="en-US"/>
        </w:rPr>
        <w:t>P.61-63.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Chan K.Y., Jupiter J.B., Leffert R.D., Marti R. Clavicle malunion // </w:t>
      </w:r>
      <w:r>
        <w:rPr>
          <w:sz w:val="28"/>
          <w:szCs w:val="28"/>
          <w:lang w:val="en-US"/>
        </w:rPr>
        <w:t xml:space="preserve">J Shoulder Elbow Surg. – 1999. – Vol.8. – </w:t>
      </w:r>
      <w:r>
        <w:rPr>
          <w:sz w:val="28"/>
          <w:szCs w:val="28"/>
          <w:lang w:val="uk-UA"/>
        </w:rPr>
        <w:t>№</w:t>
      </w:r>
      <w:r>
        <w:rPr>
          <w:sz w:val="28"/>
          <w:szCs w:val="28"/>
          <w:lang w:val="en-US"/>
        </w:rPr>
        <w:t>4. – P.287-290.</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Chu C.M, Wang S.J, Lin L.C. Fixation of mid-third clavicular fractures with knowles pins: 78 patients followed for 2-7 years // Acta Orthop</w:t>
      </w:r>
      <w:r>
        <w:rPr>
          <w:sz w:val="28"/>
          <w:szCs w:val="28"/>
          <w:lang w:val="en-US"/>
        </w:rPr>
        <w:t>.</w:t>
      </w:r>
      <w:r w:rsidRPr="00226684">
        <w:rPr>
          <w:sz w:val="28"/>
          <w:szCs w:val="28"/>
          <w:lang w:val="en-US"/>
        </w:rPr>
        <w:t xml:space="preserve"> </w:t>
      </w:r>
      <w:r>
        <w:rPr>
          <w:sz w:val="28"/>
          <w:szCs w:val="28"/>
        </w:rPr>
        <w:t>Scand.</w:t>
      </w:r>
      <w:r>
        <w:rPr>
          <w:sz w:val="28"/>
          <w:szCs w:val="28"/>
          <w:lang w:val="en-US"/>
        </w:rPr>
        <w:t xml:space="preserve"> – </w:t>
      </w:r>
      <w:r>
        <w:rPr>
          <w:sz w:val="28"/>
          <w:szCs w:val="28"/>
        </w:rPr>
        <w:t>2002.</w:t>
      </w:r>
      <w:r>
        <w:rPr>
          <w:sz w:val="28"/>
          <w:szCs w:val="28"/>
          <w:lang w:val="en-US"/>
        </w:rPr>
        <w:t xml:space="preserve"> – </w:t>
      </w:r>
      <w:r>
        <w:rPr>
          <w:sz w:val="28"/>
          <w:szCs w:val="28"/>
        </w:rPr>
        <w:t>Vol.73.</w:t>
      </w:r>
      <w:r>
        <w:rPr>
          <w:sz w:val="28"/>
          <w:szCs w:val="28"/>
          <w:lang w:val="en-US"/>
        </w:rPr>
        <w:t xml:space="preserve"> – №</w:t>
      </w:r>
      <w:r>
        <w:rPr>
          <w:sz w:val="28"/>
          <w:szCs w:val="28"/>
        </w:rPr>
        <w:t>2</w:t>
      </w:r>
      <w:r>
        <w:rPr>
          <w:sz w:val="28"/>
          <w:szCs w:val="28"/>
          <w:lang w:val="en-US"/>
        </w:rPr>
        <w:t>. – P.</w:t>
      </w:r>
      <w:r>
        <w:rPr>
          <w:sz w:val="28"/>
          <w:szCs w:val="28"/>
        </w:rPr>
        <w:t>134-139.</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Collinge C., Devinney S., Herscovici D., DiPasquale T., Sanders R. Anterior – inferior plate fixation of middle – third fractures and nonunions of the clavicle // </w:t>
      </w:r>
      <w:r w:rsidRPr="00226684">
        <w:rPr>
          <w:sz w:val="28"/>
          <w:szCs w:val="28"/>
          <w:lang w:val="en-US"/>
        </w:rPr>
        <w:t>J</w:t>
      </w:r>
      <w:r>
        <w:rPr>
          <w:sz w:val="28"/>
          <w:szCs w:val="28"/>
          <w:lang w:val="en-US"/>
        </w:rPr>
        <w:t>.</w:t>
      </w:r>
      <w:r w:rsidRPr="00226684">
        <w:rPr>
          <w:sz w:val="28"/>
          <w:szCs w:val="28"/>
          <w:lang w:val="en-US"/>
        </w:rPr>
        <w:t xml:space="preserve"> Orthop</w:t>
      </w:r>
      <w:r>
        <w:rPr>
          <w:sz w:val="28"/>
          <w:szCs w:val="28"/>
          <w:lang w:val="en-US"/>
        </w:rPr>
        <w:t>.</w:t>
      </w:r>
      <w:r w:rsidRPr="00226684">
        <w:rPr>
          <w:sz w:val="28"/>
          <w:szCs w:val="28"/>
          <w:lang w:val="en-US"/>
        </w:rPr>
        <w:t xml:space="preserve"> </w:t>
      </w:r>
      <w:r>
        <w:rPr>
          <w:sz w:val="28"/>
          <w:szCs w:val="28"/>
        </w:rPr>
        <w:t>Trauma.</w:t>
      </w:r>
      <w:r>
        <w:rPr>
          <w:sz w:val="28"/>
          <w:szCs w:val="28"/>
          <w:lang w:val="en-US"/>
        </w:rPr>
        <w:t xml:space="preserve"> – </w:t>
      </w:r>
      <w:r>
        <w:rPr>
          <w:sz w:val="28"/>
          <w:szCs w:val="28"/>
        </w:rPr>
        <w:t>2006.</w:t>
      </w:r>
      <w:r>
        <w:rPr>
          <w:sz w:val="28"/>
          <w:szCs w:val="28"/>
          <w:lang w:val="en-US"/>
        </w:rPr>
        <w:t xml:space="preserve"> – </w:t>
      </w:r>
      <w:r>
        <w:rPr>
          <w:sz w:val="28"/>
          <w:szCs w:val="28"/>
        </w:rPr>
        <w:t>Vol.20.</w:t>
      </w:r>
      <w:r>
        <w:rPr>
          <w:sz w:val="28"/>
          <w:szCs w:val="28"/>
          <w:lang w:val="en-US"/>
        </w:rPr>
        <w:t xml:space="preserve"> – №</w:t>
      </w:r>
      <w:r>
        <w:rPr>
          <w:sz w:val="28"/>
          <w:szCs w:val="28"/>
        </w:rPr>
        <w:t>10.</w:t>
      </w:r>
      <w:r>
        <w:rPr>
          <w:sz w:val="28"/>
          <w:szCs w:val="28"/>
          <w:lang w:val="en-US"/>
        </w:rPr>
        <w:t xml:space="preserve"> – </w:t>
      </w:r>
      <w:r>
        <w:rPr>
          <w:sz w:val="28"/>
          <w:szCs w:val="28"/>
        </w:rPr>
        <w:t>P.680</w:t>
      </w:r>
      <w:r>
        <w:rPr>
          <w:sz w:val="28"/>
          <w:szCs w:val="28"/>
          <w:lang w:val="en-US"/>
        </w:rPr>
        <w:t>-</w:t>
      </w:r>
      <w:r>
        <w:rPr>
          <w:sz w:val="28"/>
          <w:szCs w:val="28"/>
        </w:rPr>
        <w:t>686.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Conboy V.B., Morris R.W., Kiss J., Carr A.J. An evaluation of the Constant-Murley shoulder assessment // </w:t>
      </w:r>
      <w:r>
        <w:rPr>
          <w:sz w:val="28"/>
          <w:szCs w:val="28"/>
          <w:lang w:val="en-US"/>
        </w:rPr>
        <w:t xml:space="preserve">J Bone Joint Surg (Br). – 1996. – Vol.78-B. – </w:t>
      </w:r>
      <w:r>
        <w:rPr>
          <w:sz w:val="28"/>
          <w:szCs w:val="28"/>
          <w:lang w:val="uk-UA"/>
        </w:rPr>
        <w:t>№</w:t>
      </w:r>
      <w:r>
        <w:rPr>
          <w:sz w:val="28"/>
          <w:szCs w:val="28"/>
          <w:lang w:val="en-US"/>
        </w:rPr>
        <w:t>2. – P.229-232.</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Constant C.R., Murley A.H.G. A clinical method of functional assessment of the shoulder // Clin Orthop.</w:t>
      </w:r>
      <w:r>
        <w:rPr>
          <w:sz w:val="28"/>
          <w:szCs w:val="28"/>
          <w:lang w:val="en-US"/>
        </w:rPr>
        <w:t xml:space="preserve"> – </w:t>
      </w:r>
      <w:r>
        <w:rPr>
          <w:color w:val="000000"/>
          <w:sz w:val="28"/>
          <w:szCs w:val="28"/>
          <w:lang w:val="en-US"/>
        </w:rPr>
        <w:t>1987.</w:t>
      </w:r>
      <w:r>
        <w:rPr>
          <w:sz w:val="28"/>
          <w:szCs w:val="28"/>
          <w:lang w:val="en-US"/>
        </w:rPr>
        <w:t xml:space="preserve"> – </w:t>
      </w:r>
      <w:r>
        <w:rPr>
          <w:color w:val="000000"/>
          <w:sz w:val="28"/>
          <w:szCs w:val="28"/>
          <w:lang w:val="en-US"/>
        </w:rPr>
        <w:t>Vol.214.</w:t>
      </w:r>
      <w:r>
        <w:rPr>
          <w:sz w:val="28"/>
          <w:szCs w:val="28"/>
          <w:lang w:val="en-US"/>
        </w:rPr>
        <w:t xml:space="preserve"> – </w:t>
      </w:r>
      <w:r>
        <w:rPr>
          <w:color w:val="000000"/>
          <w:sz w:val="28"/>
          <w:szCs w:val="28"/>
          <w:lang w:val="en-US"/>
        </w:rPr>
        <w:t>P.160-164.</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Coupe B.D., Wimhurst J.A., Indar R., Calder D.A., Patel A.D. A new approach for plate fixation of midshaft clavicular fractures // Injury, Int. J. Care Injured.</w:t>
      </w:r>
      <w:r>
        <w:rPr>
          <w:sz w:val="28"/>
          <w:szCs w:val="28"/>
          <w:lang w:val="en-US"/>
        </w:rPr>
        <w:t xml:space="preserve"> – </w:t>
      </w:r>
      <w:r>
        <w:rPr>
          <w:color w:val="000000"/>
          <w:sz w:val="28"/>
          <w:szCs w:val="28"/>
          <w:lang w:val="en-US"/>
        </w:rPr>
        <w:t>2005.</w:t>
      </w:r>
      <w:r>
        <w:rPr>
          <w:sz w:val="28"/>
          <w:szCs w:val="28"/>
          <w:lang w:val="en-US"/>
        </w:rPr>
        <w:t xml:space="preserve"> – </w:t>
      </w:r>
      <w:r>
        <w:rPr>
          <w:color w:val="000000"/>
          <w:sz w:val="28"/>
          <w:szCs w:val="28"/>
          <w:lang w:val="en-US"/>
        </w:rPr>
        <w:t>Vol.36.</w:t>
      </w:r>
      <w:r>
        <w:rPr>
          <w:sz w:val="28"/>
          <w:szCs w:val="28"/>
          <w:lang w:val="en-US"/>
        </w:rPr>
        <w:t xml:space="preserve"> – </w:t>
      </w:r>
      <w:r>
        <w:rPr>
          <w:color w:val="000000"/>
          <w:sz w:val="28"/>
          <w:szCs w:val="28"/>
          <w:lang w:val="en-US"/>
        </w:rPr>
        <w:t>P.1166-1171.</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lastRenderedPageBreak/>
        <w:t>Dahners L.E. Opinion</w:t>
      </w:r>
      <w:r>
        <w:rPr>
          <w:color w:val="000000"/>
          <w:sz w:val="28"/>
          <w:szCs w:val="28"/>
          <w:lang w:val="uk-UA"/>
        </w:rPr>
        <w:t>:</w:t>
      </w:r>
      <w:r>
        <w:rPr>
          <w:color w:val="000000"/>
          <w:sz w:val="28"/>
          <w:szCs w:val="28"/>
          <w:lang w:val="en-US"/>
        </w:rPr>
        <w:t xml:space="preserve"> Antegrade clavicle nailing // </w:t>
      </w:r>
      <w:r w:rsidRPr="00226684">
        <w:rPr>
          <w:sz w:val="28"/>
          <w:szCs w:val="28"/>
          <w:lang w:val="en-US"/>
        </w:rPr>
        <w:t>J</w:t>
      </w:r>
      <w:r>
        <w:rPr>
          <w:sz w:val="28"/>
          <w:szCs w:val="28"/>
          <w:lang w:val="en-US"/>
        </w:rPr>
        <w:t>.</w:t>
      </w:r>
      <w:r w:rsidRPr="00226684">
        <w:rPr>
          <w:sz w:val="28"/>
          <w:szCs w:val="28"/>
          <w:lang w:val="en-US"/>
        </w:rPr>
        <w:t xml:space="preserve"> Orthop</w:t>
      </w:r>
      <w:r>
        <w:rPr>
          <w:sz w:val="28"/>
          <w:szCs w:val="28"/>
          <w:lang w:val="en-US"/>
        </w:rPr>
        <w:t>.</w:t>
      </w:r>
      <w:r w:rsidRPr="00226684">
        <w:rPr>
          <w:sz w:val="28"/>
          <w:szCs w:val="28"/>
          <w:lang w:val="en-US"/>
        </w:rPr>
        <w:t xml:space="preserve"> </w:t>
      </w:r>
      <w:r>
        <w:rPr>
          <w:sz w:val="28"/>
          <w:szCs w:val="28"/>
        </w:rPr>
        <w:t>Trauma.</w:t>
      </w:r>
      <w:r>
        <w:rPr>
          <w:sz w:val="28"/>
          <w:szCs w:val="28"/>
          <w:lang w:val="en-US"/>
        </w:rPr>
        <w:t xml:space="preserve"> – </w:t>
      </w:r>
      <w:r>
        <w:rPr>
          <w:sz w:val="28"/>
          <w:szCs w:val="28"/>
        </w:rPr>
        <w:t>2005.</w:t>
      </w:r>
      <w:r>
        <w:rPr>
          <w:sz w:val="28"/>
          <w:szCs w:val="28"/>
          <w:lang w:val="en-US"/>
        </w:rPr>
        <w:t xml:space="preserve"> – </w:t>
      </w:r>
      <w:r>
        <w:rPr>
          <w:sz w:val="28"/>
          <w:szCs w:val="28"/>
        </w:rPr>
        <w:t>Vol.19.</w:t>
      </w:r>
      <w:r>
        <w:rPr>
          <w:sz w:val="28"/>
          <w:szCs w:val="28"/>
          <w:lang w:val="en-US"/>
        </w:rPr>
        <w:t xml:space="preserve"> – №</w:t>
      </w:r>
      <w:r>
        <w:rPr>
          <w:sz w:val="28"/>
          <w:szCs w:val="28"/>
        </w:rPr>
        <w:t>7.</w:t>
      </w:r>
      <w:r>
        <w:rPr>
          <w:sz w:val="28"/>
          <w:szCs w:val="28"/>
          <w:lang w:val="en-US"/>
        </w:rPr>
        <w:t xml:space="preserve"> – </w:t>
      </w:r>
      <w:r>
        <w:rPr>
          <w:sz w:val="28"/>
          <w:szCs w:val="28"/>
        </w:rPr>
        <w:t>P.501</w:t>
      </w:r>
      <w:r>
        <w:rPr>
          <w:sz w:val="28"/>
          <w:szCs w:val="28"/>
          <w:lang w:val="en-US"/>
        </w:rPr>
        <w:t>-</w:t>
      </w:r>
      <w:r>
        <w:rPr>
          <w:sz w:val="28"/>
          <w:szCs w:val="28"/>
        </w:rPr>
        <w:t>502.</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Dath R., Nashi M., Sharma Y., Muddu B.N. Pneumothorax complicating isolated clavicle fracture // Emerg Med J. – 2004. – Vol.21. – P.395-396.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Davids P.H., Luitse J.S., Straiting R.P., Hart C.P. Operative treatment for delayed union and nonunion of midshaft clavicular fractures</w:t>
      </w:r>
      <w:r>
        <w:rPr>
          <w:color w:val="000000"/>
          <w:sz w:val="28"/>
          <w:szCs w:val="28"/>
          <w:lang w:val="uk-UA"/>
        </w:rPr>
        <w:t>:</w:t>
      </w:r>
      <w:r>
        <w:rPr>
          <w:color w:val="000000"/>
          <w:sz w:val="28"/>
          <w:szCs w:val="28"/>
          <w:lang w:val="en-US"/>
        </w:rPr>
        <w:t xml:space="preserve"> AO reconstruction plate fixation and early mobilization // J Trauma.</w:t>
      </w:r>
      <w:r>
        <w:rPr>
          <w:sz w:val="28"/>
          <w:szCs w:val="28"/>
          <w:lang w:val="en-US"/>
        </w:rPr>
        <w:t xml:space="preserve"> – </w:t>
      </w:r>
      <w:r>
        <w:rPr>
          <w:color w:val="000000"/>
          <w:sz w:val="28"/>
          <w:szCs w:val="28"/>
          <w:lang w:val="en-US"/>
        </w:rPr>
        <w:t>1996.</w:t>
      </w:r>
      <w:r>
        <w:rPr>
          <w:sz w:val="28"/>
          <w:szCs w:val="28"/>
          <w:lang w:val="en-US"/>
        </w:rPr>
        <w:t xml:space="preserve"> – </w:t>
      </w:r>
      <w:r>
        <w:rPr>
          <w:color w:val="000000"/>
          <w:sz w:val="28"/>
          <w:szCs w:val="28"/>
          <w:lang w:val="en-US"/>
        </w:rPr>
        <w:t>Vol.40.</w:t>
      </w:r>
      <w:r>
        <w:rPr>
          <w:sz w:val="28"/>
          <w:szCs w:val="28"/>
          <w:lang w:val="en-US"/>
        </w:rPr>
        <w:t xml:space="preserve"> – </w:t>
      </w:r>
      <w:r>
        <w:rPr>
          <w:color w:val="000000"/>
          <w:sz w:val="28"/>
          <w:szCs w:val="28"/>
          <w:lang w:val="uk-UA"/>
        </w:rPr>
        <w:t>№</w:t>
      </w:r>
      <w:r>
        <w:rPr>
          <w:color w:val="000000"/>
          <w:sz w:val="28"/>
          <w:szCs w:val="28"/>
          <w:lang w:val="en-US"/>
        </w:rPr>
        <w:t>6.</w:t>
      </w:r>
      <w:r>
        <w:rPr>
          <w:sz w:val="28"/>
          <w:szCs w:val="28"/>
          <w:lang w:val="en-US"/>
        </w:rPr>
        <w:t xml:space="preserve"> – </w:t>
      </w:r>
      <w:r>
        <w:rPr>
          <w:color w:val="000000"/>
          <w:sz w:val="28"/>
          <w:szCs w:val="28"/>
          <w:lang w:val="en-US"/>
        </w:rPr>
        <w:t>P.985-986.</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Denard P.J., Koval K.J., Cantu R.V., Weinstein J.N. Management of midshaft clavicle fractures in adults // Am J Orthop. – 2005. – Vol.34. – </w:t>
      </w:r>
      <w:r>
        <w:rPr>
          <w:sz w:val="28"/>
          <w:szCs w:val="28"/>
          <w:lang w:val="uk-UA"/>
        </w:rPr>
        <w:t>№</w:t>
      </w:r>
      <w:r>
        <w:rPr>
          <w:sz w:val="28"/>
          <w:szCs w:val="28"/>
          <w:lang w:val="en-US"/>
        </w:rPr>
        <w:t>11. – P.527-536.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Dr. Mario De J. Bernal Gonzalez, Dr. Sc. Rodrigo Alvarez Cambras, Dr. Nelson Cabrera Viltres Y Dr. Leopoldo Alvarez Placeres. Fractura de clavicula con minifijador externo RALCA // Rev Cubana Ortop. Traumatol.</w:t>
      </w:r>
      <w:r>
        <w:rPr>
          <w:sz w:val="28"/>
          <w:szCs w:val="28"/>
          <w:lang w:val="en-US"/>
        </w:rPr>
        <w:t xml:space="preserve"> – </w:t>
      </w:r>
      <w:r>
        <w:rPr>
          <w:color w:val="000000"/>
          <w:sz w:val="28"/>
          <w:szCs w:val="28"/>
          <w:lang w:val="en-US"/>
        </w:rPr>
        <w:t>1999.</w:t>
      </w:r>
      <w:r>
        <w:rPr>
          <w:sz w:val="28"/>
          <w:szCs w:val="28"/>
          <w:lang w:val="en-US"/>
        </w:rPr>
        <w:t xml:space="preserve"> – </w:t>
      </w:r>
      <w:r>
        <w:rPr>
          <w:color w:val="000000"/>
          <w:sz w:val="28"/>
          <w:szCs w:val="28"/>
          <w:lang w:val="en-US"/>
        </w:rPr>
        <w:t>Vol.13.</w:t>
      </w:r>
      <w:r>
        <w:rPr>
          <w:sz w:val="28"/>
          <w:szCs w:val="28"/>
          <w:lang w:val="en-US"/>
        </w:rPr>
        <w:t xml:space="preserve"> – </w:t>
      </w:r>
      <w:r>
        <w:rPr>
          <w:color w:val="000000"/>
          <w:sz w:val="28"/>
          <w:szCs w:val="28"/>
          <w:lang w:val="en-US"/>
        </w:rPr>
        <w:t>№1–2.</w:t>
      </w:r>
      <w:r>
        <w:rPr>
          <w:sz w:val="28"/>
          <w:szCs w:val="28"/>
          <w:lang w:val="en-US"/>
        </w:rPr>
        <w:t xml:space="preserve"> – </w:t>
      </w:r>
      <w:r>
        <w:rPr>
          <w:color w:val="000000"/>
          <w:sz w:val="28"/>
          <w:szCs w:val="28"/>
          <w:lang w:val="en-US"/>
        </w:rPr>
        <w:t>P.73-76.</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Duncan S.F., Sperling J.W., Steinmann S. Infection after clavicle fractures // Clin Orthop Relat Res. – 2005. – Vol.439. – P.74-78.</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Durak K., Sariozen B., Ozturk C. Results of conservative treatment of midclavicular fractures // Ulus Travma Derg.</w:t>
      </w:r>
      <w:r>
        <w:rPr>
          <w:sz w:val="28"/>
          <w:szCs w:val="28"/>
          <w:lang w:val="en-US"/>
        </w:rPr>
        <w:t xml:space="preserve"> – </w:t>
      </w:r>
      <w:r w:rsidRPr="00226684">
        <w:rPr>
          <w:sz w:val="28"/>
          <w:szCs w:val="28"/>
          <w:lang w:val="en-US"/>
        </w:rPr>
        <w:t>2002.</w:t>
      </w:r>
      <w:r>
        <w:rPr>
          <w:sz w:val="28"/>
          <w:szCs w:val="28"/>
          <w:lang w:val="en-US"/>
        </w:rPr>
        <w:t xml:space="preserve"> – </w:t>
      </w:r>
      <w:r w:rsidRPr="00226684">
        <w:rPr>
          <w:sz w:val="28"/>
          <w:szCs w:val="28"/>
          <w:lang w:val="en-US"/>
        </w:rPr>
        <w:t>Vol.8.</w:t>
      </w:r>
      <w:r>
        <w:rPr>
          <w:sz w:val="28"/>
          <w:szCs w:val="28"/>
          <w:lang w:val="en-US"/>
        </w:rPr>
        <w:t xml:space="preserve"> – №</w:t>
      </w:r>
      <w:r w:rsidRPr="00226684">
        <w:rPr>
          <w:sz w:val="28"/>
          <w:szCs w:val="28"/>
          <w:lang w:val="en-US"/>
        </w:rPr>
        <w:t>4.</w:t>
      </w:r>
      <w:r>
        <w:rPr>
          <w:sz w:val="28"/>
          <w:szCs w:val="28"/>
          <w:lang w:val="en-US"/>
        </w:rPr>
        <w:t xml:space="preserve"> – </w:t>
      </w:r>
      <w:r w:rsidRPr="00226684">
        <w:rPr>
          <w:sz w:val="28"/>
          <w:szCs w:val="28"/>
          <w:lang w:val="en-US"/>
        </w:rPr>
        <w:t>P.229-232.</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Edell D., Smith M. Clavicle fractures // The Athletic Advisor.</w:t>
      </w:r>
      <w:r>
        <w:rPr>
          <w:sz w:val="28"/>
          <w:szCs w:val="28"/>
          <w:lang w:val="en-US"/>
        </w:rPr>
        <w:t xml:space="preserve"> – </w:t>
      </w:r>
      <w:r w:rsidRPr="00226684">
        <w:rPr>
          <w:sz w:val="28"/>
          <w:szCs w:val="28"/>
          <w:lang w:val="en-US"/>
        </w:rPr>
        <w:t>2005.</w:t>
      </w:r>
      <w:r>
        <w:rPr>
          <w:sz w:val="28"/>
          <w:szCs w:val="28"/>
          <w:lang w:val="en-US"/>
        </w:rPr>
        <w:t xml:space="preserve"> – </w:t>
      </w:r>
      <w:r w:rsidRPr="00226684">
        <w:rPr>
          <w:sz w:val="28"/>
          <w:szCs w:val="28"/>
          <w:lang w:val="en-US"/>
        </w:rPr>
        <w:t>Vol.10.</w:t>
      </w:r>
      <w:r>
        <w:rPr>
          <w:sz w:val="28"/>
          <w:szCs w:val="28"/>
          <w:lang w:val="en-US"/>
        </w:rPr>
        <w:t xml:space="preserve"> – №7. – P.1-3.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Eiff M.P. Management of clavicle fractures // Am </w:t>
      </w:r>
      <w:proofErr w:type="gramStart"/>
      <w:r>
        <w:rPr>
          <w:color w:val="000000"/>
          <w:sz w:val="28"/>
          <w:szCs w:val="28"/>
          <w:lang w:val="en-US"/>
        </w:rPr>
        <w:t>Fam</w:t>
      </w:r>
      <w:proofErr w:type="gramEnd"/>
      <w:r>
        <w:rPr>
          <w:color w:val="000000"/>
          <w:sz w:val="28"/>
          <w:szCs w:val="28"/>
          <w:lang w:val="en-US"/>
        </w:rPr>
        <w:t xml:space="preserve"> Physician.</w:t>
      </w:r>
      <w:r>
        <w:rPr>
          <w:sz w:val="28"/>
          <w:szCs w:val="28"/>
          <w:lang w:val="en-US"/>
        </w:rPr>
        <w:t xml:space="preserve"> – </w:t>
      </w:r>
      <w:r>
        <w:rPr>
          <w:color w:val="000000"/>
          <w:sz w:val="28"/>
          <w:szCs w:val="28"/>
          <w:lang w:val="en-US"/>
        </w:rPr>
        <w:t>1997.</w:t>
      </w:r>
      <w:r>
        <w:rPr>
          <w:sz w:val="28"/>
          <w:szCs w:val="28"/>
          <w:lang w:val="en-US"/>
        </w:rPr>
        <w:t xml:space="preserve"> – </w:t>
      </w:r>
      <w:r>
        <w:rPr>
          <w:color w:val="000000"/>
          <w:sz w:val="28"/>
          <w:szCs w:val="28"/>
          <w:lang w:val="en-US"/>
        </w:rPr>
        <w:t>Vol.55.</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P.121-128.</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Fallon K.E., Fricker P.A. Stress fracture of the clavicle in a young female gymnast // Br J Sports Med.</w:t>
      </w:r>
      <w:r>
        <w:rPr>
          <w:sz w:val="28"/>
          <w:szCs w:val="28"/>
          <w:lang w:val="en-US"/>
        </w:rPr>
        <w:t xml:space="preserve"> – </w:t>
      </w:r>
      <w:r>
        <w:rPr>
          <w:color w:val="000000"/>
          <w:sz w:val="28"/>
          <w:szCs w:val="28"/>
          <w:lang w:val="en-US"/>
        </w:rPr>
        <w:t>2001.</w:t>
      </w:r>
      <w:r>
        <w:rPr>
          <w:sz w:val="28"/>
          <w:szCs w:val="28"/>
          <w:lang w:val="en-US"/>
        </w:rPr>
        <w:t xml:space="preserve"> – </w:t>
      </w:r>
      <w:r>
        <w:rPr>
          <w:color w:val="000000"/>
          <w:sz w:val="28"/>
          <w:szCs w:val="28"/>
          <w:lang w:val="en-US"/>
        </w:rPr>
        <w:t>Vol.36.</w:t>
      </w:r>
      <w:r>
        <w:rPr>
          <w:sz w:val="28"/>
          <w:szCs w:val="28"/>
          <w:lang w:val="en-US"/>
        </w:rPr>
        <w:t xml:space="preserve"> – </w:t>
      </w:r>
      <w:r>
        <w:rPr>
          <w:color w:val="000000"/>
          <w:sz w:val="28"/>
          <w:szCs w:val="28"/>
          <w:lang w:val="en-US"/>
        </w:rPr>
        <w:t>P.448-449.</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Flinkkila T., Ristiniemi J., Hyvonen P., Hamalainen M. Surgical treatment of unstable fractures of the distal clavicle. A comparative study of Kirschner wire and clavicular hook plate fixation // Acta Orthop Scand.</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Vol.73.</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P.50-53.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Fuchs M., Losch A., Sturmer K.M. Surgical treatment of fractures of the clavicle</w:t>
      </w:r>
      <w:r>
        <w:rPr>
          <w:color w:val="000000"/>
          <w:sz w:val="28"/>
          <w:szCs w:val="28"/>
          <w:lang w:val="uk-UA"/>
        </w:rPr>
        <w:t>:</w:t>
      </w:r>
      <w:r>
        <w:rPr>
          <w:color w:val="000000"/>
          <w:sz w:val="28"/>
          <w:szCs w:val="28"/>
          <w:lang w:val="en-US"/>
        </w:rPr>
        <w:t xml:space="preserve"> indication, surgical technique and results // Zentralbl Chir.</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Vol.127</w:t>
      </w:r>
      <w:r>
        <w:rPr>
          <w:sz w:val="28"/>
          <w:szCs w:val="28"/>
          <w:lang w:val="en-US"/>
        </w:rPr>
        <w:t xml:space="preserve"> – </w:t>
      </w:r>
      <w:r>
        <w:rPr>
          <w:color w:val="000000"/>
          <w:sz w:val="28"/>
          <w:szCs w:val="28"/>
          <w:lang w:val="uk-UA"/>
        </w:rPr>
        <w:t>№</w:t>
      </w:r>
      <w:r>
        <w:rPr>
          <w:color w:val="000000"/>
          <w:sz w:val="28"/>
          <w:szCs w:val="28"/>
          <w:lang w:val="en-US"/>
        </w:rPr>
        <w:t>6.</w:t>
      </w:r>
      <w:r>
        <w:rPr>
          <w:sz w:val="28"/>
          <w:szCs w:val="28"/>
          <w:lang w:val="en-US"/>
        </w:rPr>
        <w:t xml:space="preserve"> – </w:t>
      </w:r>
      <w:r>
        <w:rPr>
          <w:color w:val="000000"/>
          <w:sz w:val="28"/>
          <w:szCs w:val="28"/>
          <w:lang w:val="en-US"/>
        </w:rPr>
        <w:t>S.479-484.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lastRenderedPageBreak/>
        <w:t xml:space="preserve">Gartsman G.M., Hasan S.S. What's new in shoulder and elbow surgery // </w:t>
      </w:r>
      <w:r>
        <w:rPr>
          <w:color w:val="000000"/>
          <w:sz w:val="28"/>
          <w:szCs w:val="28"/>
          <w:lang w:val="en-US"/>
        </w:rPr>
        <w:t>J Bone Joint Surg (Am).</w:t>
      </w:r>
      <w:r>
        <w:rPr>
          <w:sz w:val="28"/>
          <w:szCs w:val="28"/>
          <w:lang w:val="en-US"/>
        </w:rPr>
        <w:t xml:space="preserve"> – </w:t>
      </w:r>
      <w:r>
        <w:rPr>
          <w:color w:val="000000"/>
          <w:sz w:val="28"/>
          <w:szCs w:val="28"/>
          <w:lang w:val="en-US"/>
        </w:rPr>
        <w:t>2006.</w:t>
      </w:r>
      <w:r>
        <w:rPr>
          <w:sz w:val="28"/>
          <w:szCs w:val="28"/>
          <w:lang w:val="en-US"/>
        </w:rPr>
        <w:t xml:space="preserve"> – </w:t>
      </w:r>
      <w:r>
        <w:rPr>
          <w:color w:val="000000"/>
          <w:sz w:val="28"/>
          <w:szCs w:val="28"/>
          <w:lang w:val="en-US"/>
        </w:rPr>
        <w:t>Vol.88-A.</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P.230-243.</w:t>
      </w:r>
    </w:p>
    <w:p w:rsidR="00226684" w:rsidRDefault="00226684" w:rsidP="00B13C48">
      <w:pPr>
        <w:numPr>
          <w:ilvl w:val="0"/>
          <w:numId w:val="54"/>
        </w:numPr>
        <w:suppressAutoHyphens w:val="0"/>
        <w:spacing w:line="360" w:lineRule="auto"/>
        <w:jc w:val="both"/>
        <w:rPr>
          <w:sz w:val="28"/>
          <w:szCs w:val="28"/>
          <w:lang w:val="en-US"/>
        </w:rPr>
      </w:pPr>
      <w:r w:rsidRPr="00226684">
        <w:rPr>
          <w:sz w:val="28"/>
          <w:szCs w:val="28"/>
          <w:lang w:val="en-US"/>
        </w:rPr>
        <w:t>Grassi F.A., Tajana M.S., D'Angelo F. Management of midclavicular fractures: comparison between nonoperative treatment and open intramedullary fixation in 80 patients // J</w:t>
      </w:r>
      <w:r>
        <w:rPr>
          <w:sz w:val="28"/>
          <w:szCs w:val="28"/>
          <w:lang w:val="en-US"/>
        </w:rPr>
        <w:t>.</w:t>
      </w:r>
      <w:r w:rsidRPr="00226684">
        <w:rPr>
          <w:sz w:val="28"/>
          <w:szCs w:val="28"/>
          <w:lang w:val="en-US"/>
        </w:rPr>
        <w:t xml:space="preserve"> Trauma.-2001.</w:t>
      </w:r>
      <w:r>
        <w:rPr>
          <w:sz w:val="28"/>
          <w:szCs w:val="28"/>
          <w:lang w:val="en-US"/>
        </w:rPr>
        <w:t xml:space="preserve"> – </w:t>
      </w:r>
      <w:r w:rsidRPr="00226684">
        <w:rPr>
          <w:sz w:val="28"/>
          <w:szCs w:val="28"/>
          <w:lang w:val="en-US"/>
        </w:rPr>
        <w:t>Vol.50.</w:t>
      </w:r>
      <w:r>
        <w:rPr>
          <w:sz w:val="28"/>
          <w:szCs w:val="28"/>
          <w:lang w:val="en-US"/>
        </w:rPr>
        <w:t xml:space="preserve"> – </w:t>
      </w:r>
      <w:r>
        <w:rPr>
          <w:sz w:val="28"/>
          <w:szCs w:val="28"/>
          <w:lang w:val="uk-UA"/>
        </w:rPr>
        <w:t>№</w:t>
      </w:r>
      <w:r w:rsidRPr="00226684">
        <w:rPr>
          <w:sz w:val="28"/>
          <w:szCs w:val="28"/>
          <w:lang w:val="en-US"/>
        </w:rPr>
        <w:t>6.</w:t>
      </w:r>
      <w:r>
        <w:rPr>
          <w:sz w:val="28"/>
          <w:szCs w:val="28"/>
          <w:lang w:val="en-US"/>
        </w:rPr>
        <w:t xml:space="preserve"> – </w:t>
      </w:r>
      <w:r w:rsidRPr="00226684">
        <w:rPr>
          <w:sz w:val="28"/>
          <w:szCs w:val="28"/>
          <w:lang w:val="en-US"/>
        </w:rPr>
        <w:t>P.1096-1100.</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Graves ML, Geissler WB, Freeland AE. Midshaft clavicular fractures: the role of operative treatment // Orthopedics. – 2005. – Vol.28. – </w:t>
      </w:r>
      <w:r>
        <w:rPr>
          <w:sz w:val="28"/>
          <w:szCs w:val="28"/>
          <w:lang w:val="uk-UA"/>
        </w:rPr>
        <w:t>№</w:t>
      </w:r>
      <w:r>
        <w:rPr>
          <w:sz w:val="28"/>
          <w:szCs w:val="28"/>
          <w:lang w:val="en-US"/>
        </w:rPr>
        <w:t>8. – P.761-764.</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Gill I.P.S., Mbubaegbu C. Fracture shaft of clavicle, an indirect injury from bench pressing // Br. J. Sports Med. – 2004. – Vol.38. – P.26-27.</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t>Harnroongroj T., Jeerathanyasakun Y. Intramedullary pin fixation in clavicular fractures</w:t>
      </w:r>
      <w:r>
        <w:rPr>
          <w:color w:val="000000"/>
          <w:sz w:val="28"/>
          <w:szCs w:val="28"/>
          <w:lang w:val="uk-UA"/>
        </w:rPr>
        <w:t>:</w:t>
      </w:r>
      <w:r>
        <w:rPr>
          <w:color w:val="000000"/>
          <w:sz w:val="28"/>
          <w:szCs w:val="28"/>
          <w:lang w:val="en-US"/>
        </w:rPr>
        <w:t xml:space="preserve"> A stidy comparing the use of small and large pins // Journal of Orthopaedic Surgery.</w:t>
      </w:r>
      <w:r>
        <w:rPr>
          <w:sz w:val="28"/>
          <w:szCs w:val="28"/>
          <w:lang w:val="en-US"/>
        </w:rPr>
        <w:t xml:space="preserve"> – </w:t>
      </w:r>
      <w:r>
        <w:rPr>
          <w:color w:val="000000"/>
          <w:sz w:val="28"/>
          <w:szCs w:val="28"/>
          <w:lang w:val="en-US"/>
        </w:rPr>
        <w:t>2000.</w:t>
      </w:r>
      <w:r>
        <w:rPr>
          <w:sz w:val="28"/>
          <w:szCs w:val="28"/>
          <w:lang w:val="en-US"/>
        </w:rPr>
        <w:t xml:space="preserve"> – </w:t>
      </w:r>
      <w:r>
        <w:rPr>
          <w:color w:val="000000"/>
          <w:sz w:val="28"/>
          <w:szCs w:val="28"/>
          <w:lang w:val="en-US"/>
        </w:rPr>
        <w:t>Vol.8.</w:t>
      </w:r>
      <w:r>
        <w:rPr>
          <w:sz w:val="28"/>
          <w:szCs w:val="28"/>
          <w:lang w:val="en-US"/>
        </w:rPr>
        <w:t xml:space="preserve"> – </w:t>
      </w:r>
      <w:r>
        <w:rPr>
          <w:color w:val="000000"/>
          <w:sz w:val="28"/>
          <w:szCs w:val="28"/>
          <w:lang w:val="uk-UA"/>
        </w:rPr>
        <w:t>№2.</w:t>
      </w:r>
      <w:r>
        <w:rPr>
          <w:sz w:val="28"/>
          <w:szCs w:val="28"/>
          <w:lang w:val="en-US"/>
        </w:rPr>
        <w:t xml:space="preserve"> – </w:t>
      </w:r>
      <w:r>
        <w:rPr>
          <w:color w:val="000000"/>
          <w:sz w:val="28"/>
          <w:szCs w:val="28"/>
          <w:lang w:val="en-US"/>
        </w:rPr>
        <w:t>P.7-11.</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t>Harnroongroj T., Vanadurongwan V. Biomechanical aspects of plating osteosynthesis of transverse clavicular fracture with and without inferior cortical defect // Clinical biomechanics.</w:t>
      </w:r>
      <w:r>
        <w:rPr>
          <w:sz w:val="28"/>
          <w:szCs w:val="28"/>
          <w:lang w:val="en-US"/>
        </w:rPr>
        <w:t xml:space="preserve"> – </w:t>
      </w:r>
      <w:r>
        <w:rPr>
          <w:color w:val="000000"/>
          <w:sz w:val="28"/>
          <w:szCs w:val="28"/>
          <w:lang w:val="en-US"/>
        </w:rPr>
        <w:t>1996.</w:t>
      </w:r>
      <w:r>
        <w:rPr>
          <w:sz w:val="28"/>
          <w:szCs w:val="28"/>
          <w:lang w:val="en-US"/>
        </w:rPr>
        <w:t xml:space="preserve"> – </w:t>
      </w:r>
      <w:r>
        <w:rPr>
          <w:color w:val="000000"/>
          <w:sz w:val="28"/>
          <w:szCs w:val="28"/>
          <w:lang w:val="en-US"/>
        </w:rPr>
        <w:t>Vol.11.</w:t>
      </w:r>
      <w:r>
        <w:rPr>
          <w:sz w:val="28"/>
          <w:szCs w:val="28"/>
          <w:lang w:val="en-US"/>
        </w:rPr>
        <w:t xml:space="preserve"> – </w:t>
      </w:r>
      <w:r>
        <w:rPr>
          <w:color w:val="000000"/>
          <w:sz w:val="28"/>
          <w:szCs w:val="28"/>
          <w:lang w:val="uk-UA"/>
        </w:rPr>
        <w:t>№</w:t>
      </w:r>
      <w:r>
        <w:rPr>
          <w:color w:val="000000"/>
          <w:sz w:val="28"/>
          <w:szCs w:val="28"/>
          <w:lang w:val="en-US"/>
        </w:rPr>
        <w:t>5</w:t>
      </w:r>
      <w:r>
        <w:rPr>
          <w:color w:val="000000"/>
          <w:sz w:val="28"/>
          <w:szCs w:val="28"/>
          <w:lang w:val="uk-UA"/>
        </w:rPr>
        <w:t>.</w:t>
      </w:r>
      <w:r>
        <w:rPr>
          <w:sz w:val="28"/>
          <w:szCs w:val="28"/>
          <w:lang w:val="en-US"/>
        </w:rPr>
        <w:t xml:space="preserve"> – </w:t>
      </w:r>
      <w:r>
        <w:rPr>
          <w:color w:val="000000"/>
          <w:sz w:val="28"/>
          <w:szCs w:val="28"/>
          <w:lang w:val="en-US"/>
        </w:rPr>
        <w:t>P.290-294.</w:t>
      </w:r>
    </w:p>
    <w:p w:rsidR="00226684" w:rsidRDefault="00226684" w:rsidP="00B13C48">
      <w:pPr>
        <w:numPr>
          <w:ilvl w:val="0"/>
          <w:numId w:val="54"/>
        </w:numPr>
        <w:suppressAutoHyphens w:val="0"/>
        <w:spacing w:line="360" w:lineRule="auto"/>
        <w:jc w:val="both"/>
        <w:rPr>
          <w:rFonts w:eastAsia="AdvT116"/>
          <w:sz w:val="28"/>
          <w:szCs w:val="28"/>
          <w:lang w:val="en-US"/>
        </w:rPr>
      </w:pPr>
      <w:r>
        <w:rPr>
          <w:sz w:val="28"/>
          <w:szCs w:val="28"/>
          <w:lang w:val="en-US"/>
        </w:rPr>
        <w:t xml:space="preserve">Hegemann S., Kleining R., Schindler H.G., Holthusen H. Kirschner wire migration in the contralateral lung after osteosynthesis of a clavicular fracture // Unfallchirurg.-2005. – Vol.108. – </w:t>
      </w:r>
      <w:r>
        <w:rPr>
          <w:sz w:val="28"/>
          <w:szCs w:val="28"/>
          <w:lang w:val="uk-UA"/>
        </w:rPr>
        <w:t>№</w:t>
      </w:r>
      <w:r>
        <w:rPr>
          <w:sz w:val="28"/>
          <w:szCs w:val="28"/>
          <w:lang w:val="en-US"/>
        </w:rPr>
        <w:t>11. – P.991-993.</w:t>
      </w:r>
    </w:p>
    <w:p w:rsidR="00226684" w:rsidRDefault="00226684" w:rsidP="00B13C48">
      <w:pPr>
        <w:numPr>
          <w:ilvl w:val="0"/>
          <w:numId w:val="54"/>
        </w:numPr>
        <w:suppressAutoHyphens w:val="0"/>
        <w:spacing w:line="360" w:lineRule="auto"/>
        <w:jc w:val="both"/>
        <w:rPr>
          <w:rFonts w:eastAsia="AdvT116"/>
          <w:sz w:val="28"/>
          <w:szCs w:val="28"/>
          <w:lang w:val="en-US"/>
        </w:rPr>
      </w:pPr>
      <w:r>
        <w:rPr>
          <w:sz w:val="28"/>
          <w:szCs w:val="28"/>
          <w:lang w:val="en-US"/>
        </w:rPr>
        <w:t xml:space="preserve">Hessmann M., Kirchner R., Baumgaertel F., Gehling H., Gotzen L. Treatment of unstable distal clavicular fractures with and without lesions of the acromioclavicular joint // </w:t>
      </w:r>
      <w:r>
        <w:rPr>
          <w:color w:val="000000"/>
          <w:sz w:val="28"/>
          <w:szCs w:val="28"/>
          <w:lang w:val="en-US"/>
        </w:rPr>
        <w:t>Injury, Int. J. Care Injured.</w:t>
      </w:r>
      <w:r>
        <w:rPr>
          <w:sz w:val="28"/>
          <w:szCs w:val="28"/>
          <w:lang w:val="en-US"/>
        </w:rPr>
        <w:t xml:space="preserve"> – </w:t>
      </w:r>
      <w:r>
        <w:rPr>
          <w:color w:val="000000"/>
          <w:sz w:val="28"/>
          <w:szCs w:val="28"/>
          <w:lang w:val="en-US"/>
        </w:rPr>
        <w:t>1996.</w:t>
      </w:r>
      <w:r>
        <w:rPr>
          <w:sz w:val="28"/>
          <w:szCs w:val="28"/>
          <w:lang w:val="en-US"/>
        </w:rPr>
        <w:t xml:space="preserve"> – </w:t>
      </w:r>
      <w:r>
        <w:rPr>
          <w:color w:val="000000"/>
          <w:sz w:val="28"/>
          <w:szCs w:val="28"/>
          <w:lang w:val="en-US"/>
        </w:rPr>
        <w:t>Vol.27.</w:t>
      </w:r>
      <w:r>
        <w:rPr>
          <w:sz w:val="28"/>
          <w:szCs w:val="28"/>
          <w:lang w:val="en-US"/>
        </w:rPr>
        <w:t xml:space="preserve"> – </w:t>
      </w:r>
      <w:r>
        <w:rPr>
          <w:color w:val="000000"/>
          <w:sz w:val="28"/>
          <w:szCs w:val="28"/>
          <w:lang w:val="uk-UA"/>
        </w:rPr>
        <w:t>№1.</w:t>
      </w:r>
      <w:r>
        <w:rPr>
          <w:sz w:val="28"/>
          <w:szCs w:val="28"/>
          <w:lang w:val="en-US"/>
        </w:rPr>
        <w:t xml:space="preserve"> – </w:t>
      </w:r>
      <w:r>
        <w:rPr>
          <w:color w:val="000000"/>
          <w:sz w:val="28"/>
          <w:szCs w:val="28"/>
          <w:lang w:val="en-US"/>
        </w:rPr>
        <w:t>P.47-52.</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Heywood R., Clasper J. An unusual case of segmental clavicle fracture // J R Army Med Corps. – 2005. – Vol.151. – </w:t>
      </w:r>
      <w:r>
        <w:rPr>
          <w:sz w:val="28"/>
          <w:szCs w:val="28"/>
          <w:lang w:val="uk-UA"/>
        </w:rPr>
        <w:t>№</w:t>
      </w:r>
      <w:r>
        <w:rPr>
          <w:sz w:val="28"/>
          <w:szCs w:val="28"/>
          <w:lang w:val="en-US"/>
        </w:rPr>
        <w:t>2. – P.93-94.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Hill J.M., McGuire M.H., Crosby </w:t>
      </w:r>
      <w:proofErr w:type="gramStart"/>
      <w:r>
        <w:rPr>
          <w:sz w:val="28"/>
          <w:szCs w:val="28"/>
          <w:lang w:val="en-US"/>
        </w:rPr>
        <w:t>L.A..</w:t>
      </w:r>
      <w:proofErr w:type="gramEnd"/>
      <w:r>
        <w:rPr>
          <w:sz w:val="28"/>
          <w:szCs w:val="28"/>
          <w:lang w:val="en-US"/>
        </w:rPr>
        <w:t xml:space="preserve"> Closed treatment of displaced middle-third fractures of the clavicle gives poor results // J Bone Joint Surg (Br). – 1997. – Vol.79-B. – </w:t>
      </w:r>
      <w:r>
        <w:rPr>
          <w:sz w:val="28"/>
          <w:szCs w:val="28"/>
          <w:lang w:val="uk-UA"/>
        </w:rPr>
        <w:t>№4</w:t>
      </w:r>
      <w:r>
        <w:rPr>
          <w:sz w:val="28"/>
          <w:szCs w:val="28"/>
          <w:lang w:val="en-US"/>
        </w:rPr>
        <w:t>. – P.537-539.</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Howard F.M., Shafer S.J. Injuries to the clavicle with neurovascular complications: a study of fourteen cases // J Bone Joint Surg (Am). – 1965. – Vol.47-A. – </w:t>
      </w:r>
      <w:r>
        <w:rPr>
          <w:sz w:val="28"/>
          <w:szCs w:val="28"/>
          <w:lang w:val="uk-UA"/>
        </w:rPr>
        <w:t>№</w:t>
      </w:r>
      <w:r>
        <w:rPr>
          <w:sz w:val="28"/>
          <w:szCs w:val="28"/>
          <w:lang w:val="en-US"/>
        </w:rPr>
        <w:t>7. – P.1335-1346.</w:t>
      </w:r>
    </w:p>
    <w:p w:rsidR="00226684" w:rsidRDefault="00226684" w:rsidP="00B13C48">
      <w:pPr>
        <w:numPr>
          <w:ilvl w:val="0"/>
          <w:numId w:val="54"/>
        </w:numPr>
        <w:suppressAutoHyphens w:val="0"/>
        <w:spacing w:line="360" w:lineRule="auto"/>
        <w:jc w:val="both"/>
        <w:rPr>
          <w:color w:val="000000"/>
          <w:sz w:val="28"/>
          <w:szCs w:val="28"/>
          <w:lang w:val="en-US"/>
        </w:rPr>
      </w:pPr>
      <w:r>
        <w:rPr>
          <w:rFonts w:eastAsia="AdvT116"/>
          <w:sz w:val="28"/>
          <w:szCs w:val="28"/>
          <w:lang w:val="en-US"/>
        </w:rPr>
        <w:lastRenderedPageBreak/>
        <w:t>Hughes P. J., Bolton-Maggs B. Fractures of the clavicle in adults // Current Orthopaedics.</w:t>
      </w:r>
      <w:r>
        <w:rPr>
          <w:sz w:val="28"/>
          <w:szCs w:val="28"/>
          <w:lang w:val="en-US"/>
        </w:rPr>
        <w:t xml:space="preserve"> – </w:t>
      </w:r>
      <w:r>
        <w:rPr>
          <w:rFonts w:eastAsia="AdvT116"/>
          <w:sz w:val="28"/>
          <w:szCs w:val="28"/>
          <w:lang w:val="en-US"/>
        </w:rPr>
        <w:t>2002.</w:t>
      </w:r>
      <w:r>
        <w:rPr>
          <w:sz w:val="28"/>
          <w:szCs w:val="28"/>
          <w:lang w:val="en-US"/>
        </w:rPr>
        <w:t xml:space="preserve"> – </w:t>
      </w:r>
      <w:r>
        <w:rPr>
          <w:rFonts w:eastAsia="AdvT116"/>
          <w:sz w:val="28"/>
          <w:szCs w:val="28"/>
          <w:lang w:val="en-US"/>
        </w:rPr>
        <w:t>Vol.16.</w:t>
      </w:r>
      <w:r>
        <w:rPr>
          <w:sz w:val="28"/>
          <w:szCs w:val="28"/>
          <w:lang w:val="en-US"/>
        </w:rPr>
        <w:t xml:space="preserve"> – </w:t>
      </w:r>
      <w:r>
        <w:rPr>
          <w:rFonts w:eastAsia="AdvT116"/>
          <w:sz w:val="28"/>
          <w:szCs w:val="28"/>
          <w:lang w:val="en-US"/>
        </w:rPr>
        <w:t>P.133-138.</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Iannotti M.R., Crosby L.A., Stafford P., Grayson G., Goulet R. Effects of plate location and selection on the stability of midshaft clavicle osteotomies: a biomechanical study // J Shoulder Elbow Surg. – 2002. – Vol.11. – </w:t>
      </w:r>
      <w:r>
        <w:rPr>
          <w:sz w:val="28"/>
          <w:szCs w:val="28"/>
          <w:lang w:val="uk-UA"/>
        </w:rPr>
        <w:t>№</w:t>
      </w:r>
      <w:r>
        <w:rPr>
          <w:sz w:val="28"/>
          <w:szCs w:val="28"/>
          <w:lang w:val="en-US"/>
        </w:rPr>
        <w:t>5. – P.457-462.</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t>Itokazu M., Yoshida M., Itoh Y., Hukuta M., Kikuike K. Trapezius interposition of a distal third clavicular fracture in a child</w:t>
      </w:r>
      <w:r>
        <w:rPr>
          <w:color w:val="000000"/>
          <w:sz w:val="28"/>
          <w:szCs w:val="28"/>
          <w:lang w:val="uk-UA"/>
        </w:rPr>
        <w:t>:</w:t>
      </w:r>
      <w:r>
        <w:rPr>
          <w:color w:val="000000"/>
          <w:sz w:val="28"/>
          <w:szCs w:val="28"/>
          <w:lang w:val="en-US"/>
        </w:rPr>
        <w:t xml:space="preserve"> A case report // </w:t>
      </w:r>
      <w:r>
        <w:rPr>
          <w:sz w:val="28"/>
          <w:szCs w:val="28"/>
          <w:lang w:val="en-US"/>
        </w:rPr>
        <w:t xml:space="preserve">Journal of Orthopaedic Surgery. – 2001. – Vol.9. – </w:t>
      </w:r>
      <w:r>
        <w:rPr>
          <w:sz w:val="28"/>
          <w:szCs w:val="28"/>
          <w:lang w:val="uk-UA"/>
        </w:rPr>
        <w:t>№</w:t>
      </w:r>
      <w:r>
        <w:rPr>
          <w:sz w:val="28"/>
          <w:szCs w:val="28"/>
          <w:lang w:val="en-US"/>
        </w:rPr>
        <w:t>1. – P.67–69.</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Johnson B., Thursby P. Subclavian artery injury caused by a screw in a clavicular compression plate // Cardiovascular Surgery. – 1996. – Vol.4. – №3. – P.414-415.</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Jones G.L., McCluskey G.M. 3rd, Curd D.T. Nonunion of the fractured clavicle</w:t>
      </w:r>
      <w:r>
        <w:rPr>
          <w:color w:val="000000"/>
          <w:sz w:val="28"/>
          <w:szCs w:val="28"/>
          <w:lang w:val="uk-UA"/>
        </w:rPr>
        <w:t>:</w:t>
      </w:r>
      <w:r>
        <w:rPr>
          <w:color w:val="000000"/>
          <w:sz w:val="28"/>
          <w:szCs w:val="28"/>
          <w:lang w:val="en-US"/>
        </w:rPr>
        <w:t xml:space="preserve"> evaluation, etiology, and treatment // J South Orthop Assoc.</w:t>
      </w:r>
      <w:r>
        <w:rPr>
          <w:sz w:val="28"/>
          <w:szCs w:val="28"/>
          <w:lang w:val="en-US"/>
        </w:rPr>
        <w:t xml:space="preserve"> – </w:t>
      </w:r>
      <w:r>
        <w:rPr>
          <w:color w:val="000000"/>
          <w:sz w:val="28"/>
          <w:szCs w:val="28"/>
          <w:lang w:val="en-US"/>
        </w:rPr>
        <w:t>2000.</w:t>
      </w:r>
      <w:r>
        <w:rPr>
          <w:sz w:val="28"/>
          <w:szCs w:val="28"/>
          <w:lang w:val="en-US"/>
        </w:rPr>
        <w:t xml:space="preserve"> – </w:t>
      </w:r>
      <w:r>
        <w:rPr>
          <w:color w:val="000000"/>
          <w:sz w:val="28"/>
          <w:szCs w:val="28"/>
          <w:lang w:val="en-US"/>
        </w:rPr>
        <w:t>Vol.9.</w:t>
      </w:r>
      <w:r>
        <w:rPr>
          <w:sz w:val="28"/>
          <w:szCs w:val="28"/>
          <w:lang w:val="en-US"/>
        </w:rPr>
        <w:t xml:space="preserve"> – </w:t>
      </w:r>
      <w:r>
        <w:rPr>
          <w:color w:val="000000"/>
          <w:sz w:val="28"/>
          <w:szCs w:val="28"/>
          <w:lang w:val="en-US"/>
        </w:rPr>
        <w:t>№1.</w:t>
      </w:r>
      <w:r>
        <w:rPr>
          <w:sz w:val="28"/>
          <w:szCs w:val="28"/>
          <w:lang w:val="en-US"/>
        </w:rPr>
        <w:t xml:space="preserve"> – </w:t>
      </w:r>
      <w:r>
        <w:rPr>
          <w:color w:val="000000"/>
          <w:sz w:val="28"/>
          <w:szCs w:val="28"/>
          <w:lang w:val="en-US"/>
        </w:rPr>
        <w:t>P.43</w:t>
      </w:r>
      <w:r>
        <w:rPr>
          <w:sz w:val="28"/>
          <w:szCs w:val="28"/>
          <w:lang w:val="en-US"/>
        </w:rPr>
        <w:t>–</w:t>
      </w:r>
      <w:r>
        <w:rPr>
          <w:color w:val="000000"/>
          <w:sz w:val="28"/>
          <w:szCs w:val="28"/>
          <w:lang w:val="en-US"/>
        </w:rPr>
        <w:t>54.</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 xml:space="preserve">Jubel A., Andermahr J., Bergmann H., Prokop A., Rehm K.E. Elastitic stable intramedullary nailing of midclavicular fractures in athletes // </w:t>
      </w:r>
      <w:r>
        <w:rPr>
          <w:rStyle w:val="affa"/>
          <w:i w:val="0"/>
          <w:iCs w:val="0"/>
          <w:sz w:val="28"/>
          <w:szCs w:val="28"/>
          <w:lang w:val="en-US"/>
        </w:rPr>
        <w:t>Br J Sports Med</w:t>
      </w:r>
      <w:r w:rsidRPr="00226684">
        <w:rPr>
          <w:sz w:val="28"/>
          <w:szCs w:val="28"/>
          <w:lang w:val="en-US"/>
        </w:rPr>
        <w:t>.</w:t>
      </w:r>
      <w:r>
        <w:rPr>
          <w:sz w:val="28"/>
          <w:szCs w:val="28"/>
          <w:lang w:val="en-US"/>
        </w:rPr>
        <w:t xml:space="preserve"> – </w:t>
      </w:r>
      <w:r w:rsidRPr="00226684">
        <w:rPr>
          <w:sz w:val="28"/>
          <w:szCs w:val="28"/>
          <w:lang w:val="en-US"/>
        </w:rPr>
        <w:t>2003.</w:t>
      </w:r>
      <w:r>
        <w:rPr>
          <w:sz w:val="28"/>
          <w:szCs w:val="28"/>
          <w:lang w:val="en-US"/>
        </w:rPr>
        <w:t xml:space="preserve"> – Vol.</w:t>
      </w:r>
      <w:r w:rsidRPr="00226684">
        <w:rPr>
          <w:sz w:val="28"/>
          <w:szCs w:val="28"/>
          <w:lang w:val="en-US"/>
        </w:rPr>
        <w:t>37.</w:t>
      </w:r>
      <w:r>
        <w:rPr>
          <w:sz w:val="28"/>
          <w:szCs w:val="28"/>
          <w:lang w:val="en-US"/>
        </w:rPr>
        <w:t xml:space="preserve"> – </w:t>
      </w:r>
      <w:r w:rsidRPr="00226684">
        <w:rPr>
          <w:sz w:val="28"/>
          <w:szCs w:val="28"/>
          <w:lang w:val="en-US"/>
        </w:rPr>
        <w:t>S.480</w:t>
      </w:r>
      <w:r>
        <w:rPr>
          <w:sz w:val="28"/>
          <w:szCs w:val="28"/>
          <w:lang w:val="en-US"/>
        </w:rPr>
        <w:t xml:space="preserve"> – </w:t>
      </w:r>
      <w:r w:rsidRPr="00226684">
        <w:rPr>
          <w:sz w:val="28"/>
          <w:szCs w:val="28"/>
          <w:lang w:val="en-US"/>
        </w:rPr>
        <w:t>484.</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Jubel A., Andermahr J., Prokop A., Isenberg J., Rehm K.E. Minimal invasive biological osteosynthesis of the clavicle with a titanium nail // Kongressbd Dtsch Ges Chir Kongr.</w:t>
      </w:r>
      <w:r>
        <w:rPr>
          <w:sz w:val="28"/>
          <w:szCs w:val="28"/>
          <w:lang w:val="en-US"/>
        </w:rPr>
        <w:t xml:space="preserve"> – </w:t>
      </w:r>
      <w:r w:rsidRPr="00226684">
        <w:rPr>
          <w:sz w:val="28"/>
          <w:szCs w:val="28"/>
          <w:lang w:val="en-US"/>
        </w:rPr>
        <w:t>2002.</w:t>
      </w:r>
      <w:r>
        <w:rPr>
          <w:sz w:val="28"/>
          <w:szCs w:val="28"/>
          <w:lang w:val="en-US"/>
        </w:rPr>
        <w:t xml:space="preserve"> – Vol.</w:t>
      </w:r>
      <w:r w:rsidRPr="00226684">
        <w:rPr>
          <w:sz w:val="28"/>
          <w:szCs w:val="28"/>
          <w:lang w:val="en-US"/>
        </w:rPr>
        <w:t>119.</w:t>
      </w:r>
      <w:r>
        <w:rPr>
          <w:sz w:val="28"/>
          <w:szCs w:val="28"/>
          <w:lang w:val="en-US"/>
        </w:rPr>
        <w:t xml:space="preserve"> – </w:t>
      </w:r>
      <w:r w:rsidRPr="00226684">
        <w:rPr>
          <w:sz w:val="28"/>
          <w:szCs w:val="28"/>
          <w:lang w:val="en-US"/>
        </w:rPr>
        <w:t>S.485</w:t>
      </w:r>
      <w:r>
        <w:rPr>
          <w:sz w:val="28"/>
          <w:szCs w:val="28"/>
          <w:lang w:val="en-US"/>
        </w:rPr>
        <w:t xml:space="preserve"> – </w:t>
      </w:r>
      <w:r w:rsidRPr="00226684">
        <w:rPr>
          <w:sz w:val="28"/>
          <w:szCs w:val="28"/>
          <w:lang w:val="en-US"/>
        </w:rPr>
        <w:t>490.</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Jubel A., Andermahr J., Prokop A., Lee J.I., Schiffer G., Rehm K.E. Treatment of mid-clavicular fractures in adults. Early results after rucksack bandage or elastic stable intramedullary nailing // Unfallchirurg. – 2005. – Vol.108. – </w:t>
      </w:r>
      <w:r>
        <w:rPr>
          <w:sz w:val="28"/>
          <w:szCs w:val="28"/>
          <w:lang w:val="uk-UA"/>
        </w:rPr>
        <w:t>№</w:t>
      </w:r>
      <w:r>
        <w:rPr>
          <w:sz w:val="28"/>
          <w:szCs w:val="28"/>
          <w:lang w:val="en-US"/>
        </w:rPr>
        <w:t>9. – P.707 – 714.</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Jubel A., Andermahr J., Schiffer G., Rehm K.E. Technique of intramedullary osteosynthesis of the clavicle with elastic titanium nails // Unfallchirurg.</w:t>
      </w:r>
      <w:r>
        <w:rPr>
          <w:sz w:val="28"/>
          <w:szCs w:val="28"/>
          <w:lang w:val="en-US"/>
        </w:rPr>
        <w:t xml:space="preserve"> – </w:t>
      </w:r>
      <w:r w:rsidRPr="00226684">
        <w:rPr>
          <w:sz w:val="28"/>
          <w:szCs w:val="28"/>
          <w:lang w:val="en-US"/>
        </w:rPr>
        <w:t>2002.</w:t>
      </w:r>
      <w:r>
        <w:rPr>
          <w:sz w:val="28"/>
          <w:szCs w:val="28"/>
          <w:lang w:val="en-US"/>
        </w:rPr>
        <w:t xml:space="preserve"> – </w:t>
      </w:r>
      <w:r w:rsidRPr="00226684">
        <w:rPr>
          <w:sz w:val="28"/>
          <w:szCs w:val="28"/>
          <w:lang w:val="en-US"/>
        </w:rPr>
        <w:t>Vol.105.</w:t>
      </w:r>
      <w:r>
        <w:rPr>
          <w:sz w:val="28"/>
          <w:szCs w:val="28"/>
          <w:lang w:val="en-US"/>
        </w:rPr>
        <w:t xml:space="preserve"> – №</w:t>
      </w:r>
      <w:r w:rsidRPr="00226684">
        <w:rPr>
          <w:sz w:val="28"/>
          <w:szCs w:val="28"/>
          <w:lang w:val="en-US"/>
        </w:rPr>
        <w:t>6.</w:t>
      </w:r>
      <w:r>
        <w:rPr>
          <w:sz w:val="28"/>
          <w:szCs w:val="28"/>
          <w:lang w:val="en-US"/>
        </w:rPr>
        <w:t xml:space="preserve"> – </w:t>
      </w:r>
      <w:r w:rsidRPr="00226684">
        <w:rPr>
          <w:sz w:val="28"/>
          <w:szCs w:val="28"/>
          <w:lang w:val="en-US"/>
        </w:rPr>
        <w:t>S.511</w:t>
      </w:r>
      <w:r>
        <w:rPr>
          <w:sz w:val="28"/>
          <w:szCs w:val="28"/>
          <w:lang w:val="en-US"/>
        </w:rPr>
        <w:t xml:space="preserve"> – </w:t>
      </w:r>
      <w:r w:rsidRPr="00226684">
        <w:rPr>
          <w:sz w:val="28"/>
          <w:szCs w:val="28"/>
          <w:lang w:val="en-US"/>
        </w:rPr>
        <w:t>516.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Karaoglu S., Duygulu F., Kabak L., Baktir A. Eriskinlerde deplace klavikula 1/3 orta cisim kiriklarinda konservatif tedavi sonuclarimiz // Acta Orthop Traumatol Turc.</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Vol.36.</w:t>
      </w:r>
      <w:r>
        <w:rPr>
          <w:sz w:val="28"/>
          <w:szCs w:val="28"/>
          <w:lang w:val="en-US"/>
        </w:rPr>
        <w:t xml:space="preserve"> – </w:t>
      </w:r>
      <w:r>
        <w:rPr>
          <w:color w:val="000000"/>
          <w:sz w:val="28"/>
          <w:szCs w:val="28"/>
          <w:lang w:val="en-US"/>
        </w:rPr>
        <w:t>P.7</w:t>
      </w:r>
      <w:r>
        <w:rPr>
          <w:sz w:val="28"/>
          <w:szCs w:val="28"/>
          <w:lang w:val="en-US"/>
        </w:rPr>
        <w:t xml:space="preserve"> – </w:t>
      </w:r>
      <w:r>
        <w:rPr>
          <w:color w:val="000000"/>
          <w:sz w:val="28"/>
          <w:szCs w:val="28"/>
          <w:lang w:val="en-US"/>
        </w:rPr>
        <w:t>11.</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lastRenderedPageBreak/>
        <w:t>Kaur H., Harjeet, Sahni D., Jit I. Lenth and curves of the clavicle in northwest Indians // J. Anat. Soc. India.</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Vol.51.</w:t>
      </w:r>
      <w:r>
        <w:rPr>
          <w:sz w:val="28"/>
          <w:szCs w:val="28"/>
          <w:lang w:val="en-US"/>
        </w:rPr>
        <w:t xml:space="preserve"> – </w:t>
      </w:r>
      <w:r>
        <w:rPr>
          <w:color w:val="000000"/>
          <w:sz w:val="28"/>
          <w:szCs w:val="28"/>
        </w:rPr>
        <w:t>№</w:t>
      </w:r>
      <w:r>
        <w:rPr>
          <w:color w:val="000000"/>
          <w:sz w:val="28"/>
          <w:szCs w:val="28"/>
          <w:lang w:val="en-US"/>
        </w:rPr>
        <w:t>2.</w:t>
      </w:r>
      <w:r>
        <w:rPr>
          <w:sz w:val="28"/>
          <w:szCs w:val="28"/>
          <w:lang w:val="en-US"/>
        </w:rPr>
        <w:t xml:space="preserve"> – </w:t>
      </w:r>
      <w:r>
        <w:rPr>
          <w:color w:val="000000"/>
          <w:sz w:val="28"/>
          <w:szCs w:val="28"/>
          <w:lang w:val="en-US"/>
        </w:rPr>
        <w:t>P.199</w:t>
      </w:r>
      <w:r>
        <w:rPr>
          <w:sz w:val="28"/>
          <w:szCs w:val="28"/>
          <w:lang w:val="en-US"/>
        </w:rPr>
        <w:t xml:space="preserve"> – </w:t>
      </w:r>
      <w:r>
        <w:rPr>
          <w:color w:val="000000"/>
          <w:sz w:val="28"/>
          <w:szCs w:val="28"/>
          <w:lang w:val="en-US"/>
        </w:rPr>
        <w:t>209.</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Kitsis C.K., Marino A.J., Krikler S.J., Birch R. Late complications following clavicular fractures and their operative management // Injury, Int. J. Care Injured.</w:t>
      </w:r>
      <w:r>
        <w:rPr>
          <w:sz w:val="28"/>
          <w:szCs w:val="28"/>
          <w:lang w:val="en-US"/>
        </w:rPr>
        <w:t xml:space="preserve"> – </w:t>
      </w:r>
      <w:r>
        <w:rPr>
          <w:color w:val="000000"/>
          <w:sz w:val="28"/>
          <w:szCs w:val="28"/>
          <w:lang w:val="en-US"/>
        </w:rPr>
        <w:t>2003.</w:t>
      </w:r>
      <w:r>
        <w:rPr>
          <w:sz w:val="28"/>
          <w:szCs w:val="28"/>
          <w:lang w:val="en-US"/>
        </w:rPr>
        <w:t xml:space="preserve"> – </w:t>
      </w:r>
      <w:r>
        <w:rPr>
          <w:color w:val="000000"/>
          <w:sz w:val="28"/>
          <w:szCs w:val="28"/>
          <w:lang w:val="en-US"/>
        </w:rPr>
        <w:t>Vol.34.</w:t>
      </w:r>
      <w:r>
        <w:rPr>
          <w:sz w:val="28"/>
          <w:szCs w:val="28"/>
          <w:lang w:val="en-US"/>
        </w:rPr>
        <w:t xml:space="preserve"> – </w:t>
      </w:r>
      <w:r>
        <w:rPr>
          <w:color w:val="000000"/>
          <w:sz w:val="28"/>
          <w:szCs w:val="28"/>
          <w:lang w:val="en-US"/>
        </w:rPr>
        <w:t>P.69</w:t>
      </w:r>
      <w:r>
        <w:rPr>
          <w:sz w:val="28"/>
          <w:szCs w:val="28"/>
          <w:lang w:val="en-US"/>
        </w:rPr>
        <w:t xml:space="preserve"> – </w:t>
      </w:r>
      <w:r>
        <w:rPr>
          <w:color w:val="000000"/>
          <w:sz w:val="28"/>
          <w:szCs w:val="28"/>
          <w:lang w:val="en-US"/>
        </w:rPr>
        <w:t>74.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Konkin D., Schubert H. Clavicle fracture // Canadian Family Physician. – 2000. – Vol.46. – P.2201 – 2203.</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Kumar V.P. Biomechanics of the shoulder // Ann Acad Med Singapore. – 2002. – Vol.31. – </w:t>
      </w:r>
      <w:r>
        <w:rPr>
          <w:sz w:val="28"/>
          <w:szCs w:val="28"/>
          <w:lang w:val="uk-UA"/>
        </w:rPr>
        <w:t>№</w:t>
      </w:r>
      <w:r>
        <w:rPr>
          <w:sz w:val="28"/>
          <w:szCs w:val="28"/>
          <w:lang w:val="en-US"/>
        </w:rPr>
        <w:t>5. – P.590 – 592.</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Lannotti M.R., Crosby L.A., Stafford P., Grayson G., Goulet R. Effects of plate location and selection on the stability of midshaft clavicle osteotomies</w:t>
      </w:r>
      <w:r>
        <w:rPr>
          <w:sz w:val="28"/>
          <w:szCs w:val="28"/>
          <w:lang w:val="uk-UA"/>
        </w:rPr>
        <w:t>:</w:t>
      </w:r>
      <w:r>
        <w:rPr>
          <w:sz w:val="28"/>
          <w:szCs w:val="28"/>
          <w:lang w:val="en-US"/>
        </w:rPr>
        <w:t xml:space="preserve"> A biomechanical study // J Shoulder Elbow Surg. – 2002. – Vol.11. – </w:t>
      </w:r>
      <w:r>
        <w:rPr>
          <w:sz w:val="28"/>
          <w:szCs w:val="28"/>
          <w:lang w:val="uk-UA"/>
        </w:rPr>
        <w:t>№</w:t>
      </w:r>
      <w:r>
        <w:rPr>
          <w:sz w:val="28"/>
          <w:szCs w:val="28"/>
          <w:lang w:val="en-US"/>
        </w:rPr>
        <w:t>5. – P.457 – 462.</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Lazarides S., Foukas A., Zafiropoulos G. Conservative management of middle-third clavicular fractures - The relevance of shortening and clinical outcome </w:t>
      </w:r>
      <w:r>
        <w:rPr>
          <w:color w:val="000000"/>
          <w:sz w:val="28"/>
          <w:szCs w:val="28"/>
          <w:lang w:val="en-US"/>
        </w:rPr>
        <w:t xml:space="preserve">// </w:t>
      </w:r>
      <w:r>
        <w:rPr>
          <w:sz w:val="28"/>
          <w:szCs w:val="28"/>
          <w:lang w:val="en-US"/>
        </w:rPr>
        <w:t xml:space="preserve">J Bone Joint Surg </w:t>
      </w:r>
      <w:r>
        <w:rPr>
          <w:sz w:val="28"/>
          <w:szCs w:val="28"/>
          <w:lang w:val="uk-UA"/>
        </w:rPr>
        <w:t>(</w:t>
      </w:r>
      <w:r>
        <w:rPr>
          <w:sz w:val="28"/>
          <w:szCs w:val="28"/>
          <w:lang w:val="en-US"/>
        </w:rPr>
        <w:t>Br</w:t>
      </w:r>
      <w:r>
        <w:rPr>
          <w:sz w:val="28"/>
          <w:szCs w:val="28"/>
          <w:lang w:val="uk-UA"/>
        </w:rPr>
        <w:t>)</w:t>
      </w:r>
      <w:r>
        <w:rPr>
          <w:sz w:val="28"/>
          <w:szCs w:val="28"/>
          <w:lang w:val="en-US"/>
        </w:rPr>
        <w:t xml:space="preserve"> Orthopaedic Proceedings. – 2005. – Vol.87-B. – </w:t>
      </w:r>
      <w:r>
        <w:rPr>
          <w:sz w:val="28"/>
          <w:szCs w:val="28"/>
        </w:rPr>
        <w:t>Р</w:t>
      </w:r>
      <w:r>
        <w:rPr>
          <w:sz w:val="28"/>
          <w:szCs w:val="28"/>
          <w:lang w:val="en-US"/>
        </w:rPr>
        <w:t>.333 – 334.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Lazarides S., Zafiropoulos G., Mphil. Conservative treatment of fractures at the middle third of the clavicle: The relevance of shortening and clinical outcome </w:t>
      </w:r>
      <w:r>
        <w:rPr>
          <w:color w:val="000000"/>
          <w:sz w:val="28"/>
          <w:szCs w:val="28"/>
          <w:lang w:val="en-US"/>
        </w:rPr>
        <w:t xml:space="preserve">// </w:t>
      </w:r>
      <w:r>
        <w:rPr>
          <w:sz w:val="28"/>
          <w:szCs w:val="28"/>
          <w:lang w:val="en-US"/>
        </w:rPr>
        <w:t xml:space="preserve">Journal of Shoulder and Elbow Surgery. – 2006. – Vol.15. – №2. – </w:t>
      </w:r>
      <w:r>
        <w:rPr>
          <w:sz w:val="28"/>
          <w:szCs w:val="28"/>
        </w:rPr>
        <w:t>Р</w:t>
      </w:r>
      <w:r>
        <w:rPr>
          <w:sz w:val="28"/>
          <w:szCs w:val="28"/>
          <w:lang w:val="en-US"/>
        </w:rPr>
        <w:t>.191 – 194.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Ledger M., Leeks N., Ackland T., Wang A. Short malunions of the clavicle: an anatomic and functional study // J Shoulder Elbow Surg. – 2005. – Vol.14. – </w:t>
      </w:r>
      <w:r>
        <w:rPr>
          <w:sz w:val="28"/>
          <w:szCs w:val="28"/>
          <w:lang w:val="uk-UA"/>
        </w:rPr>
        <w:t>№</w:t>
      </w:r>
      <w:r>
        <w:rPr>
          <w:sz w:val="28"/>
          <w:szCs w:val="28"/>
          <w:lang w:val="en-US"/>
        </w:rPr>
        <w:t>4. – P.349 – 354.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Mandal A.K.J., Jordaan J., Missouris G. Fractured clavicle and vascular complications // Emerg Med J. – 2004. – Vol.21. – P.648 – 649.</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McKee M.D, Wild L.M., Schemitsch E.H. Midshaft malunions of the clavicle. Surgical technique // J Bone Joint Surg (Am). – 2004. – Vol.86-A. – </w:t>
      </w:r>
      <w:r>
        <w:rPr>
          <w:sz w:val="28"/>
          <w:szCs w:val="28"/>
          <w:lang w:val="uk-UA"/>
        </w:rPr>
        <w:t>№</w:t>
      </w:r>
      <w:r>
        <w:rPr>
          <w:sz w:val="28"/>
          <w:szCs w:val="28"/>
          <w:lang w:val="en-US"/>
        </w:rPr>
        <w:t>1. – P.37 – 43.</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McKee M.D., Pedersen E.M., Jones C., Stephen D.J., Kreder H.J., Schemitsch E.H., Wild L.M., Potter J. Deficits following nonoperative treatment of displaced midshaft clavicular fractures // J Bone Joint Surg (Am). – 2006. – Vol.88-A. – </w:t>
      </w:r>
      <w:r>
        <w:rPr>
          <w:sz w:val="28"/>
          <w:szCs w:val="28"/>
          <w:lang w:val="uk-UA"/>
        </w:rPr>
        <w:t>№</w:t>
      </w:r>
      <w:r>
        <w:rPr>
          <w:sz w:val="28"/>
          <w:szCs w:val="28"/>
          <w:lang w:val="en-US"/>
        </w:rPr>
        <w:t>1. – P.35 – 40.</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lastRenderedPageBreak/>
        <w:t xml:space="preserve">Meda P.V., Machani B., Sinopidis C., Braithwaite I., Brownson P., Frostick S.P. Clavicular hook plate for lateral end fractures:- a prospective study // Injury. – 2006. – Vol.37. – </w:t>
      </w:r>
      <w:r>
        <w:rPr>
          <w:color w:val="000000"/>
          <w:sz w:val="28"/>
          <w:szCs w:val="28"/>
          <w:lang w:val="uk-UA"/>
        </w:rPr>
        <w:t>№</w:t>
      </w:r>
      <w:r>
        <w:rPr>
          <w:sz w:val="28"/>
          <w:szCs w:val="28"/>
          <w:lang w:val="en-US"/>
        </w:rPr>
        <w:t>3. – P.277 – 883.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Mizue F., Shirai Y., Ito H. Surgical treatment of comminuted fractures of the distal clavicle using wolter clavicular plates // J Nippon Med Sch.</w:t>
      </w:r>
      <w:r>
        <w:rPr>
          <w:sz w:val="28"/>
          <w:szCs w:val="28"/>
          <w:lang w:val="en-US"/>
        </w:rPr>
        <w:t xml:space="preserve"> – </w:t>
      </w:r>
      <w:r>
        <w:rPr>
          <w:color w:val="000000"/>
          <w:sz w:val="28"/>
          <w:szCs w:val="28"/>
          <w:lang w:val="en-US"/>
        </w:rPr>
        <w:t>2000.</w:t>
      </w:r>
      <w:r>
        <w:rPr>
          <w:sz w:val="28"/>
          <w:szCs w:val="28"/>
          <w:lang w:val="en-US"/>
        </w:rPr>
        <w:t xml:space="preserve"> – </w:t>
      </w:r>
      <w:r>
        <w:rPr>
          <w:color w:val="000000"/>
          <w:sz w:val="28"/>
          <w:szCs w:val="28"/>
          <w:lang w:val="en-US"/>
        </w:rPr>
        <w:t>Vol.67.</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P.32</w:t>
      </w:r>
      <w:r>
        <w:rPr>
          <w:sz w:val="28"/>
          <w:szCs w:val="28"/>
          <w:lang w:val="en-US"/>
        </w:rPr>
        <w:t xml:space="preserve"> – </w:t>
      </w:r>
      <w:r>
        <w:rPr>
          <w:color w:val="000000"/>
          <w:sz w:val="28"/>
          <w:szCs w:val="28"/>
          <w:lang w:val="en-US"/>
        </w:rPr>
        <w:t>34.</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Muller M.E., Allgower M., Schneider R. et al. Manual of internal fixation: Techniques Recommended by the AO–ASIF Group.–Springer–Verlag Berlin–Heidelberg–New York–London–Paris–Tokyo–Hong Kong–Barcelona.</w:t>
      </w:r>
      <w:r>
        <w:rPr>
          <w:sz w:val="28"/>
          <w:szCs w:val="28"/>
          <w:lang w:val="en-US"/>
        </w:rPr>
        <w:t xml:space="preserve"> – </w:t>
      </w:r>
      <w:r>
        <w:rPr>
          <w:color w:val="000000"/>
          <w:sz w:val="28"/>
          <w:szCs w:val="28"/>
          <w:lang w:val="en-US"/>
        </w:rPr>
        <w:t>1991.</w:t>
      </w:r>
      <w:r>
        <w:rPr>
          <w:sz w:val="28"/>
          <w:szCs w:val="28"/>
          <w:lang w:val="en-US"/>
        </w:rPr>
        <w:t xml:space="preserve"> – </w:t>
      </w:r>
      <w:r>
        <w:rPr>
          <w:color w:val="000000"/>
          <w:sz w:val="28"/>
          <w:szCs w:val="28"/>
          <w:lang w:val="en-US"/>
        </w:rPr>
        <w:t>750 p.</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Nadarajah R., Mahaluxmivala J., Amin A., Goodier D.W. Clavicular hook-plate: complications of retaining the implant // Injury, Int. J. Care Injured.</w:t>
      </w:r>
      <w:r>
        <w:rPr>
          <w:sz w:val="28"/>
          <w:szCs w:val="28"/>
          <w:lang w:val="en-US"/>
        </w:rPr>
        <w:t xml:space="preserve"> – </w:t>
      </w:r>
      <w:r>
        <w:rPr>
          <w:color w:val="000000"/>
          <w:sz w:val="28"/>
          <w:szCs w:val="28"/>
          <w:lang w:val="en-US"/>
        </w:rPr>
        <w:t>2005.</w:t>
      </w:r>
      <w:r>
        <w:rPr>
          <w:sz w:val="28"/>
          <w:szCs w:val="28"/>
          <w:lang w:val="en-US"/>
        </w:rPr>
        <w:t xml:space="preserve"> – </w:t>
      </w:r>
      <w:r>
        <w:rPr>
          <w:color w:val="000000"/>
          <w:sz w:val="28"/>
          <w:szCs w:val="28"/>
          <w:lang w:val="en-US"/>
        </w:rPr>
        <w:t>Vol.36.</w:t>
      </w:r>
      <w:r>
        <w:rPr>
          <w:sz w:val="28"/>
          <w:szCs w:val="28"/>
          <w:lang w:val="en-US"/>
        </w:rPr>
        <w:t xml:space="preserve"> – </w:t>
      </w:r>
      <w:r>
        <w:rPr>
          <w:color w:val="000000"/>
          <w:sz w:val="28"/>
          <w:szCs w:val="28"/>
          <w:lang w:val="en-US"/>
        </w:rPr>
        <w:t>P.681</w:t>
      </w:r>
      <w:r>
        <w:rPr>
          <w:sz w:val="28"/>
          <w:szCs w:val="28"/>
          <w:lang w:val="en-US"/>
        </w:rPr>
        <w:t xml:space="preserve"> – </w:t>
      </w:r>
      <w:r>
        <w:rPr>
          <w:color w:val="000000"/>
          <w:sz w:val="28"/>
          <w:szCs w:val="28"/>
          <w:lang w:val="en-US"/>
        </w:rPr>
        <w:t>683.</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Ngarmukos C., Parkpian V., Patradu A. Fixation of fractures of the midshaft of the clavicle with Kirschner wires. Results in 108 patients // J Bone Joint Surg (Br).</w:t>
      </w:r>
      <w:r>
        <w:rPr>
          <w:sz w:val="28"/>
          <w:szCs w:val="28"/>
          <w:lang w:val="en-US"/>
        </w:rPr>
        <w:t xml:space="preserve"> – </w:t>
      </w:r>
      <w:r>
        <w:rPr>
          <w:color w:val="000000"/>
          <w:sz w:val="28"/>
          <w:szCs w:val="28"/>
          <w:lang w:val="en-US"/>
        </w:rPr>
        <w:t>1998.</w:t>
      </w:r>
      <w:r>
        <w:rPr>
          <w:sz w:val="28"/>
          <w:szCs w:val="28"/>
          <w:lang w:val="en-US"/>
        </w:rPr>
        <w:t xml:space="preserve"> – </w:t>
      </w:r>
      <w:r>
        <w:rPr>
          <w:color w:val="000000"/>
          <w:sz w:val="28"/>
          <w:szCs w:val="28"/>
          <w:lang w:val="en-US"/>
        </w:rPr>
        <w:t>Vol.80-B.</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P.106</w:t>
      </w:r>
      <w:r>
        <w:rPr>
          <w:sz w:val="28"/>
          <w:szCs w:val="28"/>
          <w:lang w:val="en-US"/>
        </w:rPr>
        <w:t xml:space="preserve"> – </w:t>
      </w:r>
      <w:r>
        <w:rPr>
          <w:color w:val="000000"/>
          <w:sz w:val="28"/>
          <w:szCs w:val="28"/>
          <w:lang w:val="en-US"/>
        </w:rPr>
        <w:t>108.</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Nordqvist A., Petersson C.J., Redlund-Johnell I. Mid-clavicle fractures in adults: end result study after conservative treatment // J</w:t>
      </w:r>
      <w:r>
        <w:rPr>
          <w:sz w:val="28"/>
          <w:szCs w:val="28"/>
          <w:lang w:val="en-US"/>
        </w:rPr>
        <w:t>.</w:t>
      </w:r>
      <w:r w:rsidRPr="00226684">
        <w:rPr>
          <w:sz w:val="28"/>
          <w:szCs w:val="28"/>
          <w:lang w:val="en-US"/>
        </w:rPr>
        <w:t xml:space="preserve"> Orthop</w:t>
      </w:r>
      <w:r>
        <w:rPr>
          <w:sz w:val="28"/>
          <w:szCs w:val="28"/>
          <w:lang w:val="en-US"/>
        </w:rPr>
        <w:t>.</w:t>
      </w:r>
      <w:r w:rsidRPr="00226684">
        <w:rPr>
          <w:sz w:val="28"/>
          <w:szCs w:val="28"/>
          <w:lang w:val="en-US"/>
        </w:rPr>
        <w:t xml:space="preserve"> </w:t>
      </w:r>
      <w:r>
        <w:rPr>
          <w:sz w:val="28"/>
          <w:szCs w:val="28"/>
        </w:rPr>
        <w:t>Trauma.</w:t>
      </w:r>
      <w:r>
        <w:rPr>
          <w:sz w:val="28"/>
          <w:szCs w:val="28"/>
          <w:lang w:val="en-US"/>
        </w:rPr>
        <w:t xml:space="preserve"> – </w:t>
      </w:r>
      <w:r>
        <w:rPr>
          <w:sz w:val="28"/>
          <w:szCs w:val="28"/>
        </w:rPr>
        <w:t>1998.</w:t>
      </w:r>
      <w:r>
        <w:rPr>
          <w:sz w:val="28"/>
          <w:szCs w:val="28"/>
          <w:lang w:val="en-US"/>
        </w:rPr>
        <w:t xml:space="preserve"> – </w:t>
      </w:r>
      <w:r>
        <w:rPr>
          <w:sz w:val="28"/>
          <w:szCs w:val="28"/>
        </w:rPr>
        <w:t>Vol.12.</w:t>
      </w:r>
      <w:r>
        <w:rPr>
          <w:sz w:val="28"/>
          <w:szCs w:val="28"/>
          <w:lang w:val="en-US"/>
        </w:rPr>
        <w:t xml:space="preserve"> – №</w:t>
      </w:r>
      <w:r>
        <w:rPr>
          <w:sz w:val="28"/>
          <w:szCs w:val="28"/>
        </w:rPr>
        <w:t>8.</w:t>
      </w:r>
      <w:r>
        <w:rPr>
          <w:sz w:val="28"/>
          <w:szCs w:val="28"/>
          <w:lang w:val="en-US"/>
        </w:rPr>
        <w:t xml:space="preserve"> – </w:t>
      </w:r>
      <w:r>
        <w:rPr>
          <w:sz w:val="28"/>
          <w:szCs w:val="28"/>
        </w:rPr>
        <w:t>P.572</w:t>
      </w:r>
      <w:r>
        <w:rPr>
          <w:sz w:val="28"/>
          <w:szCs w:val="28"/>
          <w:lang w:val="en-US"/>
        </w:rPr>
        <w:t xml:space="preserve"> – </w:t>
      </w:r>
      <w:r>
        <w:rPr>
          <w:sz w:val="28"/>
          <w:szCs w:val="28"/>
        </w:rPr>
        <w:t>576.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Nowak J., Holgersson M., Larsson S. </w:t>
      </w:r>
      <w:r>
        <w:rPr>
          <w:sz w:val="28"/>
          <w:szCs w:val="28"/>
          <w:lang w:val="en-US"/>
        </w:rPr>
        <w:t xml:space="preserve">Can we predict long-term sequelae after fractures of the clavicle based on initial findings? A prospective study with nine to ten years of follow-up // J Shoulder Elbow Surg. – 2004. – Vol.13. – </w:t>
      </w:r>
      <w:r>
        <w:rPr>
          <w:sz w:val="28"/>
          <w:szCs w:val="28"/>
          <w:lang w:val="uk-UA"/>
        </w:rPr>
        <w:t>№</w:t>
      </w:r>
      <w:r>
        <w:rPr>
          <w:sz w:val="28"/>
          <w:szCs w:val="28"/>
          <w:lang w:val="en-US"/>
        </w:rPr>
        <w:t>5. – P.479 – 486.</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Nowak J., Holgersson M., Larsson S. Sequelae from clavicular fractures </w:t>
      </w:r>
      <w:proofErr w:type="gramStart"/>
      <w:r>
        <w:rPr>
          <w:color w:val="000000"/>
          <w:sz w:val="28"/>
          <w:szCs w:val="28"/>
          <w:lang w:val="en-US"/>
        </w:rPr>
        <w:t>are</w:t>
      </w:r>
      <w:proofErr w:type="gramEnd"/>
      <w:r>
        <w:rPr>
          <w:color w:val="000000"/>
          <w:sz w:val="28"/>
          <w:szCs w:val="28"/>
          <w:lang w:val="en-US"/>
        </w:rPr>
        <w:t xml:space="preserve"> common. A prospective study of 222 patients // Acta Orthopaedica.</w:t>
      </w:r>
      <w:r>
        <w:rPr>
          <w:sz w:val="28"/>
          <w:szCs w:val="28"/>
          <w:lang w:val="en-US"/>
        </w:rPr>
        <w:t xml:space="preserve"> – </w:t>
      </w:r>
      <w:r>
        <w:rPr>
          <w:color w:val="000000"/>
          <w:sz w:val="28"/>
          <w:szCs w:val="28"/>
          <w:lang w:val="en-US"/>
        </w:rPr>
        <w:t>2005.</w:t>
      </w:r>
      <w:r>
        <w:rPr>
          <w:sz w:val="28"/>
          <w:szCs w:val="28"/>
          <w:lang w:val="en-US"/>
        </w:rPr>
        <w:t xml:space="preserve"> – </w:t>
      </w:r>
      <w:r>
        <w:rPr>
          <w:color w:val="000000"/>
          <w:sz w:val="28"/>
          <w:szCs w:val="28"/>
          <w:lang w:val="en-US"/>
        </w:rPr>
        <w:t>Vol.76.</w:t>
      </w:r>
      <w:r>
        <w:rPr>
          <w:sz w:val="28"/>
          <w:szCs w:val="28"/>
          <w:lang w:val="en-US"/>
        </w:rPr>
        <w:t xml:space="preserve"> – </w:t>
      </w:r>
      <w:r>
        <w:rPr>
          <w:color w:val="000000"/>
          <w:sz w:val="28"/>
          <w:szCs w:val="28"/>
          <w:lang w:val="uk-UA"/>
        </w:rPr>
        <w:t>№</w:t>
      </w:r>
      <w:r>
        <w:rPr>
          <w:color w:val="000000"/>
          <w:sz w:val="28"/>
          <w:szCs w:val="28"/>
          <w:lang w:val="en-US"/>
        </w:rPr>
        <w:t>4.</w:t>
      </w:r>
      <w:r>
        <w:rPr>
          <w:sz w:val="28"/>
          <w:szCs w:val="28"/>
          <w:lang w:val="en-US"/>
        </w:rPr>
        <w:t xml:space="preserve"> – </w:t>
      </w:r>
      <w:r>
        <w:rPr>
          <w:color w:val="000000"/>
          <w:sz w:val="28"/>
          <w:szCs w:val="28"/>
          <w:lang w:val="en-US"/>
        </w:rPr>
        <w:t>P.496</w:t>
      </w:r>
      <w:r>
        <w:rPr>
          <w:sz w:val="28"/>
          <w:szCs w:val="28"/>
          <w:lang w:val="en-US"/>
        </w:rPr>
        <w:t xml:space="preserve"> – </w:t>
      </w:r>
      <w:r>
        <w:rPr>
          <w:color w:val="000000"/>
          <w:sz w:val="28"/>
          <w:szCs w:val="28"/>
          <w:lang w:val="en-US"/>
        </w:rPr>
        <w:t>502.</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Nowak J., Mallmin H., Larsson S. The aetiology and epidemiology of clavicular fractures. A prospective study during a two-year period in Uppsala, Sweden // Injury, Int. J. Care Injured.</w:t>
      </w:r>
      <w:r>
        <w:rPr>
          <w:sz w:val="28"/>
          <w:szCs w:val="28"/>
          <w:lang w:val="en-US"/>
        </w:rPr>
        <w:t xml:space="preserve"> – </w:t>
      </w:r>
      <w:r>
        <w:rPr>
          <w:color w:val="000000"/>
          <w:sz w:val="28"/>
          <w:szCs w:val="28"/>
          <w:lang w:val="en-US"/>
        </w:rPr>
        <w:t>2000.</w:t>
      </w:r>
      <w:r>
        <w:rPr>
          <w:sz w:val="28"/>
          <w:szCs w:val="28"/>
          <w:lang w:val="en-US"/>
        </w:rPr>
        <w:t xml:space="preserve"> – </w:t>
      </w:r>
      <w:r>
        <w:rPr>
          <w:color w:val="000000"/>
          <w:sz w:val="28"/>
          <w:szCs w:val="28"/>
          <w:lang w:val="en-US"/>
        </w:rPr>
        <w:t>Vol.31.</w:t>
      </w:r>
      <w:r>
        <w:rPr>
          <w:sz w:val="28"/>
          <w:szCs w:val="28"/>
          <w:lang w:val="en-US"/>
        </w:rPr>
        <w:t xml:space="preserve"> – </w:t>
      </w:r>
      <w:r>
        <w:rPr>
          <w:color w:val="000000"/>
          <w:sz w:val="28"/>
          <w:szCs w:val="28"/>
          <w:lang w:val="en-US"/>
        </w:rPr>
        <w:t>P.353</w:t>
      </w:r>
      <w:r>
        <w:rPr>
          <w:sz w:val="28"/>
          <w:szCs w:val="28"/>
          <w:lang w:val="en-US"/>
        </w:rPr>
        <w:t xml:space="preserve"> – </w:t>
      </w:r>
      <w:r>
        <w:rPr>
          <w:color w:val="000000"/>
          <w:sz w:val="28"/>
          <w:szCs w:val="28"/>
          <w:lang w:val="en-US"/>
        </w:rPr>
        <w:t>358.</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Nowak J., Rahme H., Holgersson M., Lindsjo U., Larsson S. A prospective comparison between external fixation and plates for treatment of midshaft </w:t>
      </w:r>
      <w:r>
        <w:rPr>
          <w:sz w:val="28"/>
          <w:szCs w:val="28"/>
          <w:lang w:val="en-US"/>
        </w:rPr>
        <w:lastRenderedPageBreak/>
        <w:t xml:space="preserve">nonunions of the clavicle // Ann Chir Gynaecol. – 2001. – Vol.90. – </w:t>
      </w:r>
      <w:r>
        <w:rPr>
          <w:sz w:val="28"/>
          <w:szCs w:val="28"/>
          <w:lang w:val="uk-UA"/>
        </w:rPr>
        <w:t>№</w:t>
      </w:r>
      <w:r>
        <w:rPr>
          <w:sz w:val="28"/>
          <w:szCs w:val="28"/>
          <w:lang w:val="en-US"/>
        </w:rPr>
        <w:t>4. –P.280 – 285.</w:t>
      </w:r>
    </w:p>
    <w:p w:rsidR="00226684" w:rsidRDefault="00226684" w:rsidP="00B13C48">
      <w:pPr>
        <w:numPr>
          <w:ilvl w:val="0"/>
          <w:numId w:val="54"/>
        </w:numPr>
        <w:suppressAutoHyphens w:val="0"/>
        <w:spacing w:line="360" w:lineRule="auto"/>
        <w:jc w:val="both"/>
        <w:rPr>
          <w:sz w:val="28"/>
          <w:szCs w:val="28"/>
          <w:lang w:val="en-US"/>
        </w:rPr>
      </w:pPr>
      <w:r w:rsidRPr="00226684">
        <w:rPr>
          <w:sz w:val="28"/>
          <w:szCs w:val="28"/>
          <w:lang w:val="en-US"/>
        </w:rPr>
        <w:t>Post M. Current concepts in the treatment of fractures of the clavicle // Clin</w:t>
      </w:r>
      <w:r>
        <w:rPr>
          <w:sz w:val="28"/>
          <w:szCs w:val="28"/>
          <w:lang w:val="en-US"/>
        </w:rPr>
        <w:t>.</w:t>
      </w:r>
      <w:r w:rsidRPr="00226684">
        <w:rPr>
          <w:sz w:val="28"/>
          <w:szCs w:val="28"/>
          <w:lang w:val="en-US"/>
        </w:rPr>
        <w:t xml:space="preserve"> </w:t>
      </w:r>
      <w:r>
        <w:rPr>
          <w:sz w:val="28"/>
          <w:szCs w:val="28"/>
        </w:rPr>
        <w:t>Orthop.</w:t>
      </w:r>
      <w:r>
        <w:rPr>
          <w:sz w:val="28"/>
          <w:szCs w:val="28"/>
          <w:lang w:val="en-US"/>
        </w:rPr>
        <w:t xml:space="preserve"> – </w:t>
      </w:r>
      <w:r>
        <w:rPr>
          <w:sz w:val="28"/>
          <w:szCs w:val="28"/>
        </w:rPr>
        <w:t>1989.</w:t>
      </w:r>
      <w:r>
        <w:rPr>
          <w:sz w:val="28"/>
          <w:szCs w:val="28"/>
          <w:lang w:val="en-US"/>
        </w:rPr>
        <w:t xml:space="preserve"> – Vol.</w:t>
      </w:r>
      <w:r>
        <w:rPr>
          <w:sz w:val="28"/>
          <w:szCs w:val="28"/>
        </w:rPr>
        <w:t>245.</w:t>
      </w:r>
      <w:r>
        <w:rPr>
          <w:sz w:val="28"/>
          <w:szCs w:val="28"/>
          <w:lang w:val="en-US"/>
        </w:rPr>
        <w:t xml:space="preserve"> – </w:t>
      </w:r>
      <w:r>
        <w:rPr>
          <w:sz w:val="28"/>
          <w:szCs w:val="28"/>
        </w:rPr>
        <w:t>P.89</w:t>
      </w:r>
      <w:r>
        <w:rPr>
          <w:sz w:val="28"/>
          <w:szCs w:val="28"/>
          <w:lang w:val="en-US"/>
        </w:rPr>
        <w:t xml:space="preserve"> – </w:t>
      </w:r>
      <w:r>
        <w:rPr>
          <w:sz w:val="28"/>
          <w:szCs w:val="28"/>
        </w:rPr>
        <w:t>101.</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Postacchini F., Gumina S., De Santis P., Albo F. Epidemiology of clavicle fractures // J Shoulder Elbow Surg. – 2002. – Vol.11. – </w:t>
      </w:r>
      <w:r>
        <w:rPr>
          <w:sz w:val="28"/>
          <w:szCs w:val="28"/>
          <w:lang w:val="uk-UA"/>
        </w:rPr>
        <w:t>№</w:t>
      </w:r>
      <w:r>
        <w:rPr>
          <w:sz w:val="28"/>
          <w:szCs w:val="28"/>
          <w:lang w:val="en-US"/>
        </w:rPr>
        <w:t>5. – P.452 – 456.</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Proubasta I.R., Itarte J.P., Caceres E.P., Llusa M.P., Gil J.M., Planell J.A., Ginebra M.P. Biomechanical evaluation of fixation of clavicular fractures // J South Orthop Assoc. – 2002. – Vol.11. – </w:t>
      </w:r>
      <w:r>
        <w:rPr>
          <w:sz w:val="28"/>
          <w:szCs w:val="28"/>
          <w:lang w:val="uk-UA"/>
        </w:rPr>
        <w:t>№</w:t>
      </w:r>
      <w:r>
        <w:rPr>
          <w:sz w:val="28"/>
          <w:szCs w:val="28"/>
          <w:lang w:val="en-US"/>
        </w:rPr>
        <w:t>3. – P.148 – 152.</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 xml:space="preserve">Proubasta I.R., Itarte J.P., Lamas C.G., Caceres E. </w:t>
      </w:r>
      <w:r>
        <w:rPr>
          <w:sz w:val="28"/>
          <w:szCs w:val="28"/>
          <w:lang w:val="en-US"/>
        </w:rPr>
        <w:t xml:space="preserve">Midshaft clavicular non-unions treated with the Herbert cannulated bone screw // Journal of Orthopaedic Surgery. – 2004. – Vol.12. – </w:t>
      </w:r>
      <w:r>
        <w:rPr>
          <w:sz w:val="28"/>
          <w:szCs w:val="28"/>
          <w:lang w:val="uk-UA"/>
        </w:rPr>
        <w:t>№</w:t>
      </w:r>
      <w:r>
        <w:rPr>
          <w:sz w:val="28"/>
          <w:szCs w:val="28"/>
          <w:lang w:val="en-US"/>
        </w:rPr>
        <w:t>1. – P.71 – 75.</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Quillen D.M., Wuchner M., Hatch R.L. Acute shoulder injuries // American Family Physician. – 2004. – Vol.70. – </w:t>
      </w:r>
      <w:r>
        <w:rPr>
          <w:sz w:val="28"/>
          <w:szCs w:val="28"/>
          <w:lang w:val="uk-UA"/>
        </w:rPr>
        <w:t>№10.</w:t>
      </w:r>
      <w:r>
        <w:rPr>
          <w:sz w:val="28"/>
          <w:szCs w:val="28"/>
          <w:lang w:val="en-US"/>
        </w:rPr>
        <w:t xml:space="preserve"> – P.1947 – 1954.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Regel J.P., Pospiech J., Aalders T.A., Ruchholtz S. Intraspinal migration of a Kirschner wire 3 months after clavicular fracture fixation // Neurosurg Rev. – 2002.-Vol.25. – </w:t>
      </w:r>
      <w:r>
        <w:rPr>
          <w:sz w:val="28"/>
          <w:szCs w:val="28"/>
          <w:lang w:val="uk-UA"/>
        </w:rPr>
        <w:t>№</w:t>
      </w:r>
      <w:r>
        <w:rPr>
          <w:sz w:val="28"/>
          <w:szCs w:val="28"/>
          <w:lang w:val="en-US"/>
        </w:rPr>
        <w:t>1-2. – P.110 – 112.</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Robinson C.M. Fractures of the clavicle in the adult. Epidemiology and classification // </w:t>
      </w:r>
      <w:r>
        <w:rPr>
          <w:color w:val="000000"/>
          <w:sz w:val="28"/>
          <w:szCs w:val="28"/>
          <w:lang w:val="en-US"/>
        </w:rPr>
        <w:t>J Bone Joint Surg (Br).</w:t>
      </w:r>
      <w:r>
        <w:rPr>
          <w:sz w:val="28"/>
          <w:szCs w:val="28"/>
          <w:lang w:val="en-US"/>
        </w:rPr>
        <w:t xml:space="preserve"> – </w:t>
      </w:r>
      <w:r>
        <w:rPr>
          <w:color w:val="000000"/>
          <w:sz w:val="28"/>
          <w:szCs w:val="28"/>
          <w:lang w:val="en-US"/>
        </w:rPr>
        <w:t>1998.</w:t>
      </w:r>
      <w:r>
        <w:rPr>
          <w:sz w:val="28"/>
          <w:szCs w:val="28"/>
          <w:lang w:val="en-US"/>
        </w:rPr>
        <w:t xml:space="preserve"> – </w:t>
      </w:r>
      <w:r>
        <w:rPr>
          <w:color w:val="000000"/>
          <w:sz w:val="28"/>
          <w:szCs w:val="28"/>
          <w:lang w:val="en-US"/>
        </w:rPr>
        <w:t>Vol.80-B.</w:t>
      </w:r>
      <w:r>
        <w:rPr>
          <w:sz w:val="28"/>
          <w:szCs w:val="28"/>
          <w:lang w:val="en-US"/>
        </w:rPr>
        <w:t xml:space="preserve"> – </w:t>
      </w:r>
      <w:r>
        <w:rPr>
          <w:color w:val="000000"/>
          <w:sz w:val="28"/>
          <w:szCs w:val="28"/>
          <w:lang w:val="uk-UA"/>
        </w:rPr>
        <w:t>№</w:t>
      </w:r>
      <w:r>
        <w:rPr>
          <w:color w:val="000000"/>
          <w:sz w:val="28"/>
          <w:szCs w:val="28"/>
          <w:lang w:val="en-US"/>
        </w:rPr>
        <w:t>3.</w:t>
      </w:r>
      <w:r>
        <w:rPr>
          <w:sz w:val="28"/>
          <w:szCs w:val="28"/>
          <w:lang w:val="en-US"/>
        </w:rPr>
        <w:t xml:space="preserve"> – </w:t>
      </w:r>
      <w:r>
        <w:rPr>
          <w:color w:val="000000"/>
          <w:sz w:val="28"/>
          <w:szCs w:val="28"/>
          <w:lang w:val="en-US"/>
        </w:rPr>
        <w:t>P.476</w:t>
      </w:r>
      <w:r>
        <w:rPr>
          <w:sz w:val="28"/>
          <w:szCs w:val="28"/>
          <w:lang w:val="en-US"/>
        </w:rPr>
        <w:t xml:space="preserve"> – </w:t>
      </w:r>
      <w:r>
        <w:rPr>
          <w:color w:val="000000"/>
          <w:sz w:val="28"/>
          <w:szCs w:val="28"/>
          <w:lang w:val="en-US"/>
        </w:rPr>
        <w:t>484.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Robinson C.M., Court-Brown C.M., McQueen M.M., Wakefield A.E. Estimating the risk of nonunion following nonoperative treatment of a clavicular fracture // </w:t>
      </w:r>
      <w:r>
        <w:rPr>
          <w:color w:val="000000"/>
          <w:sz w:val="28"/>
          <w:szCs w:val="28"/>
          <w:lang w:val="en-US"/>
        </w:rPr>
        <w:t>J Bone Joint Surg (Am).</w:t>
      </w:r>
      <w:r>
        <w:rPr>
          <w:sz w:val="28"/>
          <w:szCs w:val="28"/>
          <w:lang w:val="en-US"/>
        </w:rPr>
        <w:t xml:space="preserve"> – </w:t>
      </w:r>
      <w:r>
        <w:rPr>
          <w:color w:val="000000"/>
          <w:sz w:val="28"/>
          <w:szCs w:val="28"/>
          <w:lang w:val="en-US"/>
        </w:rPr>
        <w:t>2004.</w:t>
      </w:r>
      <w:r>
        <w:rPr>
          <w:sz w:val="28"/>
          <w:szCs w:val="28"/>
          <w:lang w:val="en-US"/>
        </w:rPr>
        <w:t xml:space="preserve"> – </w:t>
      </w:r>
      <w:r>
        <w:rPr>
          <w:color w:val="000000"/>
          <w:sz w:val="28"/>
          <w:szCs w:val="28"/>
          <w:lang w:val="en-US"/>
        </w:rPr>
        <w:t>Vol.86</w:t>
      </w:r>
      <w:r>
        <w:rPr>
          <w:sz w:val="28"/>
          <w:szCs w:val="28"/>
          <w:lang w:val="en-US"/>
        </w:rPr>
        <w:t>-</w:t>
      </w:r>
      <w:r>
        <w:rPr>
          <w:color w:val="000000"/>
          <w:sz w:val="28"/>
          <w:szCs w:val="28"/>
          <w:lang w:val="en-US"/>
        </w:rPr>
        <w:t>A.</w:t>
      </w:r>
      <w:r>
        <w:rPr>
          <w:sz w:val="28"/>
          <w:szCs w:val="28"/>
          <w:lang w:val="en-US"/>
        </w:rPr>
        <w:t xml:space="preserve"> – </w:t>
      </w:r>
      <w:r>
        <w:rPr>
          <w:color w:val="000000"/>
          <w:sz w:val="28"/>
          <w:szCs w:val="28"/>
          <w:lang w:val="uk-UA"/>
        </w:rPr>
        <w:t>№</w:t>
      </w:r>
      <w:r>
        <w:rPr>
          <w:color w:val="000000"/>
          <w:sz w:val="28"/>
          <w:szCs w:val="28"/>
          <w:lang w:val="en-US"/>
        </w:rPr>
        <w:t>7.</w:t>
      </w:r>
      <w:r>
        <w:rPr>
          <w:sz w:val="28"/>
          <w:szCs w:val="28"/>
          <w:lang w:val="en-US"/>
        </w:rPr>
        <w:t xml:space="preserve"> – </w:t>
      </w:r>
      <w:r>
        <w:rPr>
          <w:color w:val="000000"/>
          <w:sz w:val="28"/>
          <w:szCs w:val="28"/>
          <w:lang w:val="en-US"/>
        </w:rPr>
        <w:t>P.1359</w:t>
      </w:r>
      <w:r>
        <w:rPr>
          <w:sz w:val="28"/>
          <w:szCs w:val="28"/>
          <w:lang w:val="en-US"/>
        </w:rPr>
        <w:t xml:space="preserve"> – </w:t>
      </w:r>
      <w:r>
        <w:rPr>
          <w:color w:val="000000"/>
          <w:sz w:val="28"/>
          <w:szCs w:val="28"/>
          <w:lang w:val="en-US"/>
        </w:rPr>
        <w:t>1365.</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 xml:space="preserve">Safran O, Mosheiff R, Mattan Y, Liebergall M. Surgical repair of fractures of the clavicle in the adult </w:t>
      </w:r>
      <w:r>
        <w:rPr>
          <w:sz w:val="28"/>
          <w:szCs w:val="28"/>
          <w:lang w:val="en-US"/>
        </w:rPr>
        <w:t>//</w:t>
      </w:r>
      <w:r w:rsidRPr="00226684">
        <w:rPr>
          <w:sz w:val="28"/>
          <w:szCs w:val="28"/>
          <w:lang w:val="en-US"/>
        </w:rPr>
        <w:t xml:space="preserve"> Zentralbl Chir.</w:t>
      </w:r>
      <w:r>
        <w:rPr>
          <w:sz w:val="28"/>
          <w:szCs w:val="28"/>
          <w:lang w:val="en-US"/>
        </w:rPr>
        <w:t xml:space="preserve"> – </w:t>
      </w:r>
      <w:r w:rsidRPr="00226684">
        <w:rPr>
          <w:sz w:val="28"/>
          <w:szCs w:val="28"/>
          <w:lang w:val="en-US"/>
        </w:rPr>
        <w:t>2002</w:t>
      </w:r>
      <w:r>
        <w:rPr>
          <w:sz w:val="28"/>
          <w:szCs w:val="28"/>
          <w:lang w:val="en-US"/>
        </w:rPr>
        <w:t>. – Vol.</w:t>
      </w:r>
      <w:r w:rsidRPr="00226684">
        <w:rPr>
          <w:sz w:val="28"/>
          <w:szCs w:val="28"/>
          <w:lang w:val="en-US"/>
        </w:rPr>
        <w:t>127.</w:t>
      </w:r>
      <w:r>
        <w:rPr>
          <w:sz w:val="28"/>
          <w:szCs w:val="28"/>
          <w:lang w:val="en-US"/>
        </w:rPr>
        <w:t xml:space="preserve"> – №</w:t>
      </w:r>
      <w:r w:rsidRPr="00226684">
        <w:rPr>
          <w:sz w:val="28"/>
          <w:szCs w:val="28"/>
          <w:lang w:val="en-US"/>
        </w:rPr>
        <w:t>6.</w:t>
      </w:r>
      <w:r>
        <w:rPr>
          <w:sz w:val="28"/>
          <w:szCs w:val="28"/>
          <w:lang w:val="en-US"/>
        </w:rPr>
        <w:t xml:space="preserve"> – </w:t>
      </w:r>
      <w:r w:rsidRPr="00226684">
        <w:rPr>
          <w:sz w:val="28"/>
          <w:szCs w:val="28"/>
          <w:lang w:val="en-US"/>
        </w:rPr>
        <w:t>P.479</w:t>
      </w:r>
      <w:r>
        <w:rPr>
          <w:sz w:val="28"/>
          <w:szCs w:val="28"/>
          <w:lang w:val="en-US"/>
        </w:rPr>
        <w:t xml:space="preserve"> – </w:t>
      </w:r>
      <w:r w:rsidRPr="00226684">
        <w:rPr>
          <w:sz w:val="28"/>
          <w:szCs w:val="28"/>
          <w:lang w:val="en-US"/>
        </w:rPr>
        <w:t>484.</w:t>
      </w:r>
    </w:p>
    <w:p w:rsidR="00226684" w:rsidRDefault="00226684" w:rsidP="00B13C48">
      <w:pPr>
        <w:numPr>
          <w:ilvl w:val="0"/>
          <w:numId w:val="54"/>
        </w:numPr>
        <w:suppressAutoHyphens w:val="0"/>
        <w:spacing w:line="360" w:lineRule="auto"/>
        <w:jc w:val="both"/>
        <w:rPr>
          <w:color w:val="000000"/>
          <w:sz w:val="28"/>
          <w:szCs w:val="28"/>
          <w:lang w:val="en-US"/>
        </w:rPr>
      </w:pPr>
      <w:r w:rsidRPr="00226684">
        <w:rPr>
          <w:sz w:val="28"/>
          <w:szCs w:val="28"/>
          <w:lang w:val="en-US"/>
        </w:rPr>
        <w:t>Sawant M.R., Calvert P.T. Facioscapulohumeral dystrophy – an indication for internel fixation of clavicle fractures // Journal of the royal society of medicine.</w:t>
      </w:r>
      <w:r>
        <w:rPr>
          <w:sz w:val="28"/>
          <w:szCs w:val="28"/>
          <w:lang w:val="en-US"/>
        </w:rPr>
        <w:t xml:space="preserve"> – </w:t>
      </w:r>
      <w:r w:rsidRPr="00226684">
        <w:rPr>
          <w:sz w:val="28"/>
          <w:szCs w:val="28"/>
          <w:lang w:val="en-US"/>
        </w:rPr>
        <w:t>1999.</w:t>
      </w:r>
      <w:r>
        <w:rPr>
          <w:sz w:val="28"/>
          <w:szCs w:val="28"/>
          <w:lang w:val="en-US"/>
        </w:rPr>
        <w:t xml:space="preserve"> – </w:t>
      </w:r>
      <w:r w:rsidRPr="00226684">
        <w:rPr>
          <w:sz w:val="28"/>
          <w:szCs w:val="28"/>
          <w:lang w:val="en-US"/>
        </w:rPr>
        <w:t>Vol.92.</w:t>
      </w:r>
      <w:r>
        <w:rPr>
          <w:sz w:val="28"/>
          <w:szCs w:val="28"/>
          <w:lang w:val="en-US"/>
        </w:rPr>
        <w:t xml:space="preserve"> – </w:t>
      </w:r>
      <w:r w:rsidRPr="00226684">
        <w:rPr>
          <w:sz w:val="28"/>
          <w:szCs w:val="28"/>
          <w:lang w:val="en-US"/>
        </w:rPr>
        <w:t>P.88</w:t>
      </w:r>
      <w:r>
        <w:rPr>
          <w:sz w:val="28"/>
          <w:szCs w:val="28"/>
          <w:lang w:val="en-US"/>
        </w:rPr>
        <w:t xml:space="preserve"> – </w:t>
      </w:r>
      <w:r w:rsidRPr="00226684">
        <w:rPr>
          <w:sz w:val="28"/>
          <w:szCs w:val="28"/>
          <w:lang w:val="en-US"/>
        </w:rPr>
        <w:t>89.</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t>Scadden J.E., Richards R.</w:t>
      </w:r>
      <w:r w:rsidRPr="00226684">
        <w:rPr>
          <w:sz w:val="28"/>
          <w:szCs w:val="28"/>
          <w:lang w:val="en-US"/>
        </w:rPr>
        <w:t xml:space="preserve"> Intramedullary fixation of Neer type 2 fractures of the distal clavicle with an AO/ASIF screw // </w:t>
      </w:r>
      <w:r>
        <w:rPr>
          <w:color w:val="000000"/>
          <w:sz w:val="28"/>
          <w:szCs w:val="28"/>
          <w:lang w:val="en-US"/>
        </w:rPr>
        <w:t>Injury, Int. J. Care Injured.</w:t>
      </w:r>
      <w:r>
        <w:rPr>
          <w:sz w:val="28"/>
          <w:szCs w:val="28"/>
          <w:lang w:val="en-US"/>
        </w:rPr>
        <w:t xml:space="preserve"> – </w:t>
      </w:r>
      <w:r>
        <w:rPr>
          <w:color w:val="000000"/>
          <w:sz w:val="28"/>
          <w:szCs w:val="28"/>
          <w:lang w:val="en-US"/>
        </w:rPr>
        <w:t>2005.</w:t>
      </w:r>
      <w:r>
        <w:rPr>
          <w:sz w:val="28"/>
          <w:szCs w:val="28"/>
          <w:lang w:val="en-US"/>
        </w:rPr>
        <w:t xml:space="preserve"> – </w:t>
      </w:r>
      <w:r>
        <w:rPr>
          <w:color w:val="000000"/>
          <w:sz w:val="28"/>
          <w:szCs w:val="28"/>
          <w:lang w:val="en-US"/>
        </w:rPr>
        <w:t>Vol.36.</w:t>
      </w:r>
      <w:r>
        <w:rPr>
          <w:sz w:val="28"/>
          <w:szCs w:val="28"/>
          <w:lang w:val="en-US"/>
        </w:rPr>
        <w:t xml:space="preserve"> – </w:t>
      </w:r>
      <w:r>
        <w:rPr>
          <w:color w:val="000000"/>
          <w:sz w:val="28"/>
          <w:szCs w:val="28"/>
          <w:lang w:val="en-US"/>
        </w:rPr>
        <w:t>P.1172</w:t>
      </w:r>
      <w:r>
        <w:rPr>
          <w:sz w:val="28"/>
          <w:szCs w:val="28"/>
          <w:lang w:val="en-US"/>
        </w:rPr>
        <w:t xml:space="preserve"> – </w:t>
      </w:r>
      <w:r>
        <w:rPr>
          <w:color w:val="000000"/>
          <w:sz w:val="28"/>
          <w:szCs w:val="28"/>
          <w:lang w:val="en-US"/>
        </w:rPr>
        <w:t>1175.</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lastRenderedPageBreak/>
        <w:t xml:space="preserve">Schuind F., Pay – Pay E., Andrianne Y., Donkerwolcke M., Rasquin C., Burny F. External fixation of the clavicle for fracture or non – union in adults // </w:t>
      </w:r>
      <w:r>
        <w:rPr>
          <w:sz w:val="28"/>
          <w:szCs w:val="28"/>
          <w:lang w:val="en-US"/>
        </w:rPr>
        <w:t xml:space="preserve">J Bone Joint Surg (Am). – 1988. – Vol.70-A. – </w:t>
      </w:r>
      <w:r>
        <w:rPr>
          <w:sz w:val="28"/>
          <w:szCs w:val="28"/>
          <w:lang w:val="uk-UA"/>
        </w:rPr>
        <w:t>№</w:t>
      </w:r>
      <w:r>
        <w:rPr>
          <w:sz w:val="28"/>
          <w:szCs w:val="28"/>
          <w:lang w:val="en-US"/>
        </w:rPr>
        <w:t>5. – P.692-695.</w:t>
      </w:r>
    </w:p>
    <w:p w:rsidR="00226684" w:rsidRDefault="00226684" w:rsidP="00B13C48">
      <w:pPr>
        <w:numPr>
          <w:ilvl w:val="0"/>
          <w:numId w:val="54"/>
        </w:numPr>
        <w:suppressAutoHyphens w:val="0"/>
        <w:spacing w:line="360" w:lineRule="auto"/>
        <w:jc w:val="both"/>
        <w:rPr>
          <w:color w:val="000000"/>
          <w:sz w:val="28"/>
          <w:szCs w:val="28"/>
          <w:lang w:val="en-US"/>
        </w:rPr>
      </w:pPr>
      <w:r>
        <w:rPr>
          <w:color w:val="000000"/>
          <w:sz w:val="28"/>
          <w:szCs w:val="28"/>
          <w:lang w:val="en-US"/>
        </w:rPr>
        <w:t>Schunk K., Strunk H., Lohr S., Schild H. Fractures of the clavicle: classification, diagnosis, therapy // Rontgenblatter.</w:t>
      </w:r>
      <w:r>
        <w:rPr>
          <w:sz w:val="28"/>
          <w:szCs w:val="28"/>
          <w:lang w:val="en-US"/>
        </w:rPr>
        <w:t xml:space="preserve"> – </w:t>
      </w:r>
      <w:r>
        <w:rPr>
          <w:color w:val="000000"/>
          <w:sz w:val="28"/>
          <w:szCs w:val="28"/>
          <w:lang w:val="en-US"/>
        </w:rPr>
        <w:t>1988.</w:t>
      </w:r>
      <w:r>
        <w:rPr>
          <w:sz w:val="28"/>
          <w:szCs w:val="28"/>
          <w:lang w:val="en-US"/>
        </w:rPr>
        <w:t xml:space="preserve"> – </w:t>
      </w:r>
      <w:r>
        <w:rPr>
          <w:color w:val="000000"/>
          <w:sz w:val="28"/>
          <w:szCs w:val="28"/>
          <w:lang w:val="en-US"/>
        </w:rPr>
        <w:t>Vol.41.</w:t>
      </w:r>
      <w:r>
        <w:rPr>
          <w:sz w:val="28"/>
          <w:szCs w:val="28"/>
          <w:lang w:val="en-US"/>
        </w:rPr>
        <w:t xml:space="preserve"> – </w:t>
      </w:r>
      <w:r>
        <w:rPr>
          <w:color w:val="000000"/>
          <w:sz w:val="28"/>
          <w:szCs w:val="28"/>
          <w:lang w:val="uk-UA"/>
        </w:rPr>
        <w:t>№</w:t>
      </w:r>
      <w:r>
        <w:rPr>
          <w:color w:val="000000"/>
          <w:sz w:val="28"/>
          <w:szCs w:val="28"/>
          <w:lang w:val="en-US"/>
        </w:rPr>
        <w:t>9.</w:t>
      </w:r>
      <w:r>
        <w:rPr>
          <w:sz w:val="28"/>
          <w:szCs w:val="28"/>
          <w:lang w:val="en-US"/>
        </w:rPr>
        <w:t xml:space="preserve"> – </w:t>
      </w:r>
      <w:r>
        <w:rPr>
          <w:color w:val="000000"/>
          <w:sz w:val="28"/>
          <w:szCs w:val="28"/>
          <w:lang w:val="en-US"/>
        </w:rPr>
        <w:t>P.392</w:t>
      </w:r>
      <w:r>
        <w:rPr>
          <w:sz w:val="28"/>
          <w:szCs w:val="28"/>
          <w:lang w:val="en-US"/>
        </w:rPr>
        <w:t xml:space="preserve"> – </w:t>
      </w:r>
      <w:r>
        <w:rPr>
          <w:color w:val="000000"/>
          <w:sz w:val="28"/>
          <w:szCs w:val="28"/>
          <w:lang w:val="en-US"/>
        </w:rPr>
        <w:t>396.</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
        </w:rPr>
        <w:t>Shah K., Mason S. Fractured clavicle in adults: do all patients need follow up? // Quality in Primary Care.</w:t>
      </w:r>
      <w:r>
        <w:rPr>
          <w:sz w:val="28"/>
          <w:szCs w:val="28"/>
          <w:lang w:val="en-US"/>
        </w:rPr>
        <w:t xml:space="preserve"> – </w:t>
      </w:r>
      <w:r>
        <w:rPr>
          <w:sz w:val="28"/>
          <w:szCs w:val="28"/>
          <w:lang w:val="en"/>
        </w:rPr>
        <w:t>2004.</w:t>
      </w:r>
      <w:r>
        <w:rPr>
          <w:sz w:val="28"/>
          <w:szCs w:val="28"/>
          <w:lang w:val="en-US"/>
        </w:rPr>
        <w:t xml:space="preserve"> – </w:t>
      </w:r>
      <w:r>
        <w:rPr>
          <w:sz w:val="28"/>
          <w:szCs w:val="28"/>
          <w:lang w:val="en"/>
        </w:rPr>
        <w:t>Vol.12.</w:t>
      </w:r>
      <w:r>
        <w:rPr>
          <w:sz w:val="28"/>
          <w:szCs w:val="28"/>
          <w:lang w:val="en-US"/>
        </w:rPr>
        <w:t xml:space="preserve"> – №3. – P.191 – 194.</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 xml:space="preserve">Shen W.J., Liu T.J., Shen Y.S. Plate fixation of fresh displaced midshaft clavicle fractures // </w:t>
      </w:r>
      <w:r>
        <w:rPr>
          <w:color w:val="000000"/>
          <w:sz w:val="28"/>
          <w:szCs w:val="28"/>
          <w:lang w:val="en-US"/>
        </w:rPr>
        <w:t>Injury, Int. J. Care Injured.</w:t>
      </w:r>
      <w:r>
        <w:rPr>
          <w:sz w:val="28"/>
          <w:szCs w:val="28"/>
          <w:lang w:val="en-US"/>
        </w:rPr>
        <w:t xml:space="preserve"> – </w:t>
      </w:r>
      <w:r>
        <w:rPr>
          <w:color w:val="000000"/>
          <w:sz w:val="28"/>
          <w:szCs w:val="28"/>
          <w:lang w:val="en-US"/>
        </w:rPr>
        <w:t>1999.</w:t>
      </w:r>
      <w:r>
        <w:rPr>
          <w:sz w:val="28"/>
          <w:szCs w:val="28"/>
          <w:lang w:val="en-US"/>
        </w:rPr>
        <w:t xml:space="preserve"> – </w:t>
      </w:r>
      <w:r>
        <w:rPr>
          <w:color w:val="000000"/>
          <w:sz w:val="28"/>
          <w:szCs w:val="28"/>
          <w:lang w:val="en-US"/>
        </w:rPr>
        <w:t>Vol.30.</w:t>
      </w:r>
      <w:r>
        <w:rPr>
          <w:sz w:val="28"/>
          <w:szCs w:val="28"/>
          <w:lang w:val="en-US"/>
        </w:rPr>
        <w:t xml:space="preserve"> – </w:t>
      </w:r>
      <w:r>
        <w:rPr>
          <w:color w:val="000000"/>
          <w:sz w:val="28"/>
          <w:szCs w:val="28"/>
          <w:lang w:val="en-US"/>
        </w:rPr>
        <w:t>P.497</w:t>
      </w:r>
      <w:r>
        <w:rPr>
          <w:sz w:val="28"/>
          <w:szCs w:val="28"/>
          <w:lang w:val="en-US"/>
        </w:rPr>
        <w:t xml:space="preserve"> – </w:t>
      </w:r>
      <w:r>
        <w:rPr>
          <w:color w:val="000000"/>
          <w:sz w:val="28"/>
          <w:szCs w:val="28"/>
          <w:lang w:val="en-US"/>
        </w:rPr>
        <w:t>500.</w:t>
      </w:r>
    </w:p>
    <w:p w:rsidR="00226684" w:rsidRDefault="00226684" w:rsidP="00B13C48">
      <w:pPr>
        <w:numPr>
          <w:ilvl w:val="0"/>
          <w:numId w:val="54"/>
        </w:numPr>
        <w:suppressAutoHyphens w:val="0"/>
        <w:spacing w:line="360" w:lineRule="auto"/>
        <w:jc w:val="both"/>
        <w:rPr>
          <w:color w:val="000000"/>
          <w:sz w:val="28"/>
          <w:szCs w:val="28"/>
          <w:lang w:val="en-US"/>
        </w:rPr>
      </w:pPr>
      <w:r>
        <w:rPr>
          <w:sz w:val="28"/>
          <w:szCs w:val="28"/>
          <w:lang w:val="en-US"/>
        </w:rPr>
        <w:t>Skutek M., Fremerey R.W., Zeichen J., Bosch U. Lengthening osteotomy for clavicular malunion with shortening // Orthopedics and Traumatology</w:t>
      </w:r>
      <w:r>
        <w:rPr>
          <w:sz w:val="28"/>
          <w:szCs w:val="28"/>
          <w:lang w:val="en"/>
        </w:rPr>
        <w:t>.</w:t>
      </w:r>
      <w:r>
        <w:rPr>
          <w:sz w:val="28"/>
          <w:szCs w:val="28"/>
          <w:lang w:val="en-US"/>
        </w:rPr>
        <w:t xml:space="preserve"> – </w:t>
      </w:r>
      <w:r>
        <w:rPr>
          <w:sz w:val="28"/>
          <w:szCs w:val="28"/>
          <w:lang w:val="en"/>
        </w:rPr>
        <w:t>2002.</w:t>
      </w:r>
      <w:r>
        <w:rPr>
          <w:sz w:val="28"/>
          <w:szCs w:val="28"/>
          <w:lang w:val="en-US"/>
        </w:rPr>
        <w:t xml:space="preserve"> – </w:t>
      </w:r>
      <w:r>
        <w:rPr>
          <w:sz w:val="28"/>
          <w:szCs w:val="28"/>
          <w:lang w:val="en"/>
        </w:rPr>
        <w:t>Vol.10.</w:t>
      </w:r>
      <w:r>
        <w:rPr>
          <w:sz w:val="28"/>
          <w:szCs w:val="28"/>
          <w:lang w:val="en-US"/>
        </w:rPr>
        <w:t xml:space="preserve"> – №3. – P.200 – 209.</w:t>
      </w:r>
    </w:p>
    <w:p w:rsidR="00226684" w:rsidRDefault="00226684" w:rsidP="00B13C48">
      <w:pPr>
        <w:numPr>
          <w:ilvl w:val="0"/>
          <w:numId w:val="54"/>
        </w:numPr>
        <w:suppressAutoHyphens w:val="0"/>
        <w:spacing w:line="360" w:lineRule="auto"/>
        <w:jc w:val="both"/>
        <w:rPr>
          <w:sz w:val="28"/>
          <w:szCs w:val="28"/>
          <w:lang w:val="en-US"/>
        </w:rPr>
      </w:pPr>
      <w:r w:rsidRPr="00226684">
        <w:rPr>
          <w:color w:val="000000"/>
          <w:sz w:val="28"/>
          <w:szCs w:val="28"/>
          <w:lang w:val="en-US"/>
        </w:rPr>
        <w:t>Slavko Tomich. Treatment of symptomatic clavicular non-unions using the llizaron technique</w:t>
      </w:r>
      <w:r>
        <w:rPr>
          <w:color w:val="000000"/>
          <w:sz w:val="28"/>
          <w:szCs w:val="28"/>
          <w:lang w:val="en-US"/>
        </w:rPr>
        <w:t xml:space="preserve"> // </w:t>
      </w:r>
      <w:r>
        <w:rPr>
          <w:sz w:val="28"/>
          <w:szCs w:val="28"/>
        </w:rPr>
        <w:t>Гений</w:t>
      </w:r>
      <w:r w:rsidRPr="00226684">
        <w:rPr>
          <w:sz w:val="28"/>
          <w:szCs w:val="28"/>
          <w:lang w:val="en-US"/>
        </w:rPr>
        <w:t xml:space="preserve"> </w:t>
      </w:r>
      <w:r>
        <w:rPr>
          <w:sz w:val="28"/>
          <w:szCs w:val="28"/>
        </w:rPr>
        <w:t>ортопедии</w:t>
      </w:r>
      <w:r w:rsidRPr="00226684">
        <w:rPr>
          <w:sz w:val="28"/>
          <w:szCs w:val="28"/>
          <w:lang w:val="en-US"/>
        </w:rPr>
        <w:t>.</w:t>
      </w:r>
      <w:r>
        <w:rPr>
          <w:sz w:val="28"/>
          <w:szCs w:val="28"/>
          <w:lang w:val="en-US"/>
        </w:rPr>
        <w:t xml:space="preserve"> – </w:t>
      </w:r>
      <w:r w:rsidRPr="00226684">
        <w:rPr>
          <w:sz w:val="28"/>
          <w:szCs w:val="28"/>
          <w:lang w:val="en-US"/>
        </w:rPr>
        <w:t>2001.</w:t>
      </w:r>
      <w:r>
        <w:rPr>
          <w:sz w:val="28"/>
          <w:szCs w:val="28"/>
          <w:lang w:val="en-US"/>
        </w:rPr>
        <w:t xml:space="preserve"> – №3. – </w:t>
      </w:r>
      <w:r>
        <w:rPr>
          <w:color w:val="000000"/>
          <w:sz w:val="28"/>
          <w:szCs w:val="28"/>
        </w:rPr>
        <w:t>С</w:t>
      </w:r>
      <w:r>
        <w:rPr>
          <w:color w:val="000000"/>
          <w:sz w:val="28"/>
          <w:szCs w:val="28"/>
          <w:lang w:val="en-US"/>
        </w:rPr>
        <w:t>.</w:t>
      </w:r>
      <w:r w:rsidRPr="00226684">
        <w:rPr>
          <w:color w:val="000000"/>
          <w:sz w:val="28"/>
          <w:szCs w:val="28"/>
          <w:lang w:val="en-US"/>
        </w:rPr>
        <w:t>24</w:t>
      </w:r>
      <w:r>
        <w:rPr>
          <w:sz w:val="28"/>
          <w:szCs w:val="28"/>
          <w:lang w:val="en-US"/>
        </w:rPr>
        <w:t xml:space="preserve"> – </w:t>
      </w:r>
      <w:r>
        <w:rPr>
          <w:color w:val="000000"/>
          <w:sz w:val="28"/>
          <w:szCs w:val="28"/>
          <w:lang w:val="en-US"/>
        </w:rPr>
        <w:t>28.</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Stanley D., Trowbridge E.A., Norris S.H. The mechanism of clavicular fracture. A clinical and biomechanical analysis // J Bone Joint Surg (Br). – 1988. – Vol.70-B. – </w:t>
      </w:r>
      <w:r>
        <w:rPr>
          <w:sz w:val="28"/>
          <w:szCs w:val="28"/>
          <w:lang w:val="uk-UA"/>
        </w:rPr>
        <w:t>№</w:t>
      </w:r>
      <w:r>
        <w:rPr>
          <w:sz w:val="28"/>
          <w:szCs w:val="28"/>
          <w:lang w:val="en-US"/>
        </w:rPr>
        <w:t>3. – P.461 – 464.</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Steenvoorde P., van Lieshout A.P., Oskam J. Conservative treatment of a closed fracture of the clavicle complicated by pneumothorax: a case report // Acta Orthop Belg. – 2005. – Vol.71. – </w:t>
      </w:r>
      <w:r>
        <w:rPr>
          <w:sz w:val="28"/>
          <w:szCs w:val="28"/>
          <w:lang w:val="uk-UA"/>
        </w:rPr>
        <w:t>№</w:t>
      </w:r>
      <w:r>
        <w:rPr>
          <w:sz w:val="28"/>
          <w:szCs w:val="28"/>
          <w:lang w:val="en-US"/>
        </w:rPr>
        <w:t>4. – P.481 – 483.</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Tavitian J.D., Davison J.N.S., Dias J.J. Clavicular fracture non-union surgical outcome and complications // </w:t>
      </w:r>
      <w:r>
        <w:rPr>
          <w:color w:val="000000"/>
          <w:sz w:val="28"/>
          <w:szCs w:val="28"/>
          <w:lang w:val="en-US"/>
        </w:rPr>
        <w:t>Injury, Int. J. Care Injured.</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Vol.33.</w:t>
      </w:r>
      <w:r>
        <w:rPr>
          <w:sz w:val="28"/>
          <w:szCs w:val="28"/>
          <w:lang w:val="en-US"/>
        </w:rPr>
        <w:t xml:space="preserve"> – </w:t>
      </w:r>
      <w:r>
        <w:rPr>
          <w:color w:val="000000"/>
          <w:sz w:val="28"/>
          <w:szCs w:val="28"/>
          <w:lang w:val="en-US"/>
        </w:rPr>
        <w:t>P.135</w:t>
      </w:r>
      <w:r>
        <w:rPr>
          <w:sz w:val="28"/>
          <w:szCs w:val="28"/>
          <w:lang w:val="en-US"/>
        </w:rPr>
        <w:t xml:space="preserve"> – </w:t>
      </w:r>
      <w:r>
        <w:rPr>
          <w:color w:val="000000"/>
          <w:sz w:val="28"/>
          <w:szCs w:val="28"/>
          <w:lang w:val="en-US"/>
        </w:rPr>
        <w:t>143.</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Terry C.G., Chop M.T. Functional anatomy of the shoulder // Journal of Athletic Training. – 2000. – Vol.35. – №3. – P.248 – 255.</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Thumroj E, Kosuwon W, Kamanarong K. Anatomic safe zone of pin insertion point for distal clavicle fixation // J Med Assoc Thai. – 2005. – Vol.88. – </w:t>
      </w:r>
      <w:r>
        <w:rPr>
          <w:sz w:val="28"/>
          <w:szCs w:val="28"/>
          <w:lang w:val="uk-UA"/>
        </w:rPr>
        <w:t>№</w:t>
      </w:r>
      <w:r>
        <w:rPr>
          <w:sz w:val="28"/>
          <w:szCs w:val="28"/>
          <w:lang w:val="en-US"/>
        </w:rPr>
        <w:t>11. – P.1551 – 1556.</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Verborgt O., Pittoors K., Van Glabbeek F., Declercq G., Nuyts R., Somville J. Plate fixation of middle-third fractures of the clavicle in the semi-professional athlete // Acta Orthop Belg. – 2005. – Vol.71. – </w:t>
      </w:r>
      <w:r>
        <w:rPr>
          <w:sz w:val="28"/>
          <w:szCs w:val="28"/>
          <w:lang w:val="uk-UA"/>
        </w:rPr>
        <w:t>№</w:t>
      </w:r>
      <w:r>
        <w:rPr>
          <w:sz w:val="28"/>
          <w:szCs w:val="28"/>
          <w:lang w:val="en-US"/>
        </w:rPr>
        <w:t>1. – P.17 – 21.</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lastRenderedPageBreak/>
        <w:t xml:space="preserve">Wada S., Noguchi T., Hashimoto T., Uchida Y., Kawahara K. Successful treatment a patient with penetrating injury of the esophagus and brachiocephalic artery due to migration of Kirschner wires // Ann Thorac Cardiovasc Surg. – 2005. – Vol.11. – </w:t>
      </w:r>
      <w:r>
        <w:rPr>
          <w:sz w:val="28"/>
          <w:szCs w:val="28"/>
          <w:lang w:val="uk-UA"/>
        </w:rPr>
        <w:t>№</w:t>
      </w:r>
      <w:r>
        <w:rPr>
          <w:sz w:val="28"/>
          <w:szCs w:val="28"/>
          <w:lang w:val="en-US"/>
        </w:rPr>
        <w:t>5. – P.313 – 315.</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Walz M., Kolbow B., Auerbach F. Elastic, stable intramedullary nailing in midclavicular fractures--a change in treatment strategies? // Unfallchirurg.-2006. – Vol.109. – </w:t>
      </w:r>
      <w:r>
        <w:rPr>
          <w:sz w:val="28"/>
          <w:szCs w:val="28"/>
          <w:lang w:val="uk-UA"/>
        </w:rPr>
        <w:t>№</w:t>
      </w:r>
      <w:r>
        <w:rPr>
          <w:sz w:val="28"/>
          <w:szCs w:val="28"/>
          <w:lang w:val="en-US"/>
        </w:rPr>
        <w:t>3. – P.200 – 211.</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Webber M.C.B., Haines J.F. The treatment of lateral clavicle fractures </w:t>
      </w:r>
      <w:r w:rsidRPr="00226684">
        <w:rPr>
          <w:sz w:val="28"/>
          <w:szCs w:val="28"/>
          <w:lang w:val="en-US"/>
        </w:rPr>
        <w:t xml:space="preserve">// </w:t>
      </w:r>
      <w:r>
        <w:rPr>
          <w:color w:val="000000"/>
          <w:sz w:val="28"/>
          <w:szCs w:val="28"/>
          <w:lang w:val="en-US"/>
        </w:rPr>
        <w:t>Ijury, Int. J. Care Injured.</w:t>
      </w:r>
      <w:r>
        <w:rPr>
          <w:sz w:val="28"/>
          <w:szCs w:val="28"/>
          <w:lang w:val="en-US"/>
        </w:rPr>
        <w:t xml:space="preserve"> – </w:t>
      </w:r>
      <w:r>
        <w:rPr>
          <w:color w:val="000000"/>
          <w:sz w:val="28"/>
          <w:szCs w:val="28"/>
          <w:lang w:val="en-US"/>
        </w:rPr>
        <w:t>2000.</w:t>
      </w:r>
      <w:r>
        <w:rPr>
          <w:sz w:val="28"/>
          <w:szCs w:val="28"/>
          <w:lang w:val="en-US"/>
        </w:rPr>
        <w:t xml:space="preserve"> – </w:t>
      </w:r>
      <w:r>
        <w:rPr>
          <w:color w:val="000000"/>
          <w:sz w:val="28"/>
          <w:szCs w:val="28"/>
          <w:lang w:val="en-US"/>
        </w:rPr>
        <w:t>Vol.31.</w:t>
      </w:r>
      <w:r>
        <w:rPr>
          <w:sz w:val="28"/>
          <w:szCs w:val="28"/>
          <w:lang w:val="en-US"/>
        </w:rPr>
        <w:t xml:space="preserve"> – </w:t>
      </w:r>
      <w:r>
        <w:rPr>
          <w:color w:val="000000"/>
          <w:sz w:val="28"/>
          <w:szCs w:val="28"/>
          <w:lang w:val="en-US"/>
        </w:rPr>
        <w:t>P.175</w:t>
      </w:r>
      <w:r>
        <w:rPr>
          <w:sz w:val="28"/>
          <w:szCs w:val="28"/>
          <w:lang w:val="en-US"/>
        </w:rPr>
        <w:t xml:space="preserve"> – </w:t>
      </w:r>
      <w:r>
        <w:rPr>
          <w:color w:val="000000"/>
          <w:sz w:val="28"/>
          <w:szCs w:val="28"/>
          <w:lang w:val="en-US"/>
        </w:rPr>
        <w:t>179.</w:t>
      </w:r>
    </w:p>
    <w:p w:rsidR="00226684" w:rsidRDefault="00226684" w:rsidP="00B13C48">
      <w:pPr>
        <w:numPr>
          <w:ilvl w:val="0"/>
          <w:numId w:val="54"/>
        </w:numPr>
        <w:suppressAutoHyphens w:val="0"/>
        <w:spacing w:line="360" w:lineRule="auto"/>
        <w:jc w:val="both"/>
        <w:rPr>
          <w:sz w:val="28"/>
          <w:szCs w:val="28"/>
          <w:lang w:val="en-US"/>
        </w:rPr>
      </w:pPr>
      <w:r>
        <w:rPr>
          <w:color w:val="000000"/>
          <w:sz w:val="28"/>
          <w:szCs w:val="28"/>
          <w:lang w:val="en-US"/>
        </w:rPr>
        <w:t xml:space="preserve">Wijgman A.J., Roolker W., Patt T.W., Raaymakers E.L.F.B., Marti R.K Open reduction and internal fixation of three and four-part fractures of the proximal part of the humerus </w:t>
      </w:r>
      <w:r>
        <w:rPr>
          <w:sz w:val="28"/>
          <w:szCs w:val="28"/>
          <w:lang w:val="en-US"/>
        </w:rPr>
        <w:t xml:space="preserve">// </w:t>
      </w:r>
      <w:r>
        <w:rPr>
          <w:color w:val="000000"/>
          <w:sz w:val="28"/>
          <w:szCs w:val="28"/>
          <w:lang w:val="en-US"/>
        </w:rPr>
        <w:t>J Bone Joint Surg (Am).</w:t>
      </w:r>
      <w:r>
        <w:rPr>
          <w:sz w:val="28"/>
          <w:szCs w:val="28"/>
          <w:lang w:val="en-US"/>
        </w:rPr>
        <w:t xml:space="preserve"> – </w:t>
      </w:r>
      <w:r>
        <w:rPr>
          <w:color w:val="000000"/>
          <w:sz w:val="28"/>
          <w:szCs w:val="28"/>
          <w:lang w:val="en-US"/>
        </w:rPr>
        <w:t>2002.</w:t>
      </w:r>
      <w:r>
        <w:rPr>
          <w:sz w:val="28"/>
          <w:szCs w:val="28"/>
          <w:lang w:val="en-US"/>
        </w:rPr>
        <w:t xml:space="preserve"> – </w:t>
      </w:r>
      <w:r>
        <w:rPr>
          <w:color w:val="000000"/>
          <w:sz w:val="28"/>
          <w:szCs w:val="28"/>
          <w:lang w:val="en-US"/>
        </w:rPr>
        <w:t>Vol.84</w:t>
      </w:r>
      <w:r>
        <w:rPr>
          <w:sz w:val="28"/>
          <w:szCs w:val="28"/>
          <w:lang w:val="en-US"/>
        </w:rPr>
        <w:t>–</w:t>
      </w:r>
      <w:r>
        <w:rPr>
          <w:color w:val="000000"/>
          <w:sz w:val="28"/>
          <w:szCs w:val="28"/>
          <w:lang w:val="en-US"/>
        </w:rPr>
        <w:t>A.</w:t>
      </w:r>
      <w:r>
        <w:rPr>
          <w:sz w:val="28"/>
          <w:szCs w:val="28"/>
          <w:lang w:val="en-US"/>
        </w:rPr>
        <w:t xml:space="preserve"> – </w:t>
      </w:r>
      <w:r>
        <w:rPr>
          <w:color w:val="000000"/>
          <w:sz w:val="28"/>
          <w:szCs w:val="28"/>
          <w:lang w:val="uk-UA"/>
        </w:rPr>
        <w:t>№</w:t>
      </w:r>
      <w:r>
        <w:rPr>
          <w:color w:val="000000"/>
          <w:sz w:val="28"/>
          <w:szCs w:val="28"/>
          <w:lang w:val="en-US"/>
        </w:rPr>
        <w:t>11.</w:t>
      </w:r>
      <w:r>
        <w:rPr>
          <w:sz w:val="28"/>
          <w:szCs w:val="28"/>
          <w:lang w:val="en-US"/>
        </w:rPr>
        <w:t xml:space="preserve"> – </w:t>
      </w:r>
      <w:r>
        <w:rPr>
          <w:color w:val="000000"/>
          <w:sz w:val="28"/>
          <w:szCs w:val="28"/>
          <w:lang w:val="en-US"/>
        </w:rPr>
        <w:t>P.1919</w:t>
      </w:r>
      <w:r>
        <w:rPr>
          <w:sz w:val="28"/>
          <w:szCs w:val="28"/>
          <w:lang w:val="en-US"/>
        </w:rPr>
        <w:t xml:space="preserve"> – </w:t>
      </w:r>
      <w:r>
        <w:rPr>
          <w:color w:val="000000"/>
          <w:sz w:val="28"/>
          <w:szCs w:val="28"/>
          <w:lang w:val="en-US"/>
        </w:rPr>
        <w:t>1925.</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Zenni E.J., Krieg J.K., Rosen M.J. Open reduction and internal fixation of clavicular fractures // </w:t>
      </w:r>
      <w:r>
        <w:rPr>
          <w:color w:val="000000"/>
          <w:sz w:val="28"/>
          <w:szCs w:val="28"/>
          <w:lang w:val="en-US"/>
        </w:rPr>
        <w:t>J Bone Joint Surg (Am).</w:t>
      </w:r>
      <w:r>
        <w:rPr>
          <w:sz w:val="28"/>
          <w:szCs w:val="28"/>
          <w:lang w:val="en-US"/>
        </w:rPr>
        <w:t xml:space="preserve"> – </w:t>
      </w:r>
      <w:r>
        <w:rPr>
          <w:color w:val="000000"/>
          <w:sz w:val="28"/>
          <w:szCs w:val="28"/>
          <w:lang w:val="en-US"/>
        </w:rPr>
        <w:t>1981.</w:t>
      </w:r>
      <w:r>
        <w:rPr>
          <w:sz w:val="28"/>
          <w:szCs w:val="28"/>
          <w:lang w:val="en-US"/>
        </w:rPr>
        <w:t xml:space="preserve"> – </w:t>
      </w:r>
      <w:r>
        <w:rPr>
          <w:color w:val="000000"/>
          <w:sz w:val="28"/>
          <w:szCs w:val="28"/>
          <w:lang w:val="en-US"/>
        </w:rPr>
        <w:t>Vol.63</w:t>
      </w:r>
      <w:r>
        <w:rPr>
          <w:sz w:val="28"/>
          <w:szCs w:val="28"/>
          <w:lang w:val="uk-UA"/>
        </w:rPr>
        <w:t>-</w:t>
      </w:r>
      <w:r>
        <w:rPr>
          <w:sz w:val="28"/>
          <w:szCs w:val="28"/>
          <w:lang w:val="en-US"/>
        </w:rPr>
        <w:t>A</w:t>
      </w:r>
      <w:r>
        <w:rPr>
          <w:color w:val="000000"/>
          <w:sz w:val="28"/>
          <w:szCs w:val="28"/>
          <w:lang w:val="en-US"/>
        </w:rPr>
        <w:t>.</w:t>
      </w:r>
      <w:r>
        <w:rPr>
          <w:sz w:val="28"/>
          <w:szCs w:val="28"/>
          <w:lang w:val="en-US"/>
        </w:rPr>
        <w:t xml:space="preserve"> – </w:t>
      </w:r>
      <w:r>
        <w:rPr>
          <w:color w:val="000000"/>
          <w:sz w:val="28"/>
          <w:szCs w:val="28"/>
          <w:lang w:val="uk-UA"/>
        </w:rPr>
        <w:t>№</w:t>
      </w:r>
      <w:r>
        <w:rPr>
          <w:color w:val="000000"/>
          <w:sz w:val="28"/>
          <w:szCs w:val="28"/>
          <w:lang w:val="en-US"/>
        </w:rPr>
        <w:t>1.</w:t>
      </w:r>
      <w:r>
        <w:rPr>
          <w:sz w:val="28"/>
          <w:szCs w:val="28"/>
          <w:lang w:val="en-US"/>
        </w:rPr>
        <w:t xml:space="preserve"> – </w:t>
      </w:r>
      <w:r>
        <w:rPr>
          <w:color w:val="000000"/>
          <w:sz w:val="28"/>
          <w:szCs w:val="28"/>
          <w:lang w:val="en-US"/>
        </w:rPr>
        <w:t>P.147</w:t>
      </w:r>
      <w:r>
        <w:rPr>
          <w:sz w:val="28"/>
          <w:szCs w:val="28"/>
          <w:lang w:val="en-US"/>
        </w:rPr>
        <w:t xml:space="preserve"> – </w:t>
      </w:r>
      <w:r>
        <w:rPr>
          <w:color w:val="000000"/>
          <w:sz w:val="28"/>
          <w:szCs w:val="28"/>
          <w:lang w:val="en-US"/>
        </w:rPr>
        <w:t>151.</w:t>
      </w:r>
    </w:p>
    <w:p w:rsidR="00226684" w:rsidRDefault="00226684" w:rsidP="00B13C48">
      <w:pPr>
        <w:numPr>
          <w:ilvl w:val="0"/>
          <w:numId w:val="54"/>
        </w:numPr>
        <w:suppressAutoHyphens w:val="0"/>
        <w:spacing w:line="360" w:lineRule="auto"/>
        <w:jc w:val="both"/>
        <w:rPr>
          <w:sz w:val="28"/>
          <w:szCs w:val="28"/>
          <w:lang w:val="en-US"/>
        </w:rPr>
      </w:pPr>
      <w:r w:rsidRPr="00226684">
        <w:rPr>
          <w:sz w:val="28"/>
          <w:szCs w:val="28"/>
          <w:lang w:val="en-US"/>
        </w:rPr>
        <w:t>Zlowodzki M., Zelle B.A., Cole P.A., Jeray K., McKee M.D. Tretment of Acute Midshaft Clavicle Fractures</w:t>
      </w:r>
      <w:r>
        <w:rPr>
          <w:sz w:val="28"/>
          <w:szCs w:val="28"/>
          <w:lang w:val="en-US"/>
        </w:rPr>
        <w:t xml:space="preserve">: Systematic Review of 2144 Fractures // </w:t>
      </w:r>
      <w:r w:rsidRPr="00226684">
        <w:rPr>
          <w:sz w:val="28"/>
          <w:szCs w:val="28"/>
          <w:lang w:val="en-US"/>
        </w:rPr>
        <w:t>J</w:t>
      </w:r>
      <w:r>
        <w:rPr>
          <w:sz w:val="28"/>
          <w:szCs w:val="28"/>
          <w:lang w:val="en-US"/>
        </w:rPr>
        <w:t>.</w:t>
      </w:r>
      <w:r w:rsidRPr="00226684">
        <w:rPr>
          <w:sz w:val="28"/>
          <w:szCs w:val="28"/>
          <w:lang w:val="en-US"/>
        </w:rPr>
        <w:t xml:space="preserve"> Orthop</w:t>
      </w:r>
      <w:r>
        <w:rPr>
          <w:sz w:val="28"/>
          <w:szCs w:val="28"/>
          <w:lang w:val="en-US"/>
        </w:rPr>
        <w:t>.</w:t>
      </w:r>
      <w:r w:rsidRPr="00226684">
        <w:rPr>
          <w:sz w:val="28"/>
          <w:szCs w:val="28"/>
          <w:lang w:val="en-US"/>
        </w:rPr>
        <w:t xml:space="preserve"> </w:t>
      </w:r>
      <w:r>
        <w:rPr>
          <w:sz w:val="28"/>
          <w:szCs w:val="28"/>
        </w:rPr>
        <w:t>Trauma.</w:t>
      </w:r>
      <w:r>
        <w:rPr>
          <w:sz w:val="28"/>
          <w:szCs w:val="28"/>
          <w:lang w:val="en-US"/>
        </w:rPr>
        <w:t xml:space="preserve"> – </w:t>
      </w:r>
      <w:r>
        <w:rPr>
          <w:sz w:val="28"/>
          <w:szCs w:val="28"/>
        </w:rPr>
        <w:t>2005.</w:t>
      </w:r>
      <w:r>
        <w:rPr>
          <w:sz w:val="28"/>
          <w:szCs w:val="28"/>
          <w:lang w:val="en-US"/>
        </w:rPr>
        <w:t xml:space="preserve"> – </w:t>
      </w:r>
      <w:r>
        <w:rPr>
          <w:sz w:val="28"/>
          <w:szCs w:val="28"/>
        </w:rPr>
        <w:t>Vol.19.</w:t>
      </w:r>
      <w:r>
        <w:rPr>
          <w:sz w:val="28"/>
          <w:szCs w:val="28"/>
          <w:lang w:val="en-US"/>
        </w:rPr>
        <w:t xml:space="preserve"> – №</w:t>
      </w:r>
      <w:r>
        <w:rPr>
          <w:sz w:val="28"/>
          <w:szCs w:val="28"/>
        </w:rPr>
        <w:t>7.</w:t>
      </w:r>
      <w:r>
        <w:rPr>
          <w:sz w:val="28"/>
          <w:szCs w:val="28"/>
          <w:lang w:val="en-US"/>
        </w:rPr>
        <w:t xml:space="preserve"> – </w:t>
      </w:r>
      <w:r>
        <w:rPr>
          <w:sz w:val="28"/>
          <w:szCs w:val="28"/>
        </w:rPr>
        <w:t>P.504</w:t>
      </w:r>
      <w:r>
        <w:rPr>
          <w:sz w:val="28"/>
          <w:szCs w:val="28"/>
          <w:lang w:val="en-US"/>
        </w:rPr>
        <w:t xml:space="preserve"> – </w:t>
      </w:r>
      <w:r>
        <w:rPr>
          <w:sz w:val="28"/>
          <w:szCs w:val="28"/>
        </w:rPr>
        <w:t>507.</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 xml:space="preserve">Zhu X., Li W., Chen Z. Analyses of epidemiology in 363 cases of clavicle fractures // Zhongguo Xiu Fu Chong Jian Wai Ke Za Zhi.-2004. – Vol.18. – </w:t>
      </w:r>
      <w:r>
        <w:rPr>
          <w:sz w:val="28"/>
          <w:szCs w:val="28"/>
          <w:lang w:val="uk-UA"/>
        </w:rPr>
        <w:t>№</w:t>
      </w:r>
      <w:r>
        <w:rPr>
          <w:sz w:val="28"/>
          <w:szCs w:val="28"/>
          <w:lang w:val="en-US"/>
        </w:rPr>
        <w:t>4. – P.275 – 276.</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Zeinkiewicz O</w:t>
      </w:r>
      <w:r>
        <w:rPr>
          <w:sz w:val="28"/>
          <w:szCs w:val="28"/>
          <w:lang w:val="uk-UA"/>
        </w:rPr>
        <w:t>.</w:t>
      </w:r>
      <w:r>
        <w:rPr>
          <w:sz w:val="28"/>
          <w:szCs w:val="28"/>
          <w:lang w:val="en-US"/>
        </w:rPr>
        <w:t>C</w:t>
      </w:r>
      <w:r>
        <w:rPr>
          <w:sz w:val="28"/>
          <w:szCs w:val="28"/>
          <w:lang w:val="uk-UA"/>
        </w:rPr>
        <w:t xml:space="preserve">., </w:t>
      </w:r>
      <w:r>
        <w:rPr>
          <w:sz w:val="28"/>
          <w:szCs w:val="28"/>
          <w:lang w:val="en-US"/>
        </w:rPr>
        <w:t>Taylor R</w:t>
      </w:r>
      <w:r>
        <w:rPr>
          <w:sz w:val="28"/>
          <w:szCs w:val="28"/>
          <w:lang w:val="uk-UA"/>
        </w:rPr>
        <w:t>.</w:t>
      </w:r>
      <w:r>
        <w:rPr>
          <w:sz w:val="28"/>
          <w:szCs w:val="28"/>
          <w:lang w:val="en-US"/>
        </w:rPr>
        <w:t>L</w:t>
      </w:r>
      <w:r>
        <w:rPr>
          <w:sz w:val="28"/>
          <w:szCs w:val="28"/>
          <w:lang w:val="uk-UA"/>
        </w:rPr>
        <w:t xml:space="preserve">. </w:t>
      </w:r>
      <w:r>
        <w:rPr>
          <w:sz w:val="28"/>
          <w:szCs w:val="28"/>
          <w:lang w:val="en-US"/>
        </w:rPr>
        <w:t>The Finite Element Method. – Arnold, London, 5th edition, 2000. – Vol.1: The Basis. – 689 p.</w:t>
      </w:r>
    </w:p>
    <w:p w:rsidR="00226684" w:rsidRDefault="00226684" w:rsidP="00B13C48">
      <w:pPr>
        <w:numPr>
          <w:ilvl w:val="0"/>
          <w:numId w:val="54"/>
        </w:numPr>
        <w:suppressAutoHyphens w:val="0"/>
        <w:spacing w:line="360" w:lineRule="auto"/>
        <w:jc w:val="both"/>
        <w:rPr>
          <w:sz w:val="28"/>
          <w:szCs w:val="28"/>
          <w:lang w:val="en-US"/>
        </w:rPr>
      </w:pPr>
      <w:r>
        <w:rPr>
          <w:sz w:val="28"/>
          <w:szCs w:val="28"/>
          <w:lang w:val="en-US"/>
        </w:rPr>
        <w:t>Zeinkiewicz O.C., Taylor R.L. The Finite Element Method. – Arnold, London, 5th edition, 2000. – Vol.2: Solid mechanics. – 459 p.</w:t>
      </w:r>
    </w:p>
    <w:p w:rsidR="00226684" w:rsidRPr="00226684" w:rsidRDefault="00226684" w:rsidP="00226684">
      <w:pPr>
        <w:rPr>
          <w:lang w:val="en-US"/>
        </w:rPr>
      </w:pPr>
    </w:p>
    <w:p w:rsidR="00E53E36" w:rsidRPr="00226684" w:rsidRDefault="00E53E36" w:rsidP="00E53E36">
      <w:pPr>
        <w:rPr>
          <w:sz w:val="16"/>
          <w:szCs w:val="16"/>
          <w:lang w:val="en-US"/>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48" w:rsidRDefault="00B13C48">
      <w:r>
        <w:separator/>
      </w:r>
    </w:p>
  </w:endnote>
  <w:endnote w:type="continuationSeparator" w:id="0">
    <w:p w:rsidR="00B13C48" w:rsidRDefault="00B1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TSY">
    <w:panose1 w:val="00000000000000000000"/>
    <w:charset w:val="81"/>
    <w:family w:val="auto"/>
    <w:notTrueType/>
    <w:pitch w:val="default"/>
    <w:sig w:usb0="00000001" w:usb1="09060000" w:usb2="00000010" w:usb3="00000000" w:csb0="00080000" w:csb1="00000000"/>
  </w:font>
  <w:font w:name="AdvT116">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48" w:rsidRDefault="00B13C48">
      <w:r>
        <w:separator/>
      </w:r>
    </w:p>
  </w:footnote>
  <w:footnote w:type="continuationSeparator" w:id="0">
    <w:p w:rsidR="00B13C48" w:rsidRDefault="00B13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2C1757C"/>
    <w:multiLevelType w:val="singleLevel"/>
    <w:tmpl w:val="0419000F"/>
    <w:lvl w:ilvl="0">
      <w:start w:val="1"/>
      <w:numFmt w:val="decimal"/>
      <w:lvlText w:val="%1."/>
      <w:lvlJc w:val="left"/>
      <w:pPr>
        <w:tabs>
          <w:tab w:val="num" w:pos="360"/>
        </w:tabs>
        <w:ind w:left="360" w:hanging="36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3"/>
  </w:num>
  <w:num w:numId="50">
    <w:abstractNumId w:val="44"/>
  </w:num>
  <w:num w:numId="51">
    <w:abstractNumId w:val="52"/>
  </w:num>
  <w:num w:numId="52">
    <w:abstractNumId w:val="48"/>
  </w:num>
  <w:num w:numId="53">
    <w:abstractNumId w:val="45"/>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3C48"/>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15A44"/>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47AB-828A-4D10-9638-17F04A95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28</Pages>
  <Words>7211</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590</cp:revision>
  <cp:lastPrinted>2009-02-06T08:36:00Z</cp:lastPrinted>
  <dcterms:created xsi:type="dcterms:W3CDTF">2015-03-22T11:10:00Z</dcterms:created>
  <dcterms:modified xsi:type="dcterms:W3CDTF">2015-08-24T08:43:00Z</dcterms:modified>
</cp:coreProperties>
</file>