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CF2D" w14:textId="253A7753" w:rsidR="00771398" w:rsidRDefault="00031782" w:rsidP="00031782">
      <w:pPr>
        <w:rPr>
          <w:rFonts w:ascii="Verdana" w:hAnsi="Verdana"/>
          <w:b/>
          <w:bCs/>
          <w:color w:val="000000"/>
          <w:shd w:val="clear" w:color="auto" w:fill="FFFFFF"/>
        </w:rPr>
      </w:pPr>
      <w:r>
        <w:rPr>
          <w:rFonts w:ascii="Verdana" w:hAnsi="Verdana"/>
          <w:b/>
          <w:bCs/>
          <w:color w:val="000000"/>
          <w:shd w:val="clear" w:color="auto" w:fill="FFFFFF"/>
        </w:rPr>
        <w:t xml:space="preserve">Гриценко Юлія Олександрівна. Система нормування укрупнених показників кошторисної вартості об'єктів реконструкції житла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1782" w:rsidRPr="00031782" w14:paraId="567E5D0C" w14:textId="77777777" w:rsidTr="000317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782" w:rsidRPr="00031782" w14:paraId="002312F9" w14:textId="77777777">
              <w:trPr>
                <w:tblCellSpacing w:w="0" w:type="dxa"/>
              </w:trPr>
              <w:tc>
                <w:tcPr>
                  <w:tcW w:w="0" w:type="auto"/>
                  <w:vAlign w:val="center"/>
                  <w:hideMark/>
                </w:tcPr>
                <w:p w14:paraId="27540524"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b/>
                      <w:bCs/>
                      <w:sz w:val="24"/>
                      <w:szCs w:val="24"/>
                    </w:rPr>
                    <w:lastRenderedPageBreak/>
                    <w:t>Гриценко Ю.О. Система нормування укрупнених показників кошторисної вартості об’єктів реконструкції житла. </w:t>
                  </w:r>
                  <w:r w:rsidRPr="00031782">
                    <w:rPr>
                      <w:rFonts w:ascii="Times New Roman" w:eastAsia="Times New Roman" w:hAnsi="Times New Roman" w:cs="Times New Roman"/>
                      <w:sz w:val="24"/>
                      <w:szCs w:val="24"/>
                    </w:rPr>
                    <w:t>– Рукопис.</w:t>
                  </w:r>
                </w:p>
                <w:p w14:paraId="5D5609EC"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будівництва)». – Київський національний університет будівництва і архітектури, Київ, 2007.</w:t>
                  </w:r>
                </w:p>
                <w:p w14:paraId="48C78664"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Дисертаційна робота присвячена теоретичному обгрунтуванню та розробці нормативів впливу питомих величин техніко-економічних показників на укрупнені показники кошторисної вартості об’єктів реконструкції житла. На основі узагальнення існуючого вітчизняного та закордоного досвіду розробки укрупнених показників кошторисної вартості, виявлення основних чинників, що впливають на їх формування, і проведення відповідних досліджень розроблено наукове обгрунтуванння та практичні заходи застосування економіко-математичних методів, зокрема, регресійного моделювання для нормування укрупнених показників кошторисної вартості об’єктів реконструкції житла і визначення раціонального об’єму надбудови об’єкта реконструкції.</w:t>
                  </w:r>
                </w:p>
                <w:p w14:paraId="297B7422"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Науково обгрунтовано і запропановано теоретичні і практичні заходи з підвищення достовірності нормативних показників шляхом групування вихідного масиву об’єктів реконструкції житла на однорідні групи. Поряд з основною методикою проведення розрахунків, розроблено експрес-методику, яка значно скорочує і спрощує розрахунки щодо нормування укрупнених показників кошторисної вартості.</w:t>
                  </w:r>
                </w:p>
              </w:tc>
            </w:tr>
          </w:tbl>
          <w:p w14:paraId="5C9B8D08" w14:textId="77777777" w:rsidR="00031782" w:rsidRPr="00031782" w:rsidRDefault="00031782" w:rsidP="00031782">
            <w:pPr>
              <w:spacing w:after="0" w:line="240" w:lineRule="auto"/>
              <w:rPr>
                <w:rFonts w:ascii="Times New Roman" w:eastAsia="Times New Roman" w:hAnsi="Times New Roman" w:cs="Times New Roman"/>
                <w:sz w:val="24"/>
                <w:szCs w:val="24"/>
              </w:rPr>
            </w:pPr>
          </w:p>
        </w:tc>
      </w:tr>
      <w:tr w:rsidR="00031782" w:rsidRPr="00031782" w14:paraId="35F78D6A" w14:textId="77777777" w:rsidTr="000317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782" w:rsidRPr="00031782" w14:paraId="4E54C002" w14:textId="77777777">
              <w:trPr>
                <w:tblCellSpacing w:w="0" w:type="dxa"/>
              </w:trPr>
              <w:tc>
                <w:tcPr>
                  <w:tcW w:w="0" w:type="auto"/>
                  <w:vAlign w:val="center"/>
                  <w:hideMark/>
                </w:tcPr>
                <w:p w14:paraId="48C48839" w14:textId="77777777" w:rsidR="00031782" w:rsidRPr="00031782" w:rsidRDefault="00031782" w:rsidP="002541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Основна гіпотеза про те, що кошторисна вартість укрупнених видів робіт (у відповідності зі структурою інвесторської кошторисної документації) знаходиться у кореляційному зв’язку з техніко-економічними показниками об’єктів реконструкції житла, знайшла в роботі своє підтвердження.</w:t>
                  </w:r>
                </w:p>
                <w:p w14:paraId="36AADE01" w14:textId="77777777" w:rsidR="00031782" w:rsidRPr="00031782" w:rsidRDefault="00031782" w:rsidP="002541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На основі досліджень, проведених в роботі, складені три методики:</w:t>
                  </w:r>
                </w:p>
                <w:p w14:paraId="5413AA66"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основна, в якій визначені межі коливань питомих величин техніко-економічних показників по однорідних групах об’єктів реконструкції житла і регресійні рівняння, за допомогою яких визначаються нормативи інвесторської кошторисної вартості укрупнених видів робіт по цих групах об’єктів (згідно з номенклатурою зведеного кошторисного, об’єктного і локального кошторисного розрахунків);</w:t>
                  </w:r>
                </w:p>
                <w:p w14:paraId="117CE353"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експрес-методика, яка дозволяє визначити інвесторську кошторисну вартість об’єктів в масштабі основної методики за допомогою одного показника (об’єму надбудови), але з меншою точністю;</w:t>
                  </w:r>
                </w:p>
                <w:p w14:paraId="7F299993" w14:textId="77777777" w:rsidR="00031782" w:rsidRPr="00031782" w:rsidRDefault="00031782" w:rsidP="00031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методика, що дозволяє визначити раціональний об’єм надбудови об’єкта реконструкції житла.</w:t>
                  </w:r>
                </w:p>
                <w:p w14:paraId="79F5A5F8" w14:textId="77777777" w:rsidR="00031782" w:rsidRPr="00031782" w:rsidRDefault="00031782" w:rsidP="002541F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Регресійними моделями, задовільними за точністю, для визначення кошторисної вартості об’єктів реконструкції житла на стадіях проектування (ескізний проект, проект) можна вважати ті моделі за якими середньоарифметична величина відхилень розрахункових величин від фактичних (по модулю),</w:t>
                  </w:r>
                  <w:r w:rsidRPr="00031782">
                    <w:rPr>
                      <w:rFonts w:ascii="Times New Roman" w:eastAsia="Times New Roman" w:hAnsi="Times New Roman" w:cs="Times New Roman"/>
                      <w:sz w:val="24"/>
                      <w:szCs w:val="24"/>
                    </w:rPr>
                    <w:br/>
                    <w:t>;</w:t>
                  </w:r>
                </w:p>
                <w:p w14:paraId="5FED07D0" w14:textId="77777777" w:rsidR="00031782" w:rsidRPr="00031782" w:rsidRDefault="00031782" w:rsidP="002541F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Регресійні моделі по п’яти однорідних групах об’єктів, які одержані в роботі, задовольняють показникам точності, за незначними виключеннями.</w:t>
                  </w:r>
                </w:p>
                <w:p w14:paraId="2351A5FC" w14:textId="77777777" w:rsidR="00031782" w:rsidRPr="00031782" w:rsidRDefault="00031782" w:rsidP="002541F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lastRenderedPageBreak/>
                    <w:t>Основна ідея перших двох методик полягає у тому, що визначаються</w:t>
                  </w:r>
                  <w:r w:rsidRPr="00031782">
                    <w:rPr>
                      <w:rFonts w:ascii="Times New Roman" w:eastAsia="Times New Roman" w:hAnsi="Times New Roman" w:cs="Times New Roman"/>
                      <w:sz w:val="24"/>
                      <w:szCs w:val="24"/>
                    </w:rPr>
                    <w:br/>
                    <w:t>(по однорідних групах об’єктів) межі коливань питомих величин техніко-економічних показників, з якими порівнюються ті ж показники по об’єктах, що потребують визначення кошторисної вартості, і таке співставлення дозволяє знайти регресійну модель по відповідній однорідній групі об’єктів.</w:t>
                  </w:r>
                </w:p>
                <w:p w14:paraId="0E596BD9" w14:textId="77777777" w:rsidR="00031782" w:rsidRPr="00031782" w:rsidRDefault="00031782" w:rsidP="002541F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Раціональною величиною питомого об’єму надбудови для групи об’єктів реконструкції житла з кошторисною вартістю &lt; 250 грн/м є питомий об’єм</w:t>
                  </w:r>
                  <w:r w:rsidRPr="00031782">
                    <w:rPr>
                      <w:rFonts w:ascii="Times New Roman" w:eastAsia="Times New Roman" w:hAnsi="Times New Roman" w:cs="Times New Roman"/>
                      <w:sz w:val="24"/>
                      <w:szCs w:val="24"/>
                    </w:rPr>
                    <w:br/>
                    <w:t>V 0,06 одиниць, а з кошторисною вартістю 250 грн/м є питомий об’єм V 0,14 одиниць.</w:t>
                  </w:r>
                </w:p>
                <w:p w14:paraId="178B1942" w14:textId="77777777" w:rsidR="00031782" w:rsidRPr="00031782" w:rsidRDefault="00031782" w:rsidP="002541F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782">
                    <w:rPr>
                      <w:rFonts w:ascii="Times New Roman" w:eastAsia="Times New Roman" w:hAnsi="Times New Roman" w:cs="Times New Roman"/>
                      <w:sz w:val="24"/>
                      <w:szCs w:val="24"/>
                    </w:rPr>
                    <w:t>Регресійні моделі інвесторської кошторисної вартості, визначеної по зведеному кошторисному розрахунку і його складовим, мають точність у межах .</w:t>
                  </w:r>
                </w:p>
              </w:tc>
            </w:tr>
          </w:tbl>
          <w:p w14:paraId="2456EE0F" w14:textId="77777777" w:rsidR="00031782" w:rsidRPr="00031782" w:rsidRDefault="00031782" w:rsidP="00031782">
            <w:pPr>
              <w:spacing w:after="0" w:line="240" w:lineRule="auto"/>
              <w:rPr>
                <w:rFonts w:ascii="Times New Roman" w:eastAsia="Times New Roman" w:hAnsi="Times New Roman" w:cs="Times New Roman"/>
                <w:sz w:val="24"/>
                <w:szCs w:val="24"/>
              </w:rPr>
            </w:pPr>
          </w:p>
        </w:tc>
      </w:tr>
    </w:tbl>
    <w:p w14:paraId="4893BA22" w14:textId="77777777" w:rsidR="00031782" w:rsidRPr="00031782" w:rsidRDefault="00031782" w:rsidP="00031782"/>
    <w:sectPr w:rsidR="00031782" w:rsidRPr="000317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AD22" w14:textId="77777777" w:rsidR="002541FA" w:rsidRDefault="002541FA">
      <w:pPr>
        <w:spacing w:after="0" w:line="240" w:lineRule="auto"/>
      </w:pPr>
      <w:r>
        <w:separator/>
      </w:r>
    </w:p>
  </w:endnote>
  <w:endnote w:type="continuationSeparator" w:id="0">
    <w:p w14:paraId="36F9A829" w14:textId="77777777" w:rsidR="002541FA" w:rsidRDefault="0025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ADD8" w14:textId="77777777" w:rsidR="002541FA" w:rsidRDefault="002541FA">
      <w:pPr>
        <w:spacing w:after="0" w:line="240" w:lineRule="auto"/>
      </w:pPr>
      <w:r>
        <w:separator/>
      </w:r>
    </w:p>
  </w:footnote>
  <w:footnote w:type="continuationSeparator" w:id="0">
    <w:p w14:paraId="78D66AB1" w14:textId="77777777" w:rsidR="002541FA" w:rsidRDefault="0025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41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C14"/>
    <w:multiLevelType w:val="multilevel"/>
    <w:tmpl w:val="9E300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BA3CF3"/>
    <w:multiLevelType w:val="multilevel"/>
    <w:tmpl w:val="F936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1FA"/>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76227</TotalTime>
  <Pages>3</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1403</cp:revision>
  <dcterms:created xsi:type="dcterms:W3CDTF">2024-06-20T08:51:00Z</dcterms:created>
  <dcterms:modified xsi:type="dcterms:W3CDTF">2024-09-08T09:42:00Z</dcterms:modified>
  <cp:category/>
</cp:coreProperties>
</file>