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C95F" w14:textId="4234F9F8" w:rsidR="00410822" w:rsidRDefault="00860ADA" w:rsidP="00860ADA">
      <w:pPr>
        <w:pStyle w:val="1"/>
        <w:spacing w:before="0" w:after="264"/>
        <w:rPr>
          <w:rFonts w:ascii="Arial" w:hAnsi="Arial" w:cs="Arial"/>
          <w:color w:val="333333"/>
          <w:sz w:val="33"/>
          <w:szCs w:val="33"/>
          <w:shd w:val="clear" w:color="auto" w:fill="F4F4F2"/>
        </w:rPr>
      </w:pPr>
      <w:r>
        <w:rPr>
          <w:rFonts w:ascii="Arial" w:hAnsi="Arial" w:cs="Arial"/>
          <w:color w:val="333333"/>
          <w:sz w:val="36"/>
          <w:szCs w:val="36"/>
        </w:rPr>
        <w:t xml:space="preserve">Новые 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инсектоакарицидные</w:t>
      </w:r>
      <w:proofErr w:type="spellEnd"/>
      <w:r>
        <w:rPr>
          <w:rFonts w:ascii="Arial" w:hAnsi="Arial" w:cs="Arial"/>
          <w:color w:val="333333"/>
          <w:sz w:val="36"/>
          <w:szCs w:val="36"/>
        </w:rPr>
        <w:t xml:space="preserve"> препараты: 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фармако</w:t>
      </w:r>
      <w:proofErr w:type="spellEnd"/>
      <w:r>
        <w:rPr>
          <w:rFonts w:ascii="Arial" w:hAnsi="Arial" w:cs="Arial"/>
          <w:color w:val="333333"/>
          <w:sz w:val="36"/>
          <w:szCs w:val="36"/>
        </w:rPr>
        <w:t>-токсикологические свойства, стандартизация и методы утилизации</w:t>
      </w:r>
      <w:r w:rsidRPr="00860ADA">
        <w:rPr>
          <w:rFonts w:ascii="Arial" w:hAnsi="Arial" w:cs="Arial"/>
          <w:color w:val="333333"/>
          <w:sz w:val="36"/>
          <w:szCs w:val="36"/>
        </w:rPr>
        <w:t xml:space="preserve"> </w:t>
      </w:r>
      <w:r>
        <w:rPr>
          <w:rFonts w:ascii="Arial" w:hAnsi="Arial" w:cs="Arial"/>
          <w:color w:val="333333"/>
          <w:sz w:val="33"/>
          <w:szCs w:val="33"/>
          <w:shd w:val="clear" w:color="auto" w:fill="F4F4F2"/>
        </w:rPr>
        <w:t>Бондаренко, Владимир Олегович</w:t>
      </w:r>
    </w:p>
    <w:p w14:paraId="0424A3D7" w14:textId="77777777" w:rsidR="00860ADA" w:rsidRDefault="00860ADA" w:rsidP="00860AD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Бондаренко, Владимир Олегович</w:t>
      </w:r>
    </w:p>
    <w:p w14:paraId="0CAE1DA4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0EB3C857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22196815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Роль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инсектоакарицидных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препаратов для борьбы с эктопаразитами животных.</w:t>
      </w:r>
    </w:p>
    <w:p w14:paraId="43BAA321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Инсектоакарицидные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препараты на основе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амитраза</w:t>
      </w:r>
      <w:proofErr w:type="spellEnd"/>
    </w:p>
    <w:p w14:paraId="6A10F6FD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Инсектоакарицидные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препараты на основе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циперметрина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7E0251F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Инсектоакарицидные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препараты на основе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фенвалерата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CFCEE9A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Утилизация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инсектоакарицидных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средств - защита экологии окружающей среды.</w:t>
      </w:r>
    </w:p>
    <w:p w14:paraId="6E5A69B3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1D95FD7A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 исследований.</w:t>
      </w:r>
    </w:p>
    <w:p w14:paraId="1E29F821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Разработка препарата на основе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амитраза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Тактик-С и изучение его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акарицидных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токсических свойств.</w:t>
      </w:r>
    </w:p>
    <w:p w14:paraId="4B20D66A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Разработка состава и изучение физико-химических свойств препарата.</w:t>
      </w:r>
    </w:p>
    <w:p w14:paraId="45CE84D6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Изучение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акарицидных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свойств.</w:t>
      </w:r>
    </w:p>
    <w:p w14:paraId="1ECAE7E7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3.2.2.1. Изучение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акарицидной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активности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vitro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изолированных клещах P.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cuniculi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92F3A72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3.2.2.2. Изучение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акарицидной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активности Тактика-С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псороптозе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кроликов.</w:t>
      </w:r>
    </w:p>
    <w:p w14:paraId="53E203BA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Изучение токсических свойств Тактика-С.</w:t>
      </w:r>
    </w:p>
    <w:p w14:paraId="20B5C805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3.2.3.1. Изучение острой токсичности Тактика-С при пероральном введении</w:t>
      </w:r>
    </w:p>
    <w:p w14:paraId="78C72C4C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3.2.3.2. Изучение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субхронической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токсичности Тактика-С.</w:t>
      </w:r>
    </w:p>
    <w:p w14:paraId="0BFB6091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3.2.3.3. Изучение влияния Тактика-С на функциональное состояние печени.</w:t>
      </w:r>
    </w:p>
    <w:p w14:paraId="45B43F04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3.2.3.4. Изучение местно-раздражающего и сенсибилизирующего действия Тактика-С.</w:t>
      </w:r>
    </w:p>
    <w:p w14:paraId="2EE259F7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3.2.3.5. Изучение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эмбриотоксических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тератогенных свойств препарата Тактик-С.</w:t>
      </w:r>
    </w:p>
    <w:p w14:paraId="3CA22695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3.2.3.6. Изучение влияния Тактика-С на гематологические и биохимические показатели крови овец.</w:t>
      </w:r>
    </w:p>
    <w:p w14:paraId="33AEF167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3.2.4. Определение остаточных количеств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амитраза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после обработки животных Тактиком-С.</w:t>
      </w:r>
    </w:p>
    <w:p w14:paraId="596FDD00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3.2.4.1. Сроки выведения остаточных количеств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амитраза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 органов и тканей овец.</w:t>
      </w:r>
    </w:p>
    <w:p w14:paraId="337E2803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3.2.4.2. Остаточные количества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амитраза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шерсти овец.</w:t>
      </w:r>
    </w:p>
    <w:p w14:paraId="09D1BADC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3.2.4.3. Выделение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амитраза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молоком крупного рогатого скота.</w:t>
      </w:r>
    </w:p>
    <w:p w14:paraId="4DFA2D23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Акарицидная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эффективность препарата Тактик-С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иксодозах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крупного рогатого скота.</w:t>
      </w:r>
    </w:p>
    <w:p w14:paraId="11A27FCB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Изучение эффективности и безопасности применения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Креохин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борьбы с эктопаразитами крупного рогатого скота.</w:t>
      </w:r>
    </w:p>
    <w:p w14:paraId="220D4DB0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3.3.1. Изучение токсичности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креохина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крупного рогатого скота при обработке в различных концентрациях.</w:t>
      </w:r>
    </w:p>
    <w:p w14:paraId="736A2297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3.3.2. Определение сроков выведения остаточных количеств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ципермет-рина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 организма крупного рогатого скота.</w:t>
      </w:r>
    </w:p>
    <w:p w14:paraId="49BDE9E6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3.3.3. Инсектицидная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креохина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сифункулятозе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крупного рогатого скота в производственных условиях.</w:t>
      </w:r>
    </w:p>
    <w:p w14:paraId="15C2FDE4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Акарицидная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креохина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иксодозах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крупного рогатого скота.</w:t>
      </w:r>
    </w:p>
    <w:p w14:paraId="7492C56E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Разработка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Биорекс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основе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циперметрина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изучение его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акарицидных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токсических свойств.</w:t>
      </w:r>
    </w:p>
    <w:p w14:paraId="3DACF03E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3.4.1. Состав, физико-химические свойства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Биорекс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стабильность в зависимости от условий и длительности хранения</w:t>
      </w:r>
    </w:p>
    <w:p w14:paraId="2E8947ED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3.4.2. Изучение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акарицидной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активности.</w:t>
      </w:r>
    </w:p>
    <w:p w14:paraId="63991AEC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Акарицидная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биорекса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изолированных клещах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Psoroptes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cuniculi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3AAC90C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3.4.2.2. Изучение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акарицидной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активности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биорекса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псороптозе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кроликов.</w:t>
      </w:r>
    </w:p>
    <w:p w14:paraId="49EF87C2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3.4.3. Изучение токсических свойств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биорекса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537F260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3.4.3.1. Острая токсичность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биорекса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пероральном введении</w:t>
      </w:r>
    </w:p>
    <w:p w14:paraId="4E59F8A2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Субхроническая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токсичность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биорекса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кумулятивные свойства.</w:t>
      </w:r>
    </w:p>
    <w:p w14:paraId="6CA43BAF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3.4.3.3.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биорекса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организм кроликов в условиях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хрониче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-^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эксперимента.</w:t>
      </w:r>
    </w:p>
    <w:p w14:paraId="7392AACC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3.4.3.4.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биорекса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организм овец в условиях хронического эксперимента.</w:t>
      </w:r>
    </w:p>
    <w:p w14:paraId="5CAF489F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3.4.3.5. Местно-раздражающее и кожно-резорбтивное действие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биорекса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 3.4.3.6.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Эмбриотоксическе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тератогенные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биорекса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B81E6FC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3.4.4. Сроки выведения остаточных количеств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циперметрина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 органов и тканей овец, обработанных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биорексом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187289D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3.4.5. Остаточные количества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циперметрина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шерсти овец после их обработки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биорексом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3.4.6. Динамика расхода действующего вещества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купочной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эмульсии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купке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овец в производственных условиях.</w:t>
      </w:r>
    </w:p>
    <w:p w14:paraId="492DEB6C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Изучение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инсектоакарицидных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препаратов в форме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пуро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3.5.1. Разработка и изучение токсических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инсектоакарицидных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пуронов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основе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циперметрина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перметрина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хлорофоса.</w:t>
      </w:r>
    </w:p>
    <w:p w14:paraId="01AD66A7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Акарицидная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пуронов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псороптозе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кроликов.</w:t>
      </w:r>
    </w:p>
    <w:p w14:paraId="7447D507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3.5.3. Изучение инсектицидных свойств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пуронов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крупном рогатом скоте.</w:t>
      </w:r>
    </w:p>
    <w:p w14:paraId="02C46EE0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3.5.4. Изучение токсических свойств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пуронов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4DE3F32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3.5.4.1. Определение острой токсичности.</w:t>
      </w:r>
    </w:p>
    <w:p w14:paraId="1D2B475F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3.5.4.2. Изучение биохимических показателей сыворотки крови белых крыс, обработанных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пуронами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05DC8B4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3.5.4.3. Изучение влияния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пурона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-Ц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пурона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-ЦХ на антитоксическую функцию печени.</w:t>
      </w:r>
    </w:p>
    <w:p w14:paraId="48E955EA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3.5.4.4.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Эмбриотоксическое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тератогенное действие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пуронов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A91D883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3.5.5. Стабильность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цидипэга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зависимости от условий и длительности хранения.</w:t>
      </w:r>
    </w:p>
    <w:p w14:paraId="082BDFA7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3.5.6. Распределение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циперметрина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шерсти овец после их обработки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цидипэгом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62FB6C7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3.5.6. Разработка и изучение токсических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инсектоакарицидных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пуронов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основе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фенвалерата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F83B11B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3.5.7.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Акарицидная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пуронов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основе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фенвалерата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изолированных клещах P.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cuniculi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A2E3738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3.5.8.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пуронов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псороптозе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кроликов.</w:t>
      </w:r>
    </w:p>
    <w:p w14:paraId="1A093417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3.5.9. Острая токсичность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пуронов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E201A8A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3.5.10. Физико-химические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пурона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 в зависимости от условий хранения.</w:t>
      </w:r>
    </w:p>
    <w:p w14:paraId="60A70536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3.5.11. Изучение токсических свойств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пурона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 для овец.</w:t>
      </w:r>
    </w:p>
    <w:p w14:paraId="027FC3CF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3.5.12. Изучение остаточных количеств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фенвалерата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шести и в органах и тканях у овец.</w:t>
      </w:r>
    </w:p>
    <w:p w14:paraId="7A8791D8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3.5.13.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Акарицидная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пурона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 против эктопаразитов овец в производственных условиях.</w:t>
      </w:r>
    </w:p>
    <w:p w14:paraId="3DF30DC6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3.5.14. Изучение токсических свойств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пурона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 для свиней</w:t>
      </w:r>
    </w:p>
    <w:p w14:paraId="30642A8A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3.5.15. Изучение биохимических показателей сыворотки крови свиней после их обработки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пуроном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А.</w:t>
      </w:r>
    </w:p>
    <w:p w14:paraId="0DC0C029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3.5.16. Ветеринарно-санитарная экспертиза продуктов убоя поросят, обработанных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пуроном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А.</w:t>
      </w:r>
    </w:p>
    <w:p w14:paraId="36989812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3.5.17. Сроки выведения остаточных количеств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фенвалерата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 органов и тканей свиней после их обработки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пуроном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А.</w:t>
      </w:r>
    </w:p>
    <w:p w14:paraId="170EC6B4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3.5.18.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Инсектоакарицидная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пурона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 против эктопаразитов свиней в производственных условиях.</w:t>
      </w:r>
    </w:p>
    <w:p w14:paraId="2CE9AAE7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Стандартизация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инсектоакарицидных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препаратов.</w:t>
      </w:r>
    </w:p>
    <w:p w14:paraId="1B4E2CA6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 Разработка методов утилизации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купочных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эмульсий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инсектоакарицидных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средств, применяемых в ветеринарии.</w:t>
      </w:r>
    </w:p>
    <w:p w14:paraId="21138FC8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3.7.1. Окислительное хлорирование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неоцидола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67FBD55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3.7.2. Щелочной гидролиз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неоцидола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D8F18E7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3.7.3. Изучение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сорбентных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 цеолитов для очистки эмульсии от диазинона.</w:t>
      </w:r>
    </w:p>
    <w:p w14:paraId="25BB4A82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3.7.4. Окислительный хлорирование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креохина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D2628FB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3.7.5. Щелочной гидролиз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креохина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BFEF129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3.7.6. Изучение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сорбентных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 цеолитов для очистки эмульсии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креохина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E7692C6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3.7.7. Окислительное хлорирование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бутокса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5E9B0D1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3.7.8. Окислительное хлорирование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блотика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130F134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3.7.9. Изучение метаболитов при разложении (дезинтеграции)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купоч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-ной эмульсии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неоцидола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DA24954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3.7.10. Испытание токсичности дезактивированных эмульсий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неоцидола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креохина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бутокса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блотика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5E41C04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3.7.11. Разрушение диазинона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циперметрина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эмульсиях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неоцидола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креохина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после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купки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овец.</w:t>
      </w:r>
    </w:p>
    <w:p w14:paraId="2B13B313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3.7.12. Разрушение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дельтаметрина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эмульсии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бутокса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после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купки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овец.</w:t>
      </w:r>
    </w:p>
    <w:p w14:paraId="2DC9AFC7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3.7.13. Утилизация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пропетамфоса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после купания овец в эмульсии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блотика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D6930E6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3.7.14. Производственные испытания и гидрохимические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исследова</w:t>
      </w:r>
      <w:proofErr w:type="spellEnd"/>
    </w:p>
    <w:p w14:paraId="3785A599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ОБСУЖДЕНИЕ.</w:t>
      </w:r>
    </w:p>
    <w:p w14:paraId="1D2EA158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20F080BE" w14:textId="77777777" w:rsidR="00860ADA" w:rsidRDefault="00860ADA" w:rsidP="00860A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ПРЕДЛОЖЕНИЯ ДЛЯ ПРАКТИКИ.</w:t>
      </w:r>
    </w:p>
    <w:p w14:paraId="056680F4" w14:textId="77777777" w:rsidR="00860ADA" w:rsidRPr="00860ADA" w:rsidRDefault="00860ADA" w:rsidP="00860ADA"/>
    <w:sectPr w:rsidR="00860ADA" w:rsidRPr="00860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3A090F"/>
    <w:rsid w:val="003B6CB6"/>
    <w:rsid w:val="00410822"/>
    <w:rsid w:val="004A3952"/>
    <w:rsid w:val="00650AA1"/>
    <w:rsid w:val="006B34FF"/>
    <w:rsid w:val="00860ADA"/>
    <w:rsid w:val="00BE135A"/>
    <w:rsid w:val="00D9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4</Pages>
  <Words>987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</cp:revision>
  <dcterms:created xsi:type="dcterms:W3CDTF">2024-06-14T12:26:00Z</dcterms:created>
  <dcterms:modified xsi:type="dcterms:W3CDTF">2024-06-15T11:12:00Z</dcterms:modified>
</cp:coreProperties>
</file>