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D665" w14:textId="5527EFBA" w:rsidR="007D7957" w:rsidRDefault="001930B8" w:rsidP="001930B8">
      <w:pPr>
        <w:rPr>
          <w:rFonts w:ascii="Verdana" w:hAnsi="Verdana"/>
          <w:b/>
          <w:bCs/>
          <w:color w:val="000000"/>
          <w:shd w:val="clear" w:color="auto" w:fill="FFFFFF"/>
        </w:rPr>
      </w:pPr>
      <w:r>
        <w:rPr>
          <w:rFonts w:ascii="Verdana" w:hAnsi="Verdana"/>
          <w:b/>
          <w:bCs/>
          <w:color w:val="000000"/>
          <w:shd w:val="clear" w:color="auto" w:fill="FFFFFF"/>
        </w:rPr>
        <w:t>Акулинічев Артем Аркадійович. П'єзорезонансні коливальні системи з електромеханічним керуванням: дис... канд. техн. наук: 05.12.13 / Національний аерокосмічний ун-т ім. М.Є.Жуковського "Харківський авіаційний ін-т".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930B8" w:rsidRPr="001930B8" w14:paraId="2D9D1126" w14:textId="77777777" w:rsidTr="001930B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30B8" w:rsidRPr="001930B8" w14:paraId="07C439D9" w14:textId="77777777">
              <w:trPr>
                <w:tblCellSpacing w:w="0" w:type="dxa"/>
              </w:trPr>
              <w:tc>
                <w:tcPr>
                  <w:tcW w:w="0" w:type="auto"/>
                  <w:vAlign w:val="center"/>
                  <w:hideMark/>
                </w:tcPr>
                <w:p w14:paraId="6426970F" w14:textId="77777777" w:rsidR="001930B8" w:rsidRPr="001930B8" w:rsidRDefault="001930B8" w:rsidP="00193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30B8">
                    <w:rPr>
                      <w:rFonts w:ascii="Times New Roman" w:eastAsia="Times New Roman" w:hAnsi="Times New Roman" w:cs="Times New Roman"/>
                      <w:b/>
                      <w:bCs/>
                      <w:sz w:val="24"/>
                      <w:szCs w:val="24"/>
                    </w:rPr>
                    <w:lastRenderedPageBreak/>
                    <w:t>Акулинічев А.А. П’єзорезонансні коливальні системи з електромеханічним керуванням. – Рукопис.</w:t>
                  </w:r>
                </w:p>
                <w:p w14:paraId="377E121C" w14:textId="77777777" w:rsidR="001930B8" w:rsidRPr="001930B8" w:rsidRDefault="001930B8" w:rsidP="00193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30B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спеціальностю 05.12.13 – радіотехнічні пристрої та засоби телекомунікацій. – Національний аерокосмічний університет ім. М.Є. Жуковського “ХАІ”, Харків, 2004.</w:t>
                  </w:r>
                </w:p>
                <w:p w14:paraId="7A899914" w14:textId="77777777" w:rsidR="001930B8" w:rsidRPr="001930B8" w:rsidRDefault="001930B8" w:rsidP="00193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30B8">
                    <w:rPr>
                      <w:rFonts w:ascii="Times New Roman" w:eastAsia="Times New Roman" w:hAnsi="Times New Roman" w:cs="Times New Roman"/>
                      <w:sz w:val="24"/>
                      <w:szCs w:val="24"/>
                    </w:rPr>
                    <w:t>Дисертацію присвячено покращенню характеристик керованості і розширення функціональних можливостей керованих п’єзорезонансних коливальних систем (КПРКС) з модульованим міжелектродним зазором, які входять до складу опорних або вимірювальних частотно-модульованих автогенераторів.</w:t>
                  </w:r>
                </w:p>
                <w:p w14:paraId="0BC29D76" w14:textId="77777777" w:rsidR="001930B8" w:rsidRPr="001930B8" w:rsidRDefault="001930B8" w:rsidP="00193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30B8">
                    <w:rPr>
                      <w:rFonts w:ascii="Times New Roman" w:eastAsia="Times New Roman" w:hAnsi="Times New Roman" w:cs="Times New Roman"/>
                      <w:sz w:val="24"/>
                      <w:szCs w:val="24"/>
                    </w:rPr>
                    <w:t>У роботі створена поширена еквівалентна схема системи та її математична модель, яка дозволила вперше виявити і оцінити компандуючі властивості цих систем, розробити алгоритми лінеарізації характеристики частотного керування і знизити еквівалентний послідовний опір КПРКС.</w:t>
                  </w:r>
                </w:p>
                <w:p w14:paraId="441F81D2" w14:textId="77777777" w:rsidR="001930B8" w:rsidRPr="001930B8" w:rsidRDefault="001930B8" w:rsidP="00193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30B8">
                    <w:rPr>
                      <w:rFonts w:ascii="Times New Roman" w:eastAsia="Times New Roman" w:hAnsi="Times New Roman" w:cs="Times New Roman"/>
                      <w:sz w:val="24"/>
                      <w:szCs w:val="24"/>
                    </w:rPr>
                    <w:t>Доведено, що застосування мікропереміщень рухомого електрода вирішує ці задачі майже без втрати добротності і є базою реалізації електромеханічного керування рухомим електродом, який має матричну структуру і виконаний за технологією мікроелектромеханічних систем. Вирішено основні питання теорії та конструювання КПРКС з мікрозазорами, що ілюстровано розробленими новими приладами частотної модуляції.</w:t>
                  </w:r>
                </w:p>
              </w:tc>
            </w:tr>
          </w:tbl>
          <w:p w14:paraId="0DEBE42B" w14:textId="77777777" w:rsidR="001930B8" w:rsidRPr="001930B8" w:rsidRDefault="001930B8" w:rsidP="001930B8">
            <w:pPr>
              <w:spacing w:after="0" w:line="240" w:lineRule="auto"/>
              <w:rPr>
                <w:rFonts w:ascii="Times New Roman" w:eastAsia="Times New Roman" w:hAnsi="Times New Roman" w:cs="Times New Roman"/>
                <w:sz w:val="24"/>
                <w:szCs w:val="24"/>
              </w:rPr>
            </w:pPr>
          </w:p>
        </w:tc>
      </w:tr>
      <w:tr w:rsidR="001930B8" w:rsidRPr="001930B8" w14:paraId="4317C9A2" w14:textId="77777777" w:rsidTr="001930B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30B8" w:rsidRPr="001930B8" w14:paraId="07FEA43A" w14:textId="77777777">
              <w:trPr>
                <w:tblCellSpacing w:w="0" w:type="dxa"/>
              </w:trPr>
              <w:tc>
                <w:tcPr>
                  <w:tcW w:w="0" w:type="auto"/>
                  <w:vAlign w:val="center"/>
                  <w:hideMark/>
                </w:tcPr>
                <w:p w14:paraId="7DA7BC3D" w14:textId="77777777" w:rsidR="001930B8" w:rsidRPr="001930B8" w:rsidRDefault="001930B8" w:rsidP="00193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30B8">
                    <w:rPr>
                      <w:rFonts w:ascii="Times New Roman" w:eastAsia="Times New Roman" w:hAnsi="Times New Roman" w:cs="Times New Roman"/>
                      <w:sz w:val="24"/>
                      <w:szCs w:val="24"/>
                    </w:rPr>
                    <w:t>У роботі отримав подальший розвиток принцип модуляції міжелектродного зазора керованих п’єзорезонансних коливальних систем з метою покращання характеристик відомих пристроїв частотних вимірювальних перетворень і розширення функційних можливостей цих систем застосуванням в сучасних пристроях радіозв’язку з ЧМ шляхом зменшення зазора до мікронних розмірів і досягнення, завдяки цьому, можливості реалізації механізму електростатичного (електромеханічного) керування.</w:t>
                  </w:r>
                </w:p>
                <w:p w14:paraId="26ED5D68" w14:textId="77777777" w:rsidR="001930B8" w:rsidRPr="001930B8" w:rsidRDefault="001930B8" w:rsidP="00193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30B8">
                    <w:rPr>
                      <w:rFonts w:ascii="Times New Roman" w:eastAsia="Times New Roman" w:hAnsi="Times New Roman" w:cs="Times New Roman"/>
                      <w:sz w:val="24"/>
                      <w:szCs w:val="24"/>
                    </w:rPr>
                    <w:t>Найбільш важливими науковими і практичними результатами, отриманими в роботі, є:</w:t>
                  </w:r>
                </w:p>
                <w:p w14:paraId="7B253253" w14:textId="77777777" w:rsidR="001930B8" w:rsidRPr="001930B8" w:rsidRDefault="001930B8" w:rsidP="00193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30B8">
                    <w:rPr>
                      <w:rFonts w:ascii="Times New Roman" w:eastAsia="Times New Roman" w:hAnsi="Times New Roman" w:cs="Times New Roman"/>
                      <w:sz w:val="24"/>
                      <w:szCs w:val="24"/>
                    </w:rPr>
                    <w:t>для підвищення вірогідністі моделювання керованої п’єзорезонансної коливальної системи, яка входить до складу частотномодульованої автоколивальної системи, розроблено поширену еквівалентну схему, що враховує вплив елементів компенсації, корекції, паразитних елементів та елементів комплексного навантаження і створено її математичну модель;</w:t>
                  </w:r>
                </w:p>
                <w:p w14:paraId="5D08884C" w14:textId="77777777" w:rsidR="001930B8" w:rsidRPr="001930B8" w:rsidRDefault="001930B8" w:rsidP="00193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30B8">
                    <w:rPr>
                      <w:rFonts w:ascii="Times New Roman" w:eastAsia="Times New Roman" w:hAnsi="Times New Roman" w:cs="Times New Roman"/>
                      <w:sz w:val="24"/>
                      <w:szCs w:val="24"/>
                    </w:rPr>
                    <w:t>шляхом моделювання, без обмежень на величину зазора, показано, що ціною суттєвого зниження еквівалентної добротності (у 3…4 рази) може бути вирішена задача зниження нелінійності частотної характеристики керування до рівня 0,1% застосуванням корегуючої котушки, індуктивність якої визначена розробленим алгоритмом;</w:t>
                  </w:r>
                </w:p>
                <w:p w14:paraId="2B61A60D" w14:textId="77777777" w:rsidR="001930B8" w:rsidRPr="001930B8" w:rsidRDefault="001930B8" w:rsidP="00193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30B8">
                    <w:rPr>
                      <w:rFonts w:ascii="Times New Roman" w:eastAsia="Times New Roman" w:hAnsi="Times New Roman" w:cs="Times New Roman"/>
                      <w:sz w:val="24"/>
                      <w:szCs w:val="24"/>
                    </w:rPr>
                    <w:t>вперше встановлено компандуючу властивість модуляційної характеристики за „-законом” () і „-законом” (), що дозволяє відмовитись як від додаткових елементів лінеаризації, так і від попередньої компресії модулюючого сигнала;</w:t>
                  </w:r>
                </w:p>
                <w:p w14:paraId="5C2BFD6A" w14:textId="77777777" w:rsidR="001930B8" w:rsidRPr="001930B8" w:rsidRDefault="001930B8" w:rsidP="00193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30B8">
                    <w:rPr>
                      <w:rFonts w:ascii="Times New Roman" w:eastAsia="Times New Roman" w:hAnsi="Times New Roman" w:cs="Times New Roman"/>
                      <w:sz w:val="24"/>
                      <w:szCs w:val="24"/>
                    </w:rPr>
                    <w:lastRenderedPageBreak/>
                    <w:t>запропоновано два метода зниження величини </w:t>
                  </w:r>
                  <w:r w:rsidRPr="001930B8">
                    <w:rPr>
                      <w:rFonts w:ascii="Times New Roman" w:eastAsia="Times New Roman" w:hAnsi="Times New Roman" w:cs="Times New Roman"/>
                      <w:i/>
                      <w:iCs/>
                      <w:sz w:val="24"/>
                      <w:szCs w:val="24"/>
                    </w:rPr>
                    <w:t>ESR</w:t>
                  </w:r>
                  <w:r w:rsidRPr="001930B8">
                    <w:rPr>
                      <w:rFonts w:ascii="Times New Roman" w:eastAsia="Times New Roman" w:hAnsi="Times New Roman" w:cs="Times New Roman"/>
                      <w:sz w:val="24"/>
                      <w:szCs w:val="24"/>
                    </w:rPr>
                    <w:t> до рівня узгодженості з параметрами сучасних ІМС (не більш 150 Ом) раціональним вибором значень корегуючої індуктивності і компенсуючої, доведена більша ефективність другого метода;</w:t>
                  </w:r>
                </w:p>
                <w:p w14:paraId="1EA5AA4B" w14:textId="77777777" w:rsidR="001930B8" w:rsidRPr="001930B8" w:rsidRDefault="001930B8" w:rsidP="00193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30B8">
                    <w:rPr>
                      <w:rFonts w:ascii="Times New Roman" w:eastAsia="Times New Roman" w:hAnsi="Times New Roman" w:cs="Times New Roman"/>
                      <w:sz w:val="24"/>
                      <w:szCs w:val="24"/>
                    </w:rPr>
                    <w:t>доведені можливості зниження </w:t>
                  </w:r>
                  <w:r w:rsidRPr="001930B8">
                    <w:rPr>
                      <w:rFonts w:ascii="Times New Roman" w:eastAsia="Times New Roman" w:hAnsi="Times New Roman" w:cs="Times New Roman"/>
                      <w:i/>
                      <w:iCs/>
                      <w:sz w:val="24"/>
                      <w:szCs w:val="24"/>
                    </w:rPr>
                    <w:t>ESR</w:t>
                  </w:r>
                  <w:r w:rsidRPr="001930B8">
                    <w:rPr>
                      <w:rFonts w:ascii="Times New Roman" w:eastAsia="Times New Roman" w:hAnsi="Times New Roman" w:cs="Times New Roman"/>
                      <w:sz w:val="24"/>
                      <w:szCs w:val="24"/>
                    </w:rPr>
                    <w:t> і лінеаризації частотної характеристики керування застосуванням режима мікропереміщень ()мкм і встановлені критичні параметри навантаження (кОм, пФ);</w:t>
                  </w:r>
                </w:p>
                <w:p w14:paraId="5482D078" w14:textId="77777777" w:rsidR="001930B8" w:rsidRPr="001930B8" w:rsidRDefault="001930B8" w:rsidP="00193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30B8">
                    <w:rPr>
                      <w:rFonts w:ascii="Times New Roman" w:eastAsia="Times New Roman" w:hAnsi="Times New Roman" w:cs="Times New Roman"/>
                      <w:sz w:val="24"/>
                      <w:szCs w:val="24"/>
                    </w:rPr>
                    <w:t>обгрунтована можливість електромеханічного керування рухомим електродом керованого MEMS-мікроконденсатора при малих напругах (В) і доцільність інтегрування його в конструкцію коливальної системи; на базі теоретичного аналізу стійкості руху рухомого електрода встановлено, що біфуркаційним значенням переміщення є і аналітично визначено значення біфуркаційної керуючої напруги (для електроду розміром мкм</w:t>
                  </w:r>
                  <w:r w:rsidRPr="001930B8">
                    <w:rPr>
                      <w:rFonts w:ascii="Times New Roman" w:eastAsia="Times New Roman" w:hAnsi="Times New Roman" w:cs="Times New Roman"/>
                      <w:sz w:val="24"/>
                      <w:szCs w:val="24"/>
                      <w:vertAlign w:val="superscript"/>
                    </w:rPr>
                    <w:t>2</w:t>
                  </w:r>
                  <w:r w:rsidRPr="001930B8">
                    <w:rPr>
                      <w:rFonts w:ascii="Times New Roman" w:eastAsia="Times New Roman" w:hAnsi="Times New Roman" w:cs="Times New Roman"/>
                      <w:sz w:val="24"/>
                      <w:szCs w:val="24"/>
                    </w:rPr>
                    <w:t>, зазором мкм і пружнього підвісу з матеріалу poly0 воно складає 8,5В);</w:t>
                  </w:r>
                </w:p>
                <w:p w14:paraId="3984618A" w14:textId="77777777" w:rsidR="001930B8" w:rsidRPr="001930B8" w:rsidRDefault="001930B8" w:rsidP="00193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30B8">
                    <w:rPr>
                      <w:rFonts w:ascii="Times New Roman" w:eastAsia="Times New Roman" w:hAnsi="Times New Roman" w:cs="Times New Roman"/>
                      <w:sz w:val="24"/>
                      <w:szCs w:val="24"/>
                    </w:rPr>
                    <w:t>вперше запропонована конструкція матричного рухомого електроду, який складений з матриці мікроконденсаторів з незалежним керуванням, що дає можливість однорівневого і багаторівневого керування цим електродом;</w:t>
                  </w:r>
                </w:p>
                <w:p w14:paraId="269EABB9" w14:textId="77777777" w:rsidR="001930B8" w:rsidRPr="001930B8" w:rsidRDefault="001930B8" w:rsidP="00193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30B8">
                    <w:rPr>
                      <w:rFonts w:ascii="Times New Roman" w:eastAsia="Times New Roman" w:hAnsi="Times New Roman" w:cs="Times New Roman"/>
                      <w:sz w:val="24"/>
                      <w:szCs w:val="24"/>
                    </w:rPr>
                    <w:t>розроблено алгоритм побудови двох характеристик керування: модуляційної характеристики () і комутаційної характеристики (), визначено, що обернена має властивість компандування (, ), а є майже лінійна, що забезпечує спроможність відображувати потрібний закон зміни частоти практично без потворень, наведено приклади реалізації гармонічного закону і 2GFSK з ;</w:t>
                  </w:r>
                </w:p>
                <w:p w14:paraId="302EA1B7" w14:textId="77777777" w:rsidR="001930B8" w:rsidRPr="001930B8" w:rsidRDefault="001930B8" w:rsidP="001930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30B8">
                    <w:rPr>
                      <w:rFonts w:ascii="Times New Roman" w:eastAsia="Times New Roman" w:hAnsi="Times New Roman" w:cs="Times New Roman"/>
                      <w:sz w:val="24"/>
                      <w:szCs w:val="24"/>
                    </w:rPr>
                    <w:t>розроблено конструктивну базу практичної реалізації кварцових частотних модуляторів, які функціонують у режимі мікропереміщень, наведено приклади побудови модулятору з матричним електродом елементів на базі п’єзоелемента з обернутою мезаструктурою, двох частотних вимірювальних перетворювачів, які захищені патентами України, а також системи збору і передачі даних по каналу стандарту ISM.</w:t>
                  </w:r>
                </w:p>
              </w:tc>
            </w:tr>
          </w:tbl>
          <w:p w14:paraId="4EEF0821" w14:textId="77777777" w:rsidR="001930B8" w:rsidRPr="001930B8" w:rsidRDefault="001930B8" w:rsidP="001930B8">
            <w:pPr>
              <w:spacing w:after="0" w:line="240" w:lineRule="auto"/>
              <w:rPr>
                <w:rFonts w:ascii="Times New Roman" w:eastAsia="Times New Roman" w:hAnsi="Times New Roman" w:cs="Times New Roman"/>
                <w:sz w:val="24"/>
                <w:szCs w:val="24"/>
              </w:rPr>
            </w:pPr>
          </w:p>
        </w:tc>
      </w:tr>
    </w:tbl>
    <w:p w14:paraId="78248B6F" w14:textId="77777777" w:rsidR="001930B8" w:rsidRPr="001930B8" w:rsidRDefault="001930B8" w:rsidP="001930B8"/>
    <w:sectPr w:rsidR="001930B8" w:rsidRPr="001930B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76012" w14:textId="77777777" w:rsidR="0032285B" w:rsidRDefault="0032285B">
      <w:pPr>
        <w:spacing w:after="0" w:line="240" w:lineRule="auto"/>
      </w:pPr>
      <w:r>
        <w:separator/>
      </w:r>
    </w:p>
  </w:endnote>
  <w:endnote w:type="continuationSeparator" w:id="0">
    <w:p w14:paraId="1E835CC0" w14:textId="77777777" w:rsidR="0032285B" w:rsidRDefault="0032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DF017" w14:textId="77777777" w:rsidR="0032285B" w:rsidRDefault="0032285B">
      <w:pPr>
        <w:spacing w:after="0" w:line="240" w:lineRule="auto"/>
      </w:pPr>
      <w:r>
        <w:separator/>
      </w:r>
    </w:p>
  </w:footnote>
  <w:footnote w:type="continuationSeparator" w:id="0">
    <w:p w14:paraId="71BCBC7C" w14:textId="77777777" w:rsidR="0032285B" w:rsidRDefault="00322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2285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50F"/>
    <w:multiLevelType w:val="multilevel"/>
    <w:tmpl w:val="3F0E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D40FF"/>
    <w:multiLevelType w:val="multilevel"/>
    <w:tmpl w:val="64BCF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0543FD"/>
    <w:multiLevelType w:val="multilevel"/>
    <w:tmpl w:val="E40C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5A5AAF"/>
    <w:multiLevelType w:val="multilevel"/>
    <w:tmpl w:val="61C0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495297"/>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E328EE"/>
    <w:multiLevelType w:val="multilevel"/>
    <w:tmpl w:val="E286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104DDC"/>
    <w:multiLevelType w:val="multilevel"/>
    <w:tmpl w:val="7406A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10"/>
  </w:num>
  <w:num w:numId="4">
    <w:abstractNumId w:val="17"/>
  </w:num>
  <w:num w:numId="5">
    <w:abstractNumId w:val="6"/>
  </w:num>
  <w:num w:numId="6">
    <w:abstractNumId w:val="5"/>
  </w:num>
  <w:num w:numId="7">
    <w:abstractNumId w:val="16"/>
  </w:num>
  <w:num w:numId="8">
    <w:abstractNumId w:val="13"/>
  </w:num>
  <w:num w:numId="9">
    <w:abstractNumId w:val="3"/>
  </w:num>
  <w:num w:numId="10">
    <w:abstractNumId w:val="7"/>
  </w:num>
  <w:num w:numId="11">
    <w:abstractNumId w:val="4"/>
  </w:num>
  <w:num w:numId="12">
    <w:abstractNumId w:val="8"/>
  </w:num>
  <w:num w:numId="13">
    <w:abstractNumId w:val="9"/>
  </w:num>
  <w:num w:numId="14">
    <w:abstractNumId w:val="0"/>
  </w:num>
  <w:num w:numId="15">
    <w:abstractNumId w:val="14"/>
  </w:num>
  <w:num w:numId="16">
    <w:abstractNumId w:val="2"/>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85B"/>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6A"/>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89960</TotalTime>
  <Pages>3</Pages>
  <Words>713</Words>
  <Characters>4068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5974</cp:revision>
  <dcterms:created xsi:type="dcterms:W3CDTF">2024-06-20T08:51:00Z</dcterms:created>
  <dcterms:modified xsi:type="dcterms:W3CDTF">2024-12-08T10:26:00Z</dcterms:modified>
  <cp:category/>
</cp:coreProperties>
</file>