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9337" w14:textId="2717E15F" w:rsidR="00EF75B0" w:rsidRDefault="001169EB" w:rsidP="001169EB">
      <w:pPr>
        <w:rPr>
          <w:rFonts w:ascii="Verdana" w:hAnsi="Verdana"/>
          <w:b/>
          <w:bCs/>
          <w:color w:val="000000"/>
          <w:shd w:val="clear" w:color="auto" w:fill="FFFFFF"/>
        </w:rPr>
      </w:pPr>
      <w:r>
        <w:rPr>
          <w:rFonts w:ascii="Verdana" w:hAnsi="Verdana"/>
          <w:b/>
          <w:bCs/>
          <w:color w:val="000000"/>
          <w:shd w:val="clear" w:color="auto" w:fill="FFFFFF"/>
        </w:rPr>
        <w:t>Смачило Тетяна Володарівна. Інформаційне забезпечення організації моніторингу підтримки та прийняття управлінських рішень (на прикладі підприємств електротехнічної галузі): Дис... канд. екон. наук: 08.03.02 / Тернопільська академія народного господарства. - Т., 2002. - 235арк. - Бібліогр.: арк. 179-193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69EB" w:rsidRPr="001169EB" w14:paraId="086E811A" w14:textId="77777777" w:rsidTr="001169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9EB" w:rsidRPr="001169EB" w14:paraId="095CC181" w14:textId="77777777">
              <w:trPr>
                <w:tblCellSpacing w:w="0" w:type="dxa"/>
              </w:trPr>
              <w:tc>
                <w:tcPr>
                  <w:tcW w:w="0" w:type="auto"/>
                  <w:vAlign w:val="center"/>
                  <w:hideMark/>
                </w:tcPr>
                <w:p w14:paraId="54E4D43B" w14:textId="77777777" w:rsidR="001169EB" w:rsidRPr="001169EB" w:rsidRDefault="001169EB" w:rsidP="00116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lastRenderedPageBreak/>
                    <w:t>Смачило Т.В. Інформаційне забезпечення організації моніторингу підтримки та прийняття управлінських рішень (на прикладі підприємств електротехнічної галузі). – Рукопис.</w:t>
                  </w:r>
                </w:p>
                <w:p w14:paraId="69AEC23C" w14:textId="77777777" w:rsidR="001169EB" w:rsidRPr="001169EB" w:rsidRDefault="001169EB" w:rsidP="00116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Технологічний університет Поділля, м. Хмельницький, 2002.</w:t>
                  </w:r>
                </w:p>
                <w:p w14:paraId="705E59BA" w14:textId="77777777" w:rsidR="001169EB" w:rsidRPr="001169EB" w:rsidRDefault="001169EB" w:rsidP="00116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В дисертаційній роботі проведено наукове обґрунтування прийняття управлінських рішень на основі удосконалення інформаційного забезпечення організації моніторингу.</w:t>
                  </w:r>
                </w:p>
                <w:p w14:paraId="6EA51DEB" w14:textId="77777777" w:rsidR="001169EB" w:rsidRPr="001169EB" w:rsidRDefault="001169EB" w:rsidP="00116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Запропоновано оптимізаційні та імітаційні моделі прийняття управлінських рішень.</w:t>
                  </w:r>
                </w:p>
                <w:p w14:paraId="4F79A932" w14:textId="77777777" w:rsidR="001169EB" w:rsidRPr="001169EB" w:rsidRDefault="001169EB" w:rsidP="00116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Удосконалено інструментарій здійснення моніторингу підтримки та прийняття управлінських рішень системою реалізації продукції на підприємствах електротехнічної промисловості.</w:t>
                  </w:r>
                </w:p>
              </w:tc>
            </w:tr>
          </w:tbl>
          <w:p w14:paraId="46781947" w14:textId="77777777" w:rsidR="001169EB" w:rsidRPr="001169EB" w:rsidRDefault="001169EB" w:rsidP="001169EB">
            <w:pPr>
              <w:spacing w:after="0" w:line="240" w:lineRule="auto"/>
              <w:rPr>
                <w:rFonts w:ascii="Times New Roman" w:eastAsia="Times New Roman" w:hAnsi="Times New Roman" w:cs="Times New Roman"/>
                <w:sz w:val="24"/>
                <w:szCs w:val="24"/>
              </w:rPr>
            </w:pPr>
          </w:p>
        </w:tc>
      </w:tr>
      <w:tr w:rsidR="001169EB" w:rsidRPr="001169EB" w14:paraId="01F95562" w14:textId="77777777" w:rsidTr="001169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9EB" w:rsidRPr="001169EB" w14:paraId="526FF39B" w14:textId="77777777">
              <w:trPr>
                <w:tblCellSpacing w:w="0" w:type="dxa"/>
              </w:trPr>
              <w:tc>
                <w:tcPr>
                  <w:tcW w:w="0" w:type="auto"/>
                  <w:vAlign w:val="center"/>
                  <w:hideMark/>
                </w:tcPr>
                <w:p w14:paraId="125B80CA" w14:textId="77777777" w:rsidR="001169EB" w:rsidRPr="001169EB" w:rsidRDefault="001169EB" w:rsidP="001169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На теоретичному, інструментальному та практичному рівнях у дисертаційній роботі було здійснено досягнення мети дослідження, яка полягає в науковому обґрунтуванні та оптимізації управлінських рішень на основі удосконалення інформаційного забезпечення організації моніторингу. Відповідно до мети та задач дослідження отримано такі результати:</w:t>
                  </w:r>
                </w:p>
                <w:p w14:paraId="5B687DA7"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В роботі конкретизовано визначення комп’ютеризованого моніторингу для підтримки управлінських рішень, що дало змогу отримати чітку структуру даного процесу, здійснити правильний вибір інформаційних засобів та математичних моделей, інструментальних засобів його функціонування.</w:t>
                  </w:r>
                </w:p>
                <w:p w14:paraId="52A95951"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Запропоновано розглядати функцію прийняття управлінських рішень, інформаційне забезпечення та моніторинг не як локальні складові управління, а єдину систему, що дозволяє уникнути дублювання задач на кожному рівні управління, зменшити ризики під час прийняття рішень, серед множини управлінських рішень вибрати оптимальне.</w:t>
                  </w:r>
                </w:p>
                <w:p w14:paraId="45D4569C"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Обґрунтовано поняття логістики як наскрізної організаційно-аналітичної оптимізації потокових процесів в економічній діяльності підприємства, зокрема, матеріальних та відповідних інформаційних потоків. Це дозволяє забезпечити оптимальну інтеграцію постачальних, виробничих та збутових процесів у єдину логістичну систему або ланцюг логістичних систем з метою підвищення ефективності функціонування всієї системи загалом та окремих її складових.</w:t>
                  </w:r>
                </w:p>
                <w:p w14:paraId="7E0B84DF"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Принципи та метод побудови моніторингу запропоновано визначати з діалектичної взаємодії єдності та боротьби протилежностей, а саме диференційованого та інтегрованого способу організації компонентів управління частинами інформаційного забезпечення високої складності у деревоподібній ієрархічній структурі. Це дало змогу конкретизувати вибір частин для розбиття та об’єднання.</w:t>
                  </w:r>
                </w:p>
                <w:p w14:paraId="1AF555ED"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Запропоновано графічний метод визначення часового лагу прийняття управлінських рішень на основі інтервального задання періоду стійкості функціонування системи та значень коефіцієнту пропорційності між часовим лагом прийняття рішень і періодом стійкості. Це дозволяє оптимізувати час прийняття рішень на різних рівнях управління.</w:t>
                  </w:r>
                </w:p>
                <w:p w14:paraId="50EE22C3"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Здійснено комплексну оцінку ефективності збереження та архівації економічної інформації, яка враховує той факт, що інформація на підприємстві характеризується наявністю даних, потреба в яких частково, повністю або тимчасово відпадає, але які можуть бути при необхідності використані.</w:t>
                  </w:r>
                </w:p>
                <w:p w14:paraId="5AB87F7C"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lastRenderedPageBreak/>
                    <w:t>Розроблено механізм вибору ефективного алгоритму архівування на основі методу аналізу ієрархій, що дає змогу включити всі можливі входи в систему оскільки використовується різного роду релевантна інформація, здійснити безперервний обмін інформацією між керованою та керуючою підсистемами.</w:t>
                  </w:r>
                </w:p>
                <w:p w14:paraId="72FFA06B"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Для обґрунтування інструментальних засобів моніторингу базовою вибрана система управління реалізацією продукції, яка має ключове значення на тлі суцільних не платежів та бартерних розрахунків у функціонуванні підприємств.</w:t>
                  </w:r>
                </w:p>
                <w:p w14:paraId="53BA2A0C"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Модифіковано метод ймовірнісно-автоматного моделювання до функціонування виробничо-економічної дільниці з випуску багатономенклатурної продукції, який адекватно відтворює сутність формування елементів ринкової економіки на рівні безпосереднього випуску багатономенклатурної продукції, дозволяє поєднати технології складання готової продукції та визначення вартісних показників як результуючих.</w:t>
                  </w:r>
                </w:p>
                <w:p w14:paraId="27EBEDE5"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Запропоновано для побудови моніторингу із забезпечення підтримки та прийняття управлінських рішень з реалізації продукції застосувати експертну систему із використанням фреймової структури побудови бази знань та правил для запису алгоритмів перевірки виконання нормативних показників. Це дає змогу здійснити підтримку прийняття управлінських рішень, провести порівняльний аналіз варіантів рішень, підтримку вибору управлінського рішення.</w:t>
                  </w:r>
                </w:p>
                <w:p w14:paraId="2112345F" w14:textId="77777777" w:rsidR="001169EB" w:rsidRPr="001169EB" w:rsidRDefault="001169EB" w:rsidP="001169EB">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169EB">
                    <w:rPr>
                      <w:rFonts w:ascii="Times New Roman" w:eastAsia="Times New Roman" w:hAnsi="Times New Roman" w:cs="Times New Roman"/>
                      <w:sz w:val="24"/>
                      <w:szCs w:val="24"/>
                    </w:rPr>
                    <w:t>В роботі проведена оцінка економічної ефективності функціонування моделей моніторингу, яка підтверджує доцільність впровадження результатів дослідження у практику управління підприємством електротехнічної галузі.</w:t>
                  </w:r>
                </w:p>
              </w:tc>
            </w:tr>
          </w:tbl>
          <w:p w14:paraId="2BE16C02" w14:textId="77777777" w:rsidR="001169EB" w:rsidRPr="001169EB" w:rsidRDefault="001169EB" w:rsidP="001169EB">
            <w:pPr>
              <w:spacing w:after="0" w:line="240" w:lineRule="auto"/>
              <w:rPr>
                <w:rFonts w:ascii="Times New Roman" w:eastAsia="Times New Roman" w:hAnsi="Times New Roman" w:cs="Times New Roman"/>
                <w:sz w:val="24"/>
                <w:szCs w:val="24"/>
              </w:rPr>
            </w:pPr>
          </w:p>
        </w:tc>
      </w:tr>
    </w:tbl>
    <w:p w14:paraId="5A2DB9A6" w14:textId="77777777" w:rsidR="001169EB" w:rsidRPr="001169EB" w:rsidRDefault="001169EB" w:rsidP="001169EB"/>
    <w:sectPr w:rsidR="001169EB" w:rsidRPr="001169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2306" w14:textId="77777777" w:rsidR="00603732" w:rsidRDefault="00603732">
      <w:pPr>
        <w:spacing w:after="0" w:line="240" w:lineRule="auto"/>
      </w:pPr>
      <w:r>
        <w:separator/>
      </w:r>
    </w:p>
  </w:endnote>
  <w:endnote w:type="continuationSeparator" w:id="0">
    <w:p w14:paraId="2012EBA4" w14:textId="77777777" w:rsidR="00603732" w:rsidRDefault="0060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3F01" w14:textId="77777777" w:rsidR="00603732" w:rsidRDefault="00603732">
      <w:pPr>
        <w:spacing w:after="0" w:line="240" w:lineRule="auto"/>
      </w:pPr>
      <w:r>
        <w:separator/>
      </w:r>
    </w:p>
  </w:footnote>
  <w:footnote w:type="continuationSeparator" w:id="0">
    <w:p w14:paraId="078801DD" w14:textId="77777777" w:rsidR="00603732" w:rsidRDefault="0060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37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0"/>
  </w:num>
  <w:num w:numId="4">
    <w:abstractNumId w:val="6"/>
  </w:num>
  <w:num w:numId="5">
    <w:abstractNumId w:val="5"/>
  </w:num>
  <w:num w:numId="6">
    <w:abstractNumId w:val="13"/>
  </w:num>
  <w:num w:numId="7">
    <w:abstractNumId w:val="7"/>
  </w:num>
  <w:num w:numId="8">
    <w:abstractNumId w:val="0"/>
  </w:num>
  <w:num w:numId="9">
    <w:abstractNumId w:val="8"/>
  </w:num>
  <w:num w:numId="10">
    <w:abstractNumId w:val="16"/>
  </w:num>
  <w:num w:numId="11">
    <w:abstractNumId w:val="1"/>
  </w:num>
  <w:num w:numId="12">
    <w:abstractNumId w:val="17"/>
  </w:num>
  <w:num w:numId="13">
    <w:abstractNumId w:val="3"/>
  </w:num>
  <w:num w:numId="14">
    <w:abstractNumId w:val="19"/>
  </w:num>
  <w:num w:numId="15">
    <w:abstractNumId w:val="11"/>
  </w:num>
  <w:num w:numId="16">
    <w:abstractNumId w:val="9"/>
  </w:num>
  <w:num w:numId="17">
    <w:abstractNumId w:val="20"/>
  </w:num>
  <w:num w:numId="18">
    <w:abstractNumId w:val="22"/>
  </w:num>
  <w:num w:numId="19">
    <w:abstractNumId w:val="4"/>
  </w:num>
  <w:num w:numId="20">
    <w:abstractNumId w:val="18"/>
  </w:num>
  <w:num w:numId="21">
    <w:abstractNumId w:val="2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32"/>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85499</TotalTime>
  <Pages>3</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3085</cp:revision>
  <dcterms:created xsi:type="dcterms:W3CDTF">2024-06-20T08:51:00Z</dcterms:created>
  <dcterms:modified xsi:type="dcterms:W3CDTF">2024-09-21T13:53:00Z</dcterms:modified>
  <cp:category/>
</cp:coreProperties>
</file>