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AFFCD" w14:textId="77777777" w:rsidR="00E604B3" w:rsidRDefault="00E604B3" w:rsidP="00E604B3">
      <w:pPr>
        <w:pStyle w:val="afffffffffffffffffffffffffff5"/>
        <w:rPr>
          <w:rFonts w:ascii="Verdana" w:hAnsi="Verdana"/>
          <w:color w:val="000000"/>
          <w:sz w:val="21"/>
          <w:szCs w:val="21"/>
        </w:rPr>
      </w:pPr>
      <w:r>
        <w:rPr>
          <w:rFonts w:ascii="Helvetica" w:hAnsi="Helvetica" w:cs="Helvetica"/>
          <w:b/>
          <w:bCs w:val="0"/>
          <w:color w:val="222222"/>
          <w:sz w:val="21"/>
          <w:szCs w:val="21"/>
        </w:rPr>
        <w:t>Парфёнов, Юрий Викторович.</w:t>
      </w:r>
    </w:p>
    <w:p w14:paraId="40F431F1" w14:textId="77777777" w:rsidR="00E604B3" w:rsidRDefault="00E604B3" w:rsidP="00E604B3">
      <w:pPr>
        <w:pStyle w:val="20"/>
        <w:spacing w:before="0" w:after="312"/>
        <w:rPr>
          <w:rFonts w:ascii="Arial" w:hAnsi="Arial" w:cs="Arial"/>
          <w:caps/>
          <w:color w:val="333333"/>
          <w:sz w:val="27"/>
          <w:szCs w:val="27"/>
        </w:rPr>
      </w:pPr>
      <w:r>
        <w:rPr>
          <w:rFonts w:ascii="Helvetica" w:hAnsi="Helvetica" w:cs="Helvetica"/>
          <w:caps/>
          <w:color w:val="222222"/>
          <w:sz w:val="21"/>
          <w:szCs w:val="21"/>
        </w:rPr>
        <w:t>Дисперсионный метод изучения пионных взаимодействий при высоких энергиях, основанный на анализе низкоэнергетических процессов : диссертация ... доктора физико-математических наук : 01.04.02. - Иркутск, 1984. - 173 с. : ил.</w:t>
      </w:r>
    </w:p>
    <w:p w14:paraId="732CB58D" w14:textId="77777777" w:rsidR="00E604B3" w:rsidRDefault="00E604B3" w:rsidP="00E604B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Парфёнов, Юрий Викторович</w:t>
      </w:r>
    </w:p>
    <w:p w14:paraId="153DDB9C" w14:textId="77777777" w:rsidR="00E604B3" w:rsidRDefault="00E604B3" w:rsidP="00E604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ВВВДЕШЕ</w:t>
      </w:r>
    </w:p>
    <w:p w14:paraId="011EAD0B" w14:textId="77777777" w:rsidR="00E604B3" w:rsidRDefault="00E604B3" w:rsidP="00E604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ОДНОМЕРНЫЕ ДИСПЕРСИОННЫЕ ПРЕДСТАВЛЕНИЯ</w:t>
      </w:r>
    </w:p>
    <w:p w14:paraId="10E12969" w14:textId="77777777" w:rsidR="00E604B3" w:rsidRDefault="00E604B3" w:rsidP="00E604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Общие свойства, формулы и обозначения</w:t>
      </w:r>
    </w:p>
    <w:p w14:paraId="28FE4D48" w14:textId="77777777" w:rsidR="00E604B3" w:rsidRDefault="00E604B3" w:rsidP="00E604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Одномерные дисперсионные соотношения на аналитических кривых и парциальные амплитуды</w:t>
      </w:r>
    </w:p>
    <w:p w14:paraId="3EE7819C" w14:textId="77777777" w:rsidR="00E604B3" w:rsidRDefault="00E604B3" w:rsidP="00E604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Одномерные представления функций .двух: комплексных переменных на ветвях многозначных функций и неаналитических кривых</w:t>
      </w:r>
    </w:p>
    <w:p w14:paraId="52641394" w14:textId="77777777" w:rsidR="00E604B3" w:rsidRDefault="00E604B3" w:rsidP="00E604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Представления амплитуд на лучах</w:t>
      </w:r>
    </w:p>
    <w:p w14:paraId="644FE516" w14:textId="77777777" w:rsidR="00E604B3" w:rsidRDefault="00E604B3" w:rsidP="00E604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Представления для парциальных амплитуд и дайн рассеяния</w:t>
      </w:r>
    </w:p>
    <w:p w14:paraId="68147267" w14:textId="77777777" w:rsidR="00E604B3" w:rsidRDefault="00E604B3" w:rsidP="00E604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Правила сумм дан амплитуд рассеяния на больше углы</w:t>
      </w:r>
    </w:p>
    <w:p w14:paraId="7375CB75" w14:textId="77777777" w:rsidR="00E604B3" w:rsidRDefault="00E604B3" w:rsidP="00E604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ЮАШОДЕЙСТВИЕ ПИОНОВ ПРИ НИЗКИХ ЭНЕРГИЯХ И ОЦЕНКА</w:t>
      </w:r>
    </w:p>
    <w:p w14:paraId="090B32E1" w14:textId="77777777" w:rsidR="00E604B3" w:rsidRDefault="00E604B3" w:rsidP="00E604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ВЫСОКОЭНЕРГЕТИЧЕСКИХ ПАРАМЕТРОВ</w:t>
      </w:r>
    </w:p>
    <w:p w14:paraId="0DABA075" w14:textId="77777777" w:rsidR="00E604B3" w:rsidRDefault="00E604B3" w:rsidP="00E604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Некоторые следствия .дисперсионных соотношений на лучах в резонансном приближении</w:t>
      </w:r>
    </w:p>
    <w:p w14:paraId="0C375D42" w14:textId="77777777" w:rsidR="00E604B3" w:rsidRDefault="00E604B3" w:rsidP="00E604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Приближенное представление для парциальной амплитуда</w:t>
      </w:r>
    </w:p>
    <w:p w14:paraId="43015BA8" w14:textId="77777777" w:rsidR="00E604B3" w:rsidRDefault="00E604B3" w:rsidP="00E604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Асимптотика амплитуд на большие углы</w:t>
      </w:r>
    </w:p>
    <w:p w14:paraId="26261C17" w14:textId="77777777" w:rsidR="00E604B3" w:rsidRDefault="00E604B3" w:rsidP="00E604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Правила сумм и асимптотика Л л/ амплитуд при высоких энергиях на большие углы</w:t>
      </w:r>
    </w:p>
    <w:p w14:paraId="1F1072F4" w14:textId="77777777" w:rsidR="00E604B3" w:rsidRDefault="00E604B3" w:rsidP="00E604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Описание фаз рассеяния при низких энергиях.</w:t>
      </w:r>
    </w:p>
    <w:p w14:paraId="5516B0E3" w14:textId="77777777" w:rsidR="00E604B3" w:rsidRDefault="00E604B3" w:rsidP="00E604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2.6 Полюсные модели, общие формулы</w:t>
      </w:r>
    </w:p>
    <w:p w14:paraId="628CE1C9" w14:textId="77777777" w:rsidR="00E604B3" w:rsidRDefault="00E604B3" w:rsidP="00E604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2.7 Простой полюс Померанчука</w:t>
      </w:r>
    </w:p>
    <w:p w14:paraId="51BEB662" w14:textId="77777777" w:rsidR="00E604B3" w:rsidRDefault="00E604B3" w:rsidP="00E604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2.8 Модель амплитуды с логарифмическим ростом полного сечения</w:t>
      </w:r>
    </w:p>
    <w:p w14:paraId="1C67A9B1" w14:textId="77777777" w:rsidR="00E604B3" w:rsidRDefault="00E604B3" w:rsidP="00E604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2.9 Замечания о модели с максимальным ростом полного сечения</w:t>
      </w:r>
    </w:p>
    <w:p w14:paraId="4FE5A7D8" w14:textId="77777777" w:rsidR="00E604B3" w:rsidRDefault="00E604B3" w:rsidP="00E604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ДВОЙНЫЕ ДИСПЕРСИОННЫЕ ПРОСТАВЛЕНИЯ И МОДЕЛЬ</w:t>
      </w:r>
    </w:p>
    <w:p w14:paraId="3864DA51" w14:textId="77777777" w:rsidR="00E604B3" w:rsidRDefault="00E604B3" w:rsidP="00E604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ДВОЙНЫХ СПЕКТРАЛЬНЫХ ФУНКЦИЙ</w:t>
      </w:r>
    </w:p>
    <w:p w14:paraId="10182EE5" w14:textId="77777777" w:rsidR="00E604B3" w:rsidRDefault="00E604B3" w:rsidP="00E604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Простой пример р -функции</w:t>
      </w:r>
    </w:p>
    <w:p w14:paraId="0ACBB606" w14:textId="77777777" w:rsidR="00E604B3" w:rsidRDefault="00E604B3" w:rsidP="00E604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Поведение длин рассеяния при асимптотически больших моментах</w:t>
      </w:r>
    </w:p>
    <w:p w14:paraId="4412CBD0" w14:textId="77777777" w:rsidR="00E604B3" w:rsidRDefault="00E604B3" w:rsidP="00E604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Двойные дисперсионные представления амплитуд с рэджевской асимптотикой</w:t>
      </w:r>
    </w:p>
    <w:p w14:paraId="2021B6EB" w14:textId="77777777" w:rsidR="00E604B3" w:rsidRDefault="00E604B3" w:rsidP="00E604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Условия на амплитуду и .двойную спектральную функцию</w:t>
      </w:r>
    </w:p>
    <w:p w14:paraId="48730C5E" w14:textId="77777777" w:rsidR="00E604B3" w:rsidRDefault="00E604B3" w:rsidP="00E604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3.5 Пример двойной спектральной функции</w:t>
      </w:r>
    </w:p>
    <w:p w14:paraId="69F09626" w14:textId="5750E3BF" w:rsidR="005E23AC" w:rsidRPr="00E604B3" w:rsidRDefault="005E23AC" w:rsidP="00E604B3"/>
    <w:sectPr w:rsidR="005E23AC" w:rsidRPr="00E604B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C937A" w14:textId="77777777" w:rsidR="008E4B9A" w:rsidRDefault="008E4B9A">
      <w:pPr>
        <w:spacing w:after="0" w:line="240" w:lineRule="auto"/>
      </w:pPr>
      <w:r>
        <w:separator/>
      </w:r>
    </w:p>
  </w:endnote>
  <w:endnote w:type="continuationSeparator" w:id="0">
    <w:p w14:paraId="4FB15F51" w14:textId="77777777" w:rsidR="008E4B9A" w:rsidRDefault="008E4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9D34B" w14:textId="77777777" w:rsidR="008E4B9A" w:rsidRDefault="008E4B9A"/>
    <w:p w14:paraId="71EB96BF" w14:textId="77777777" w:rsidR="008E4B9A" w:rsidRDefault="008E4B9A"/>
    <w:p w14:paraId="7603078F" w14:textId="77777777" w:rsidR="008E4B9A" w:rsidRDefault="008E4B9A"/>
    <w:p w14:paraId="6D45E19F" w14:textId="77777777" w:rsidR="008E4B9A" w:rsidRDefault="008E4B9A"/>
    <w:p w14:paraId="2CED8786" w14:textId="77777777" w:rsidR="008E4B9A" w:rsidRDefault="008E4B9A"/>
    <w:p w14:paraId="2F74F5C6" w14:textId="77777777" w:rsidR="008E4B9A" w:rsidRDefault="008E4B9A"/>
    <w:p w14:paraId="35057B75" w14:textId="77777777" w:rsidR="008E4B9A" w:rsidRDefault="008E4B9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357C9C" wp14:editId="5FFA39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5139E" w14:textId="77777777" w:rsidR="008E4B9A" w:rsidRDefault="008E4B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357C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75139E" w14:textId="77777777" w:rsidR="008E4B9A" w:rsidRDefault="008E4B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5DF8C5" w14:textId="77777777" w:rsidR="008E4B9A" w:rsidRDefault="008E4B9A"/>
    <w:p w14:paraId="661D590F" w14:textId="77777777" w:rsidR="008E4B9A" w:rsidRDefault="008E4B9A"/>
    <w:p w14:paraId="0EEE76D5" w14:textId="77777777" w:rsidR="008E4B9A" w:rsidRDefault="008E4B9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703849" wp14:editId="752C003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0B2B4" w14:textId="77777777" w:rsidR="008E4B9A" w:rsidRDefault="008E4B9A"/>
                          <w:p w14:paraId="1D4477B0" w14:textId="77777777" w:rsidR="008E4B9A" w:rsidRDefault="008E4B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7038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30B2B4" w14:textId="77777777" w:rsidR="008E4B9A" w:rsidRDefault="008E4B9A"/>
                    <w:p w14:paraId="1D4477B0" w14:textId="77777777" w:rsidR="008E4B9A" w:rsidRDefault="008E4B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518FCF" w14:textId="77777777" w:rsidR="008E4B9A" w:rsidRDefault="008E4B9A"/>
    <w:p w14:paraId="6D06EE82" w14:textId="77777777" w:rsidR="008E4B9A" w:rsidRDefault="008E4B9A">
      <w:pPr>
        <w:rPr>
          <w:sz w:val="2"/>
          <w:szCs w:val="2"/>
        </w:rPr>
      </w:pPr>
    </w:p>
    <w:p w14:paraId="3DF8EA3C" w14:textId="77777777" w:rsidR="008E4B9A" w:rsidRDefault="008E4B9A"/>
    <w:p w14:paraId="113EE720" w14:textId="77777777" w:rsidR="008E4B9A" w:rsidRDefault="008E4B9A">
      <w:pPr>
        <w:spacing w:after="0" w:line="240" w:lineRule="auto"/>
      </w:pPr>
    </w:p>
  </w:footnote>
  <w:footnote w:type="continuationSeparator" w:id="0">
    <w:p w14:paraId="6C10D51D" w14:textId="77777777" w:rsidR="008E4B9A" w:rsidRDefault="008E4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B9A"/>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150321</TotalTime>
  <Pages>2</Pages>
  <Words>264</Words>
  <Characters>1509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4260</cp:revision>
  <cp:lastPrinted>2009-02-06T05:36:00Z</cp:lastPrinted>
  <dcterms:created xsi:type="dcterms:W3CDTF">2024-01-07T13:43:00Z</dcterms:created>
  <dcterms:modified xsi:type="dcterms:W3CDTF">2025-08-21T20:44:00Z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