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D11858" w:rsidRDefault="00D11858" w:rsidP="00D11858">
      <w:r w:rsidRPr="00D11858">
        <w:rPr>
          <w:rFonts w:ascii="Times New Roman" w:eastAsia="Arial Narrow" w:hAnsi="Times New Roman" w:cs="Times New Roman"/>
          <w:b/>
          <w:bCs/>
          <w:color w:val="000000"/>
          <w:kern w:val="0"/>
          <w:sz w:val="24"/>
          <w:lang w:val="uk-UA" w:eastAsia="uk-UA" w:bidi="uk-UA"/>
        </w:rPr>
        <w:t>Данелія Онісе Сілованович</w:t>
      </w:r>
      <w:r w:rsidRPr="00D11858">
        <w:rPr>
          <w:rFonts w:ascii="Times New Roman" w:eastAsia="Arial Narrow" w:hAnsi="Times New Roman" w:cs="Times New Roman"/>
          <w:color w:val="000000"/>
          <w:kern w:val="0"/>
          <w:sz w:val="24"/>
          <w:lang w:val="uk-UA" w:eastAsia="uk-UA" w:bidi="uk-UA"/>
        </w:rPr>
        <w:t>, головний науковий спів</w:t>
      </w:r>
      <w:r w:rsidRPr="00D11858">
        <w:rPr>
          <w:rFonts w:ascii="Times New Roman" w:eastAsia="Arial Narrow" w:hAnsi="Times New Roman" w:cs="Times New Roman"/>
          <w:color w:val="000000"/>
          <w:kern w:val="0"/>
          <w:sz w:val="24"/>
          <w:lang w:val="uk-UA" w:eastAsia="uk-UA" w:bidi="uk-UA"/>
        </w:rPr>
        <w:softHyphen/>
        <w:t xml:space="preserve">робітник Інституту законодавства Верховної </w:t>
      </w:r>
      <w:r w:rsidRPr="00D11858">
        <w:rPr>
          <w:rFonts w:ascii="Times New Roman" w:eastAsia="Arial Narrow" w:hAnsi="Times New Roman" w:cs="Times New Roman"/>
          <w:color w:val="000000"/>
          <w:kern w:val="0"/>
          <w:sz w:val="24"/>
          <w:lang w:eastAsia="ru-RU" w:bidi="ru-RU"/>
        </w:rPr>
        <w:t xml:space="preserve">Ради </w:t>
      </w:r>
      <w:r w:rsidRPr="00D11858">
        <w:rPr>
          <w:rFonts w:ascii="Times New Roman" w:eastAsia="Arial Narrow" w:hAnsi="Times New Roman" w:cs="Times New Roman"/>
          <w:color w:val="000000"/>
          <w:kern w:val="0"/>
          <w:sz w:val="24"/>
          <w:lang w:val="uk-UA" w:eastAsia="uk-UA" w:bidi="uk-UA"/>
        </w:rPr>
        <w:t>України: «Особливості захисту прав юридичних осіб у Європейсько</w:t>
      </w:r>
      <w:r w:rsidRPr="00D11858">
        <w:rPr>
          <w:rFonts w:ascii="Times New Roman" w:eastAsia="Arial Narrow" w:hAnsi="Times New Roman" w:cs="Times New Roman"/>
          <w:color w:val="000000"/>
          <w:kern w:val="0"/>
          <w:sz w:val="24"/>
          <w:lang w:val="uk-UA" w:eastAsia="uk-UA" w:bidi="uk-UA"/>
        </w:rPr>
        <w:softHyphen/>
        <w:t>му суді з прав людини» (</w:t>
      </w:r>
      <w:r w:rsidRPr="00D11858">
        <w:rPr>
          <w:rFonts w:ascii="Times New Roman" w:eastAsia="Constantia" w:hAnsi="Times New Roman" w:cs="Times New Roman"/>
          <w:color w:val="000000"/>
          <w:spacing w:val="20"/>
          <w:w w:val="50"/>
          <w:kern w:val="0"/>
          <w:sz w:val="24"/>
          <w:lang w:val="uk-UA" w:eastAsia="uk-UA" w:bidi="uk-UA"/>
        </w:rPr>
        <w:t>12</w:t>
      </w:r>
      <w:r w:rsidRPr="00D11858">
        <w:rPr>
          <w:rFonts w:ascii="Times New Roman" w:eastAsia="Arial Narrow" w:hAnsi="Times New Roman" w:cs="Times New Roman"/>
          <w:color w:val="000000"/>
          <w:kern w:val="0"/>
          <w:sz w:val="24"/>
          <w:lang w:val="uk-UA" w:eastAsia="uk-UA" w:bidi="uk-UA"/>
        </w:rPr>
        <w:t>.</w:t>
      </w:r>
      <w:r w:rsidRPr="00D11858">
        <w:rPr>
          <w:rFonts w:ascii="Times New Roman" w:eastAsia="Constantia" w:hAnsi="Times New Roman" w:cs="Times New Roman"/>
          <w:color w:val="000000"/>
          <w:spacing w:val="20"/>
          <w:w w:val="50"/>
          <w:kern w:val="0"/>
          <w:sz w:val="24"/>
          <w:lang w:val="uk-UA" w:eastAsia="uk-UA" w:bidi="uk-UA"/>
        </w:rPr>
        <w:t>00.11</w:t>
      </w:r>
      <w:r w:rsidRPr="00D11858">
        <w:rPr>
          <w:rFonts w:ascii="Times New Roman" w:eastAsia="Arial Narrow" w:hAnsi="Times New Roman" w:cs="Times New Roman"/>
          <w:color w:val="000000"/>
          <w:kern w:val="0"/>
          <w:sz w:val="24"/>
          <w:lang w:val="uk-UA" w:eastAsia="uk-UA" w:bidi="uk-UA"/>
        </w:rPr>
        <w:t xml:space="preserve"> - міжнародне право). Спецрада Д 26.867.01 в Інституті законодавства Верховної Ради України</w:t>
      </w:r>
    </w:p>
    <w:sectPr w:rsidR="007771D5" w:rsidRPr="00D11858"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0AC" w:rsidRDefault="000C30AC">
      <w:pPr>
        <w:spacing w:after="0" w:line="240" w:lineRule="auto"/>
      </w:pPr>
      <w:r>
        <w:separator/>
      </w:r>
    </w:p>
  </w:endnote>
  <w:endnote w:type="continuationSeparator" w:id="0">
    <w:p w:rsidR="000C30AC" w:rsidRDefault="000C30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6B235C">
    <w:pPr>
      <w:rPr>
        <w:sz w:val="2"/>
        <w:szCs w:val="2"/>
      </w:rPr>
    </w:pPr>
    <w:r w:rsidRPr="006B235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C30AC" w:rsidRDefault="006B235C">
                <w:pPr>
                  <w:spacing w:line="240" w:lineRule="auto"/>
                </w:pPr>
                <w:fldSimple w:instr=" PAGE \* MERGEFORMAT ">
                  <w:r w:rsidR="000C30AC">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0AC" w:rsidRDefault="000C30AC"/>
    <w:p w:rsidR="000C30AC" w:rsidRDefault="000C30AC"/>
    <w:p w:rsidR="000C30AC" w:rsidRDefault="000C30AC"/>
    <w:p w:rsidR="000C30AC" w:rsidRDefault="000C30AC"/>
    <w:p w:rsidR="000C30AC" w:rsidRDefault="000C30AC"/>
    <w:p w:rsidR="000C30AC" w:rsidRDefault="000C30AC"/>
    <w:p w:rsidR="000C30AC" w:rsidRDefault="006B235C">
      <w:pPr>
        <w:rPr>
          <w:sz w:val="2"/>
          <w:szCs w:val="2"/>
        </w:rPr>
      </w:pPr>
      <w:r w:rsidRPr="006B235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C30AC" w:rsidRDefault="006B235C">
                  <w:pPr>
                    <w:spacing w:line="240" w:lineRule="auto"/>
                  </w:pPr>
                  <w:fldSimple w:instr=" PAGE \* MERGEFORMAT ">
                    <w:r w:rsidR="000C30AC" w:rsidRPr="00AA315B">
                      <w:rPr>
                        <w:rStyle w:val="afffff9"/>
                        <w:b w:val="0"/>
                        <w:bCs w:val="0"/>
                        <w:noProof/>
                      </w:rPr>
                      <w:t>14</w:t>
                    </w:r>
                  </w:fldSimple>
                </w:p>
              </w:txbxContent>
            </v:textbox>
            <w10:wrap anchorx="page" anchory="page"/>
          </v:shape>
        </w:pict>
      </w:r>
    </w:p>
    <w:p w:rsidR="000C30AC" w:rsidRDefault="000C30AC"/>
    <w:p w:rsidR="000C30AC" w:rsidRDefault="000C30AC"/>
    <w:p w:rsidR="000C30AC" w:rsidRDefault="006B235C">
      <w:pPr>
        <w:rPr>
          <w:sz w:val="2"/>
          <w:szCs w:val="2"/>
        </w:rPr>
      </w:pPr>
      <w:r w:rsidRPr="006B235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C30AC" w:rsidRDefault="000C30AC"/>
              </w:txbxContent>
            </v:textbox>
            <w10:wrap anchorx="page" anchory="page"/>
          </v:shape>
        </w:pict>
      </w:r>
    </w:p>
    <w:p w:rsidR="000C30AC" w:rsidRDefault="000C30AC"/>
    <w:p w:rsidR="000C30AC" w:rsidRDefault="000C30AC">
      <w:pPr>
        <w:rPr>
          <w:sz w:val="2"/>
          <w:szCs w:val="2"/>
        </w:rPr>
      </w:pPr>
    </w:p>
    <w:p w:rsidR="000C30AC" w:rsidRDefault="000C30AC"/>
    <w:p w:rsidR="000C30AC" w:rsidRDefault="000C30AC">
      <w:pPr>
        <w:spacing w:after="0" w:line="240" w:lineRule="auto"/>
      </w:pPr>
    </w:p>
  </w:footnote>
  <w:footnote w:type="continuationSeparator" w:id="0">
    <w:p w:rsidR="000C30AC" w:rsidRDefault="000C30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0C30AC"/>
  <w:p w:rsidR="000C30AC" w:rsidRDefault="000C30AC">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0C30AC"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81"/>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658487-3FC4-401B-A353-2F4AABA2B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42</Words>
  <Characters>244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116</cp:revision>
  <cp:lastPrinted>2009-02-06T05:36:00Z</cp:lastPrinted>
  <dcterms:created xsi:type="dcterms:W3CDTF">2020-04-18T18:06:00Z</dcterms:created>
  <dcterms:modified xsi:type="dcterms:W3CDTF">2020-04-22T09:13:00Z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