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F4BA" w14:textId="77777777" w:rsidR="00456A53" w:rsidRDefault="00456A53" w:rsidP="00456A53">
      <w:pPr>
        <w:pStyle w:val="afffffffffffffffffffffffffff5"/>
        <w:rPr>
          <w:rFonts w:ascii="Verdana" w:hAnsi="Verdana"/>
          <w:color w:val="000000"/>
          <w:sz w:val="21"/>
          <w:szCs w:val="21"/>
        </w:rPr>
      </w:pPr>
      <w:r>
        <w:rPr>
          <w:rFonts w:ascii="Helvetica" w:hAnsi="Helvetica" w:cs="Helvetica"/>
          <w:b/>
          <w:bCs w:val="0"/>
          <w:color w:val="222222"/>
          <w:sz w:val="21"/>
          <w:szCs w:val="21"/>
        </w:rPr>
        <w:t>Черников, Виталий Алексеевич.</w:t>
      </w:r>
    </w:p>
    <w:p w14:paraId="497D3EFD" w14:textId="77777777" w:rsidR="00456A53" w:rsidRDefault="00456A53" w:rsidP="00456A53">
      <w:pPr>
        <w:pStyle w:val="20"/>
        <w:spacing w:before="0" w:after="312"/>
        <w:rPr>
          <w:rFonts w:ascii="Arial" w:hAnsi="Arial" w:cs="Arial"/>
          <w:caps/>
          <w:color w:val="333333"/>
          <w:sz w:val="27"/>
          <w:szCs w:val="27"/>
        </w:rPr>
      </w:pPr>
      <w:r>
        <w:rPr>
          <w:rFonts w:ascii="Helvetica" w:hAnsi="Helvetica" w:cs="Helvetica"/>
          <w:caps/>
          <w:color w:val="222222"/>
          <w:sz w:val="21"/>
          <w:szCs w:val="21"/>
        </w:rPr>
        <w:t>Системные политические и общественные конфликты в сфере местного самоуправления : Природа, сущность и способы разрешения : диссертация ... кандидата политических наук : 23.00.02. - Санкт-Петербург, 2003. - 145 с. : ил.</w:t>
      </w:r>
    </w:p>
    <w:p w14:paraId="64E64B52" w14:textId="77777777" w:rsidR="00456A53" w:rsidRDefault="00456A53" w:rsidP="00456A5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Черников, Виталий Алексеевич</w:t>
      </w:r>
    </w:p>
    <w:p w14:paraId="71E479B4"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1DE453"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46CD40C2"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МЕСТНАЯ ВЛАСТЬ: ИСТОРИКО-ТЕОРЕТИЧЕСКОЕ ОБОСНОВАНИЕ СУЩЕСТВОВАНИЯ СИСТЕМНЫХ ОБЩЕСТВЕННЫХ И ПОЛИТИЧЕСКИХ КОНФЛИКТОВ.</w:t>
      </w:r>
    </w:p>
    <w:p w14:paraId="4B3A2EF0"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теории местного самоуправления как средство решения проблемы политических и общественных конфликтов».</w:t>
      </w:r>
    </w:p>
    <w:p w14:paraId="12278C93"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«Принятие Европейской Хартии местного самоуправления как ответ на системные и политические конфликты в странах Западной Европы»;.</w:t>
      </w:r>
    </w:p>
    <w:p w14:paraId="12489FA6"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«Исторические аспекты политических и общественных конфликтов в сфере местного самоуправления в российской федерации».</w:t>
      </w:r>
    </w:p>
    <w:p w14:paraId="07215848"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w:t>
      </w:r>
    </w:p>
    <w:p w14:paraId="254485BE"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ПОДХОДЫ К РАЗРЕШЕНИЮ СИСТЕМНЫХ ПОЛИТИЧЕСКИХ И ОБЩЕСТВЕННЫХ КОНФЛИКТОВ.</w:t>
      </w:r>
    </w:p>
    <w:p w14:paraId="50CB9DB8"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«Природа системных политических и общественных конфликтов».</w:t>
      </w:r>
    </w:p>
    <w:p w14:paraId="2E6E7190"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«Системные политические и общественные конфликты в странах Запада и в современной России».</w:t>
      </w:r>
    </w:p>
    <w:p w14:paraId="5E07735C"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«Системность конфликта, как основание для изменения законодательства».</w:t>
      </w:r>
    </w:p>
    <w:p w14:paraId="5EE1664A"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«Примеры разрешения СПОК.</w:t>
      </w:r>
    </w:p>
    <w:p w14:paraId="081E04DF"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w:t>
      </w:r>
    </w:p>
    <w:p w14:paraId="02AD8647"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СИСТЕМНЫЕ ПОЛИТИЧЕСКИЕ И ОБЩЕСТВЕННЫЕ КОНФЛИКТЫ В НОВОЙ РЕДАКЦИИ ФЕДЕРАЛЬНОГО ЗАКОНА «ОБ ОБЩИХ ПРИНЦИПАХ ОРГАНИЗАЦИИ МЕСТНОГО САМОУПРАВЛЕНИЯ В РОССИЙСКОЙ ФЕДЕРАЦИИ.</w:t>
      </w:r>
    </w:p>
    <w:p w14:paraId="56050C29"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8. «Политические и общественные конфликты, заложенные в новой редакции федерального закона «Об общих принципах организации местного самоуправления в Российской Федерации»</w:t>
      </w:r>
    </w:p>
    <w:p w14:paraId="1AB06DD8" w14:textId="77777777" w:rsidR="00456A53" w:rsidRDefault="00456A53" w:rsidP="00456A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Предложения по нейтрализации СПОК в новойредакции Федерального закона «Об общих принципах организации местного самоуправления в Российской Федерации».</w:t>
      </w:r>
    </w:p>
    <w:p w14:paraId="7823CDB0" w14:textId="0B55C83F" w:rsidR="00F37380" w:rsidRPr="00456A53" w:rsidRDefault="00F37380" w:rsidP="00456A53"/>
    <w:sectPr w:rsidR="00F37380" w:rsidRPr="00456A5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849C" w14:textId="77777777" w:rsidR="000A1451" w:rsidRDefault="000A1451">
      <w:pPr>
        <w:spacing w:after="0" w:line="240" w:lineRule="auto"/>
      </w:pPr>
      <w:r>
        <w:separator/>
      </w:r>
    </w:p>
  </w:endnote>
  <w:endnote w:type="continuationSeparator" w:id="0">
    <w:p w14:paraId="7E7AE0DA" w14:textId="77777777" w:rsidR="000A1451" w:rsidRDefault="000A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73AC4" w14:textId="77777777" w:rsidR="000A1451" w:rsidRDefault="000A1451"/>
    <w:p w14:paraId="60765D53" w14:textId="77777777" w:rsidR="000A1451" w:rsidRDefault="000A1451"/>
    <w:p w14:paraId="37E7171D" w14:textId="77777777" w:rsidR="000A1451" w:rsidRDefault="000A1451"/>
    <w:p w14:paraId="376E84D5" w14:textId="77777777" w:rsidR="000A1451" w:rsidRDefault="000A1451"/>
    <w:p w14:paraId="25EABC4B" w14:textId="77777777" w:rsidR="000A1451" w:rsidRDefault="000A1451"/>
    <w:p w14:paraId="394645B7" w14:textId="77777777" w:rsidR="000A1451" w:rsidRDefault="000A1451"/>
    <w:p w14:paraId="57ED475C" w14:textId="77777777" w:rsidR="000A1451" w:rsidRDefault="000A14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32AC10" wp14:editId="32FF86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6D8CF" w14:textId="77777777" w:rsidR="000A1451" w:rsidRDefault="000A14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32AC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76D8CF" w14:textId="77777777" w:rsidR="000A1451" w:rsidRDefault="000A14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D77202" w14:textId="77777777" w:rsidR="000A1451" w:rsidRDefault="000A1451"/>
    <w:p w14:paraId="183D8B8C" w14:textId="77777777" w:rsidR="000A1451" w:rsidRDefault="000A1451"/>
    <w:p w14:paraId="0C1F4504" w14:textId="77777777" w:rsidR="000A1451" w:rsidRDefault="000A14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D5E32A" wp14:editId="1B788E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8C7FA" w14:textId="77777777" w:rsidR="000A1451" w:rsidRDefault="000A1451"/>
                          <w:p w14:paraId="1E9CC120" w14:textId="77777777" w:rsidR="000A1451" w:rsidRDefault="000A14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D5E3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78C7FA" w14:textId="77777777" w:rsidR="000A1451" w:rsidRDefault="000A1451"/>
                    <w:p w14:paraId="1E9CC120" w14:textId="77777777" w:rsidR="000A1451" w:rsidRDefault="000A14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A7650D" w14:textId="77777777" w:rsidR="000A1451" w:rsidRDefault="000A1451"/>
    <w:p w14:paraId="7EDC58D8" w14:textId="77777777" w:rsidR="000A1451" w:rsidRDefault="000A1451">
      <w:pPr>
        <w:rPr>
          <w:sz w:val="2"/>
          <w:szCs w:val="2"/>
        </w:rPr>
      </w:pPr>
    </w:p>
    <w:p w14:paraId="66494E5A" w14:textId="77777777" w:rsidR="000A1451" w:rsidRDefault="000A1451"/>
    <w:p w14:paraId="254FC483" w14:textId="77777777" w:rsidR="000A1451" w:rsidRDefault="000A1451">
      <w:pPr>
        <w:spacing w:after="0" w:line="240" w:lineRule="auto"/>
      </w:pPr>
    </w:p>
  </w:footnote>
  <w:footnote w:type="continuationSeparator" w:id="0">
    <w:p w14:paraId="6AB6CE0E" w14:textId="77777777" w:rsidR="000A1451" w:rsidRDefault="000A1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451"/>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74673</TotalTime>
  <Pages>2</Pages>
  <Words>249</Words>
  <Characters>1421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1848</cp:revision>
  <cp:lastPrinted>2009-02-06T05:36:00Z</cp:lastPrinted>
  <dcterms:created xsi:type="dcterms:W3CDTF">2024-01-07T13:43:00Z</dcterms:created>
  <dcterms:modified xsi:type="dcterms:W3CDTF">2025-04-17T09:05:00Z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