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ABD72" w14:textId="77777777" w:rsidR="00921E3B" w:rsidRDefault="00921E3B" w:rsidP="00921E3B">
      <w:pPr>
        <w:pStyle w:val="afffffffffffffffffffffffffff5"/>
        <w:rPr>
          <w:rFonts w:ascii="Verdana" w:hAnsi="Verdana"/>
          <w:color w:val="000000"/>
          <w:sz w:val="21"/>
          <w:szCs w:val="21"/>
        </w:rPr>
      </w:pPr>
      <w:r>
        <w:rPr>
          <w:rFonts w:ascii="Helvetica" w:hAnsi="Helvetica" w:cs="Helvetica"/>
          <w:b/>
          <w:bCs w:val="0"/>
          <w:color w:val="222222"/>
          <w:sz w:val="21"/>
          <w:szCs w:val="21"/>
        </w:rPr>
        <w:t>Мерзляков, Михаил Павлович.</w:t>
      </w:r>
    </w:p>
    <w:p w14:paraId="43E2B2A1" w14:textId="77777777" w:rsidR="00921E3B" w:rsidRDefault="00921E3B" w:rsidP="00921E3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Температурно-модуляционная калориметрия в области плавления </w:t>
      </w:r>
      <w:proofErr w:type="gramStart"/>
      <w:r>
        <w:rPr>
          <w:rFonts w:ascii="Helvetica" w:hAnsi="Helvetica" w:cs="Helvetica"/>
          <w:caps/>
          <w:color w:val="222222"/>
          <w:sz w:val="21"/>
          <w:szCs w:val="21"/>
        </w:rPr>
        <w:t>полимеров :</w:t>
      </w:r>
      <w:proofErr w:type="gramEnd"/>
      <w:r>
        <w:rPr>
          <w:rFonts w:ascii="Helvetica" w:hAnsi="Helvetica" w:cs="Helvetica"/>
          <w:caps/>
          <w:color w:val="222222"/>
          <w:sz w:val="21"/>
          <w:szCs w:val="21"/>
        </w:rPr>
        <w:t xml:space="preserve"> диссертация ... кандидата физико-математических наук : 01.04.07. - Москва, 1999. - 97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AEB99C3" w14:textId="77777777" w:rsidR="00921E3B" w:rsidRDefault="00921E3B" w:rsidP="00921E3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Мерзляков, Михаил Павлович</w:t>
      </w:r>
    </w:p>
    <w:p w14:paraId="6B76AE6C" w14:textId="77777777" w:rsidR="00921E3B" w:rsidRDefault="00921E3B" w:rsidP="00921E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430E4452" w14:textId="77777777" w:rsidR="00921E3B" w:rsidRDefault="00921E3B" w:rsidP="00921E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ВВЕДЕНИЕ_4</w:t>
      </w:r>
    </w:p>
    <w:p w14:paraId="155FC499" w14:textId="77777777" w:rsidR="00921E3B" w:rsidRDefault="00921E3B" w:rsidP="00921E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МЕТОДИКА ВЫЧИСЛЕНИЯ КОМПЛЕКСНОЙ</w:t>
      </w:r>
    </w:p>
    <w:p w14:paraId="1605EE03" w14:textId="77777777" w:rsidR="00921E3B" w:rsidRDefault="00921E3B" w:rsidP="00921E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ТЕПЛОЕМКОСТИ_8</w:t>
      </w:r>
    </w:p>
    <w:p w14:paraId="7C88A70D" w14:textId="77777777" w:rsidR="00921E3B" w:rsidRDefault="00921E3B" w:rsidP="00921E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Измерение комплексной теплоемкости с помощью ТМДСК_8</w:t>
      </w:r>
    </w:p>
    <w:p w14:paraId="217DA63F" w14:textId="77777777" w:rsidR="00921E3B" w:rsidRDefault="00921E3B" w:rsidP="00921E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Схема ДСК типа компенсированной мощности_9</w:t>
      </w:r>
    </w:p>
    <w:p w14:paraId="6C5F7090" w14:textId="77777777" w:rsidR="00921E3B" w:rsidRDefault="00921E3B" w:rsidP="00921E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Алгоритм обработки данных в ТМДСК</w:t>
      </w:r>
      <w:proofErr w:type="gramStart"/>
      <w:r>
        <w:rPr>
          <w:rFonts w:ascii="Arial" w:hAnsi="Arial" w:cs="Arial"/>
          <w:color w:val="333333"/>
          <w:sz w:val="21"/>
          <w:szCs w:val="21"/>
        </w:rPr>
        <w:t>_;_</w:t>
      </w:r>
      <w:proofErr w:type="gramEnd"/>
      <w:r>
        <w:rPr>
          <w:rFonts w:ascii="Arial" w:hAnsi="Arial" w:cs="Arial"/>
          <w:color w:val="333333"/>
          <w:sz w:val="21"/>
          <w:szCs w:val="21"/>
        </w:rPr>
        <w:t>11</w:t>
      </w:r>
    </w:p>
    <w:p w14:paraId="246E2E90" w14:textId="77777777" w:rsidR="00921E3B" w:rsidRDefault="00921E3B" w:rsidP="00921E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Влияние нелинейного теплового отклика_13</w:t>
      </w:r>
    </w:p>
    <w:p w14:paraId="31FD13AB" w14:textId="77777777" w:rsidR="00921E3B" w:rsidRDefault="00921E3B" w:rsidP="00921E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Нелинейный и нестационарный отклик_14</w:t>
      </w:r>
    </w:p>
    <w:p w14:paraId="54E85A4A" w14:textId="77777777" w:rsidR="00921E3B" w:rsidRDefault="00921E3B" w:rsidP="00921E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Линейность аппаратуры_17</w:t>
      </w:r>
    </w:p>
    <w:p w14:paraId="70DCBA8C" w14:textId="77777777" w:rsidR="00921E3B" w:rsidRDefault="00921E3B" w:rsidP="00921E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Нелинейность в ТМДСК измерениях_19</w:t>
      </w:r>
    </w:p>
    <w:p w14:paraId="5EED7BC0" w14:textId="77777777" w:rsidR="00921E3B" w:rsidRDefault="00921E3B" w:rsidP="00921E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1.2.4. </w:t>
      </w:r>
      <w:proofErr w:type="spellStart"/>
      <w:r>
        <w:rPr>
          <w:rFonts w:ascii="Arial" w:hAnsi="Arial" w:cs="Arial"/>
          <w:color w:val="333333"/>
          <w:sz w:val="21"/>
          <w:szCs w:val="21"/>
        </w:rPr>
        <w:t>Нестационарность</w:t>
      </w:r>
      <w:proofErr w:type="spellEnd"/>
      <w:r>
        <w:rPr>
          <w:rFonts w:ascii="Arial" w:hAnsi="Arial" w:cs="Arial"/>
          <w:color w:val="333333"/>
          <w:sz w:val="21"/>
          <w:szCs w:val="21"/>
        </w:rPr>
        <w:t xml:space="preserve"> в ТМДСК измерениях_26</w:t>
      </w:r>
    </w:p>
    <w:p w14:paraId="57B16E5C" w14:textId="77777777" w:rsidR="00921E3B" w:rsidRDefault="00921E3B" w:rsidP="00921E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1.2.5. Условия линейности и стационарности_30</w:t>
      </w:r>
    </w:p>
    <w:p w14:paraId="4CE391B1" w14:textId="77777777" w:rsidR="00921E3B" w:rsidRDefault="00921E3B" w:rsidP="00921E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1.2.6. Обобщение для других типов ТМК_31</w:t>
      </w:r>
    </w:p>
    <w:p w14:paraId="51591E13" w14:textId="77777777" w:rsidR="00921E3B" w:rsidRDefault="00921E3B" w:rsidP="00921E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Коррекция модуля и аргумента комплексной теплоемкости_33</w:t>
      </w:r>
    </w:p>
    <w:p w14:paraId="62E39285" w14:textId="77777777" w:rsidR="00921E3B" w:rsidRDefault="00921E3B" w:rsidP="00921E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Необходимость коррекции измеряемых величин_34</w:t>
      </w:r>
    </w:p>
    <w:p w14:paraId="4F78ED6E" w14:textId="77777777" w:rsidR="00921E3B" w:rsidRDefault="00921E3B" w:rsidP="00921E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Влияние теплопередачи_36</w:t>
      </w:r>
    </w:p>
    <w:p w14:paraId="6D396B20" w14:textId="77777777" w:rsidR="00921E3B" w:rsidRDefault="00921E3B" w:rsidP="00921E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Алгоритм калибровки влияния теплопередачи_44</w:t>
      </w:r>
    </w:p>
    <w:p w14:paraId="4ECFA67B" w14:textId="77777777" w:rsidR="00921E3B" w:rsidRDefault="00921E3B" w:rsidP="00921E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1.3.4. Калибровка влияния инструмента_46</w:t>
      </w:r>
    </w:p>
    <w:p w14:paraId="0F32A044" w14:textId="77777777" w:rsidR="00921E3B" w:rsidRDefault="00921E3B" w:rsidP="00921E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Выводы к главе </w:t>
      </w:r>
      <w:proofErr w:type="gramStart"/>
      <w:r>
        <w:rPr>
          <w:rFonts w:ascii="Arial" w:hAnsi="Arial" w:cs="Arial"/>
          <w:color w:val="333333"/>
          <w:sz w:val="21"/>
          <w:szCs w:val="21"/>
        </w:rPr>
        <w:t>1._</w:t>
      </w:r>
      <w:proofErr w:type="gramEnd"/>
      <w:r>
        <w:rPr>
          <w:rFonts w:ascii="Arial" w:hAnsi="Arial" w:cs="Arial"/>
          <w:color w:val="333333"/>
          <w:sz w:val="21"/>
          <w:szCs w:val="21"/>
        </w:rPr>
        <w:t>51</w:t>
      </w:r>
    </w:p>
    <w:p w14:paraId="243B138B" w14:textId="77777777" w:rsidR="00921E3B" w:rsidRDefault="00921E3B" w:rsidP="00921E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ИЗМЕРЕНИЯ КОМПЛЕКСНОЙ ТЕПЛОЕМКОСТИ В ОБЛАСТИ</w:t>
      </w:r>
    </w:p>
    <w:p w14:paraId="09696FE0" w14:textId="77777777" w:rsidR="00921E3B" w:rsidRDefault="00921E3B" w:rsidP="00921E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ПЛАВЛЕНИЯ ПОЛИМЕРОВ_53</w:t>
      </w:r>
    </w:p>
    <w:p w14:paraId="2CF59694" w14:textId="77777777" w:rsidR="00921E3B" w:rsidRDefault="00921E3B" w:rsidP="00921E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ТМК при сканировании температуры_54</w:t>
      </w:r>
    </w:p>
    <w:p w14:paraId="649E7A10" w14:textId="77777777" w:rsidR="00921E3B" w:rsidRDefault="00921E3B" w:rsidP="00921E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2.1.1. Зависимость добавочной теплоемкости </w:t>
      </w:r>
      <w:proofErr w:type="spellStart"/>
      <w:r>
        <w:rPr>
          <w:rFonts w:ascii="Arial" w:hAnsi="Arial" w:cs="Arial"/>
          <w:color w:val="333333"/>
          <w:sz w:val="21"/>
          <w:szCs w:val="21"/>
        </w:rPr>
        <w:t>сех</w:t>
      </w:r>
      <w:proofErr w:type="spellEnd"/>
      <w:r>
        <w:rPr>
          <w:rFonts w:ascii="Arial" w:hAnsi="Arial" w:cs="Arial"/>
          <w:color w:val="333333"/>
          <w:sz w:val="21"/>
          <w:szCs w:val="21"/>
        </w:rPr>
        <w:t xml:space="preserve"> от скорости</w:t>
      </w:r>
    </w:p>
    <w:p w14:paraId="2EBDB0E6" w14:textId="77777777" w:rsidR="00921E3B" w:rsidRDefault="00921E3B" w:rsidP="00921E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сканирования и от частоты_55</w:t>
      </w:r>
    </w:p>
    <w:p w14:paraId="3E382F69" w14:textId="77777777" w:rsidR="00921E3B" w:rsidRDefault="00921E3B" w:rsidP="00921E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Локальная теплопередача_56</w:t>
      </w:r>
    </w:p>
    <w:p w14:paraId="0C7FB068" w14:textId="77777777" w:rsidR="00921E3B" w:rsidRDefault="00921E3B" w:rsidP="00921E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Квази-изотермическая кристаллизация_59</w:t>
      </w:r>
    </w:p>
    <w:p w14:paraId="199F306B" w14:textId="77777777" w:rsidR="00921E3B" w:rsidRDefault="00921E3B" w:rsidP="00921E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Кристаллизация из расплава_59</w:t>
      </w:r>
    </w:p>
    <w:p w14:paraId="0B1139EA" w14:textId="77777777" w:rsidR="00921E3B" w:rsidRDefault="00921E3B" w:rsidP="00921E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Причины возникновения фазового сдвига_61</w:t>
      </w:r>
    </w:p>
    <w:p w14:paraId="2EE76C99" w14:textId="77777777" w:rsidR="00921E3B" w:rsidRDefault="00921E3B" w:rsidP="00921E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Кристаллизация из аморфного состояния_64</w:t>
      </w:r>
    </w:p>
    <w:p w14:paraId="7F3DF1F6" w14:textId="77777777" w:rsidR="00921E3B" w:rsidRDefault="00921E3B" w:rsidP="00921E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2.2.4. Информация, содержащаяся в фазовом сдвиге_65</w:t>
      </w:r>
    </w:p>
    <w:p w14:paraId="0678560B" w14:textId="77777777" w:rsidR="00921E3B" w:rsidRDefault="00921E3B" w:rsidP="00921E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Обратимое плавление-кристаллизация_68</w:t>
      </w:r>
    </w:p>
    <w:p w14:paraId="51899838" w14:textId="77777777" w:rsidR="00921E3B" w:rsidRDefault="00921E3B" w:rsidP="00921E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2.3.1. </w:t>
      </w:r>
      <w:proofErr w:type="spellStart"/>
      <w:r>
        <w:rPr>
          <w:rFonts w:ascii="Arial" w:hAnsi="Arial" w:cs="Arial"/>
          <w:color w:val="333333"/>
          <w:sz w:val="21"/>
          <w:szCs w:val="21"/>
        </w:rPr>
        <w:t>сех</w:t>
      </w:r>
      <w:proofErr w:type="spellEnd"/>
      <w:r>
        <w:rPr>
          <w:rFonts w:ascii="Arial" w:hAnsi="Arial" w:cs="Arial"/>
          <w:color w:val="333333"/>
          <w:sz w:val="21"/>
          <w:szCs w:val="21"/>
        </w:rPr>
        <w:t xml:space="preserve"> по завершении кристаллизации_</w:t>
      </w:r>
    </w:p>
    <w:p w14:paraId="26A18D56" w14:textId="77777777" w:rsidR="00921E3B" w:rsidRDefault="00921E3B" w:rsidP="00921E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2.3.2. </w:t>
      </w:r>
      <w:proofErr w:type="spellStart"/>
      <w:r>
        <w:rPr>
          <w:rFonts w:ascii="Arial" w:hAnsi="Arial" w:cs="Arial"/>
          <w:color w:val="333333"/>
          <w:sz w:val="21"/>
          <w:szCs w:val="21"/>
        </w:rPr>
        <w:t>сех</w:t>
      </w:r>
      <w:proofErr w:type="spellEnd"/>
      <w:r>
        <w:rPr>
          <w:rFonts w:ascii="Arial" w:hAnsi="Arial" w:cs="Arial"/>
          <w:color w:val="333333"/>
          <w:sz w:val="21"/>
          <w:szCs w:val="21"/>
        </w:rPr>
        <w:t xml:space="preserve"> при </w:t>
      </w:r>
      <w:proofErr w:type="spellStart"/>
      <w:r>
        <w:rPr>
          <w:rFonts w:ascii="Arial" w:hAnsi="Arial" w:cs="Arial"/>
          <w:color w:val="333333"/>
          <w:sz w:val="21"/>
          <w:szCs w:val="21"/>
        </w:rPr>
        <w:t>квазиизотермическом</w:t>
      </w:r>
      <w:proofErr w:type="spellEnd"/>
      <w:r>
        <w:rPr>
          <w:rFonts w:ascii="Arial" w:hAnsi="Arial" w:cs="Arial"/>
          <w:color w:val="333333"/>
          <w:sz w:val="21"/>
          <w:szCs w:val="21"/>
        </w:rPr>
        <w:t xml:space="preserve"> плавлении_72</w:t>
      </w:r>
    </w:p>
    <w:p w14:paraId="1EB7F2C9" w14:textId="77777777" w:rsidR="00921E3B" w:rsidRDefault="00921E3B" w:rsidP="00921E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2.3.3. Зависимость </w:t>
      </w:r>
      <w:proofErr w:type="spellStart"/>
      <w:r>
        <w:rPr>
          <w:rFonts w:ascii="Arial" w:hAnsi="Arial" w:cs="Arial"/>
          <w:color w:val="333333"/>
          <w:sz w:val="21"/>
          <w:szCs w:val="21"/>
        </w:rPr>
        <w:t>сех</w:t>
      </w:r>
      <w:proofErr w:type="spellEnd"/>
      <w:r>
        <w:rPr>
          <w:rFonts w:ascii="Arial" w:hAnsi="Arial" w:cs="Arial"/>
          <w:color w:val="333333"/>
          <w:sz w:val="21"/>
          <w:szCs w:val="21"/>
        </w:rPr>
        <w:t xml:space="preserve"> от амплитуды модуляции__74</w:t>
      </w:r>
    </w:p>
    <w:p w14:paraId="11E9DAFF" w14:textId="77777777" w:rsidR="00921E3B" w:rsidRDefault="00921E3B" w:rsidP="00921E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2.3.4. Частотная зависимость </w:t>
      </w:r>
      <w:proofErr w:type="spellStart"/>
      <w:r>
        <w:rPr>
          <w:rFonts w:ascii="Arial" w:hAnsi="Arial" w:cs="Arial"/>
          <w:color w:val="333333"/>
          <w:sz w:val="21"/>
          <w:szCs w:val="21"/>
        </w:rPr>
        <w:t>сех</w:t>
      </w:r>
      <w:proofErr w:type="spellEnd"/>
      <w:r>
        <w:rPr>
          <w:rFonts w:ascii="Arial" w:hAnsi="Arial" w:cs="Arial"/>
          <w:color w:val="333333"/>
          <w:sz w:val="21"/>
          <w:szCs w:val="21"/>
        </w:rPr>
        <w:t>_ _75</w:t>
      </w:r>
    </w:p>
    <w:p w14:paraId="5383112C" w14:textId="77777777" w:rsidR="00921E3B" w:rsidRDefault="00921E3B" w:rsidP="00921E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Выводы к главе </w:t>
      </w:r>
      <w:proofErr w:type="gramStart"/>
      <w:r>
        <w:rPr>
          <w:rFonts w:ascii="Arial" w:hAnsi="Arial" w:cs="Arial"/>
          <w:color w:val="333333"/>
          <w:sz w:val="21"/>
          <w:szCs w:val="21"/>
        </w:rPr>
        <w:t>2._</w:t>
      </w:r>
      <w:proofErr w:type="gramEnd"/>
      <w:r>
        <w:rPr>
          <w:rFonts w:ascii="Arial" w:hAnsi="Arial" w:cs="Arial"/>
          <w:color w:val="333333"/>
          <w:sz w:val="21"/>
          <w:szCs w:val="21"/>
        </w:rPr>
        <w:t xml:space="preserve"> _83</w:t>
      </w:r>
    </w:p>
    <w:p w14:paraId="6636A916" w14:textId="77777777" w:rsidR="00921E3B" w:rsidRDefault="00921E3B" w:rsidP="00921E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ЗАКЛЮЧЕНИЕ_85</w:t>
      </w:r>
    </w:p>
    <w:p w14:paraId="5A01A49B" w14:textId="77777777" w:rsidR="00921E3B" w:rsidRDefault="00921E3B" w:rsidP="00921E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ЛИТЕРАТУРЫ_88</w:t>
      </w:r>
    </w:p>
    <w:p w14:paraId="0C14B291" w14:textId="77777777" w:rsidR="00921E3B" w:rsidRDefault="00921E3B" w:rsidP="00921E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1. ДСК печь_91</w:t>
      </w:r>
    </w:p>
    <w:p w14:paraId="11131981" w14:textId="77777777" w:rsidR="00921E3B" w:rsidRDefault="00921E3B" w:rsidP="00921E3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ПРИЛОЖЕНИЕ 2. Расчет влияние теплопередачи_95</w:t>
      </w:r>
    </w:p>
    <w:p w14:paraId="071EBB05" w14:textId="32D8A506" w:rsidR="00E67B85" w:rsidRPr="00921E3B" w:rsidRDefault="00E67B85" w:rsidP="00921E3B"/>
    <w:sectPr w:rsidR="00E67B85" w:rsidRPr="00921E3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37C4E" w14:textId="77777777" w:rsidR="005A5FF9" w:rsidRDefault="005A5FF9">
      <w:pPr>
        <w:spacing w:after="0" w:line="240" w:lineRule="auto"/>
      </w:pPr>
      <w:r>
        <w:separator/>
      </w:r>
    </w:p>
  </w:endnote>
  <w:endnote w:type="continuationSeparator" w:id="0">
    <w:p w14:paraId="1B5E1009" w14:textId="77777777" w:rsidR="005A5FF9" w:rsidRDefault="005A5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6D5CA" w14:textId="77777777" w:rsidR="005A5FF9" w:rsidRDefault="005A5FF9"/>
    <w:p w14:paraId="74E47C3F" w14:textId="77777777" w:rsidR="005A5FF9" w:rsidRDefault="005A5FF9"/>
    <w:p w14:paraId="7C7F833B" w14:textId="77777777" w:rsidR="005A5FF9" w:rsidRDefault="005A5FF9"/>
    <w:p w14:paraId="42DA627F" w14:textId="77777777" w:rsidR="005A5FF9" w:rsidRDefault="005A5FF9"/>
    <w:p w14:paraId="4F0189E9" w14:textId="77777777" w:rsidR="005A5FF9" w:rsidRDefault="005A5FF9"/>
    <w:p w14:paraId="09149F71" w14:textId="77777777" w:rsidR="005A5FF9" w:rsidRDefault="005A5FF9"/>
    <w:p w14:paraId="773565D3" w14:textId="77777777" w:rsidR="005A5FF9" w:rsidRDefault="005A5F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D61512" wp14:editId="23F2F4F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1AC0C" w14:textId="77777777" w:rsidR="005A5FF9" w:rsidRDefault="005A5F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D6151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E1AC0C" w14:textId="77777777" w:rsidR="005A5FF9" w:rsidRDefault="005A5F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903D32" w14:textId="77777777" w:rsidR="005A5FF9" w:rsidRDefault="005A5FF9"/>
    <w:p w14:paraId="76889694" w14:textId="77777777" w:rsidR="005A5FF9" w:rsidRDefault="005A5FF9"/>
    <w:p w14:paraId="7105AFC9" w14:textId="77777777" w:rsidR="005A5FF9" w:rsidRDefault="005A5F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AC354B" wp14:editId="7B85535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08FD5" w14:textId="77777777" w:rsidR="005A5FF9" w:rsidRDefault="005A5FF9"/>
                          <w:p w14:paraId="498A8BB6" w14:textId="77777777" w:rsidR="005A5FF9" w:rsidRDefault="005A5F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AC354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B08FD5" w14:textId="77777777" w:rsidR="005A5FF9" w:rsidRDefault="005A5FF9"/>
                    <w:p w14:paraId="498A8BB6" w14:textId="77777777" w:rsidR="005A5FF9" w:rsidRDefault="005A5F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35B453" w14:textId="77777777" w:rsidR="005A5FF9" w:rsidRDefault="005A5FF9"/>
    <w:p w14:paraId="615382D5" w14:textId="77777777" w:rsidR="005A5FF9" w:rsidRDefault="005A5FF9">
      <w:pPr>
        <w:rPr>
          <w:sz w:val="2"/>
          <w:szCs w:val="2"/>
        </w:rPr>
      </w:pPr>
    </w:p>
    <w:p w14:paraId="5BCF0570" w14:textId="77777777" w:rsidR="005A5FF9" w:rsidRDefault="005A5FF9"/>
    <w:p w14:paraId="30108549" w14:textId="77777777" w:rsidR="005A5FF9" w:rsidRDefault="005A5FF9">
      <w:pPr>
        <w:spacing w:after="0" w:line="240" w:lineRule="auto"/>
      </w:pPr>
    </w:p>
  </w:footnote>
  <w:footnote w:type="continuationSeparator" w:id="0">
    <w:p w14:paraId="46A4E51C" w14:textId="77777777" w:rsidR="005A5FF9" w:rsidRDefault="005A5F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5FF9"/>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112303</TotalTime>
  <Pages>3</Pages>
  <Words>282</Words>
  <Characters>1609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1907</cp:revision>
  <cp:lastPrinted>2009-02-06T05:36:00Z</cp:lastPrinted>
  <dcterms:created xsi:type="dcterms:W3CDTF">2024-01-07T13:43:00Z</dcterms:created>
  <dcterms:modified xsi:type="dcterms:W3CDTF">2025-06-11T20:41:00Z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