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1D51FCF4" w:rsidR="00F2704B" w:rsidRPr="00CD0525" w:rsidRDefault="00CD0525" w:rsidP="00CD0525">
      <w:r>
        <w:rPr>
          <w:rFonts w:ascii="Verdana" w:hAnsi="Verdana"/>
          <w:b/>
          <w:bCs/>
          <w:color w:val="000000"/>
          <w:shd w:val="clear" w:color="auto" w:fill="FFFFFF"/>
        </w:rPr>
        <w:t>Чумаченко Інна Євгенівна. Правове регулювання державного контролю за використанням та охороною водних об'єктів в Україні.- Дисертація канд. юрид. наук: 12.00.06, Каб. Міністрів України, Нац. ун-т біоресурсів і природокористування України. - К., 2012.- 190 с.</w:t>
      </w:r>
    </w:p>
    <w:sectPr w:rsidR="00F2704B" w:rsidRPr="00CD05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C837" w14:textId="77777777" w:rsidR="00C23CC4" w:rsidRDefault="00C23CC4">
      <w:pPr>
        <w:spacing w:after="0" w:line="240" w:lineRule="auto"/>
      </w:pPr>
      <w:r>
        <w:separator/>
      </w:r>
    </w:p>
  </w:endnote>
  <w:endnote w:type="continuationSeparator" w:id="0">
    <w:p w14:paraId="21C956FA" w14:textId="77777777" w:rsidR="00C23CC4" w:rsidRDefault="00C2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5166" w14:textId="77777777" w:rsidR="00C23CC4" w:rsidRDefault="00C23CC4">
      <w:pPr>
        <w:spacing w:after="0" w:line="240" w:lineRule="auto"/>
      </w:pPr>
      <w:r>
        <w:separator/>
      </w:r>
    </w:p>
  </w:footnote>
  <w:footnote w:type="continuationSeparator" w:id="0">
    <w:p w14:paraId="290D49C4" w14:textId="77777777" w:rsidR="00C23CC4" w:rsidRDefault="00C23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3C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C4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37508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7764</cp:revision>
  <dcterms:created xsi:type="dcterms:W3CDTF">2024-06-20T08:51:00Z</dcterms:created>
  <dcterms:modified xsi:type="dcterms:W3CDTF">2024-07-28T12:52:00Z</dcterms:modified>
  <cp:category/>
</cp:coreProperties>
</file>