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360D" w14:textId="77777777" w:rsidR="009C563C" w:rsidRDefault="009C563C" w:rsidP="009C563C">
      <w:pPr>
        <w:pStyle w:val="afffffffffffffffffffffffffff5"/>
        <w:rPr>
          <w:rFonts w:ascii="Verdana" w:hAnsi="Verdana"/>
          <w:color w:val="000000"/>
          <w:sz w:val="21"/>
          <w:szCs w:val="21"/>
        </w:rPr>
      </w:pPr>
      <w:r>
        <w:rPr>
          <w:rFonts w:ascii="Helvetica Neue" w:hAnsi="Helvetica Neue"/>
          <w:b/>
          <w:bCs w:val="0"/>
          <w:color w:val="222222"/>
          <w:sz w:val="21"/>
          <w:szCs w:val="21"/>
        </w:rPr>
        <w:t>Реутов, Владимир Петрович.</w:t>
      </w:r>
    </w:p>
    <w:p w14:paraId="71884DB6" w14:textId="77777777" w:rsidR="009C563C" w:rsidRDefault="009C563C" w:rsidP="009C563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Нелинейные модели генерации волн в </w:t>
      </w:r>
      <w:proofErr w:type="gramStart"/>
      <w:r>
        <w:rPr>
          <w:rFonts w:ascii="Helvetica Neue" w:hAnsi="Helvetica Neue" w:cs="Arial"/>
          <w:caps/>
          <w:color w:val="222222"/>
          <w:sz w:val="21"/>
          <w:szCs w:val="21"/>
        </w:rPr>
        <w:t>потоках :</w:t>
      </w:r>
      <w:proofErr w:type="gramEnd"/>
      <w:r>
        <w:rPr>
          <w:rFonts w:ascii="Helvetica Neue" w:hAnsi="Helvetica Neue" w:cs="Arial"/>
          <w:caps/>
          <w:color w:val="222222"/>
          <w:sz w:val="21"/>
          <w:szCs w:val="21"/>
        </w:rPr>
        <w:t xml:space="preserve"> диссертация ... доктора физико-математических наук в форме науч. докл. : 01.04.03. - Нижний Новгород, 1998. - 66 с.; 20х15 см.</w:t>
      </w:r>
    </w:p>
    <w:p w14:paraId="151A39C7" w14:textId="77777777" w:rsidR="009C563C" w:rsidRDefault="009C563C" w:rsidP="009C563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в форме науч. </w:t>
      </w:r>
      <w:proofErr w:type="spellStart"/>
      <w:r>
        <w:rPr>
          <w:rFonts w:ascii="Arial" w:hAnsi="Arial" w:cs="Arial"/>
          <w:color w:val="646B71"/>
          <w:sz w:val="18"/>
          <w:szCs w:val="18"/>
        </w:rPr>
        <w:t>докл</w:t>
      </w:r>
      <w:proofErr w:type="spellEnd"/>
      <w:r>
        <w:rPr>
          <w:rFonts w:ascii="Arial" w:hAnsi="Arial" w:cs="Arial"/>
          <w:color w:val="646B71"/>
          <w:sz w:val="18"/>
          <w:szCs w:val="18"/>
        </w:rPr>
        <w:t>. Реутов, Владимир Петрович</w:t>
      </w:r>
    </w:p>
    <w:p w14:paraId="2A27481C"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40061238"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ОСНОВНОЕ СОДЕРЖАНИЕ РАБОТЫ</w:t>
      </w:r>
    </w:p>
    <w:p w14:paraId="43F5C316"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КОМБИНАЦИОННОЕ ВОЗБУЖДЕНИЕ НЕУСТОЙЧИВЫХ ВОЛН В СДВИГОВЫХ ПОТОКАХ ВНЕШНИМ АКУСТИЧЕСКИМ ПОЛЕМ - П</w:t>
      </w:r>
    </w:p>
    <w:p w14:paraId="464A0D8A"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Комбинационное акустическое возбуждение неустойчивых волн на тангенциальном разрыве скорости</w:t>
      </w:r>
    </w:p>
    <w:p w14:paraId="21F64C37"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Управление распадом капиллярной струи двумя ультразвуковыми пучками</w:t>
      </w:r>
    </w:p>
    <w:p w14:paraId="00D68EBC"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Распределенное возбуждение волн </w:t>
      </w:r>
      <w:proofErr w:type="spellStart"/>
      <w:r>
        <w:rPr>
          <w:rFonts w:ascii="Arial" w:hAnsi="Arial" w:cs="Arial"/>
          <w:color w:val="333333"/>
          <w:sz w:val="21"/>
          <w:szCs w:val="21"/>
        </w:rPr>
        <w:t>Толлмина-Шлихтинга</w:t>
      </w:r>
      <w:proofErr w:type="spellEnd"/>
      <w:r>
        <w:rPr>
          <w:rFonts w:ascii="Arial" w:hAnsi="Arial" w:cs="Arial"/>
          <w:color w:val="333333"/>
          <w:sz w:val="21"/>
          <w:szCs w:val="21"/>
        </w:rPr>
        <w:t xml:space="preserve"> в пограничном слое на волнистой поверхности</w:t>
      </w:r>
    </w:p>
    <w:p w14:paraId="422E70FA"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ГЕНЕРАЦИЯ ЗВУКА ТУРБУЛЕНТНЫМ ПОГРАНИЧНЫМ СЛОЕМ НА НЕОДНОРОДНОЙ ПОВЕРХНОСТИ</w:t>
      </w:r>
    </w:p>
    <w:p w14:paraId="0AB106E2"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Генерация звука пограничным слоем на жесткой поверхности с уединенным выступом</w:t>
      </w:r>
    </w:p>
    <w:p w14:paraId="4461C5CC"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Механизмы звукообразования при обтекании поверхности с неоднородностью формы и упругости</w:t>
      </w:r>
    </w:p>
    <w:p w14:paraId="75EDF7B3"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Акустическое излучение пограничного слоя на шероховатой поверхности. Эффекты сдвиговой рефракции и накопления высокочастотного шума</w:t>
      </w:r>
    </w:p>
    <w:p w14:paraId="45449101"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ПЛАЗМЕННО-ГИДРОДИНАМИЧЕСКАЯ АНАЛОГИЯ И НЕЛИНЕЙНАЯ СТАДИЯ ДВУМЕРНОЙ НЕУСТОЙЧИВОСТИ В СДВИГОВЫХ ПОТОКАХ</w:t>
      </w:r>
    </w:p>
    <w:p w14:paraId="727B9A51"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Плазменно-гидродинамическая аналогия для нелинейной стадии сдвиговой неустойчивости поверхностных волн</w:t>
      </w:r>
    </w:p>
    <w:p w14:paraId="0ADC1628"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Нелинейное резонансное взаимодействие внутренних волн с приповерхностным сдвиговым потоком</w:t>
      </w:r>
    </w:p>
    <w:p w14:paraId="384AB268"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3.3 Стадия нелинейного критического слоя при развитии неустойчивости длинных волн в плоском течении </w:t>
      </w:r>
      <w:proofErr w:type="spellStart"/>
      <w:r>
        <w:rPr>
          <w:rFonts w:ascii="Arial" w:hAnsi="Arial" w:cs="Arial"/>
          <w:color w:val="333333"/>
          <w:sz w:val="21"/>
          <w:szCs w:val="21"/>
        </w:rPr>
        <w:t>Пуазейля</w:t>
      </w:r>
      <w:proofErr w:type="spellEnd"/>
    </w:p>
    <w:p w14:paraId="24AB0A43"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4 Асимптотическая теория стабилизации двумерной </w:t>
      </w:r>
      <w:proofErr w:type="spellStart"/>
      <w:r>
        <w:rPr>
          <w:rFonts w:ascii="Arial" w:hAnsi="Arial" w:cs="Arial"/>
          <w:color w:val="333333"/>
          <w:sz w:val="21"/>
          <w:szCs w:val="21"/>
        </w:rPr>
        <w:t>неустойчи</w:t>
      </w:r>
      <w:proofErr w:type="spellEnd"/>
    </w:p>
    <w:p w14:paraId="50B574F2"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вости</w:t>
      </w:r>
      <w:proofErr w:type="spellEnd"/>
      <w:r>
        <w:rPr>
          <w:rFonts w:ascii="Arial" w:hAnsi="Arial" w:cs="Arial"/>
          <w:color w:val="333333"/>
          <w:sz w:val="21"/>
          <w:szCs w:val="21"/>
        </w:rPr>
        <w:t xml:space="preserve"> в пограничном слое</w:t>
      </w:r>
    </w:p>
    <w:p w14:paraId="5C544220"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Плотность энергии модулированных волн в пограничном слое ^ АСИМПТОТИЧЕСКАЯ МОДЕЛЬ ГЕНЕРАЦИИ ТРЕХМЕР НЫХ СТРУКТУР В ПОГРАНИЧНОМ СЛОЕ</w:t>
      </w:r>
    </w:p>
    <w:p w14:paraId="2779BA24"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Лагранжева</w:t>
      </w:r>
      <w:proofErr w:type="spellEnd"/>
      <w:r>
        <w:rPr>
          <w:rFonts w:ascii="Arial" w:hAnsi="Arial" w:cs="Arial"/>
          <w:color w:val="333333"/>
          <w:sz w:val="21"/>
          <w:szCs w:val="21"/>
        </w:rPr>
        <w:t xml:space="preserve"> формулировка уравнений движения в пристеночном критическом слое</w:t>
      </w:r>
    </w:p>
    <w:p w14:paraId="03E6BBDE"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Нелинейная резонансная неустойчивость в идеальном потоке как отрицательное нелинейное поглощение Ландау</w:t>
      </w:r>
    </w:p>
    <w:p w14:paraId="45C1DD62"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Качественные особенности формирования трехмерных </w:t>
      </w:r>
      <w:proofErr w:type="spellStart"/>
      <w:r>
        <w:rPr>
          <w:rFonts w:ascii="Arial" w:hAnsi="Arial" w:cs="Arial"/>
          <w:color w:val="333333"/>
          <w:sz w:val="21"/>
          <w:szCs w:val="21"/>
        </w:rPr>
        <w:t>струк</w:t>
      </w:r>
      <w:proofErr w:type="spellEnd"/>
      <w:r>
        <w:rPr>
          <w:rFonts w:ascii="Arial" w:hAnsi="Arial" w:cs="Arial"/>
          <w:color w:val="333333"/>
          <w:sz w:val="21"/>
          <w:szCs w:val="21"/>
        </w:rPr>
        <w:t>- 39 тур</w:t>
      </w:r>
    </w:p>
    <w:p w14:paraId="3956D91C"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 роли возмущений сплошного спектра в процессе формирования структур</w:t>
      </w:r>
    </w:p>
    <w:p w14:paraId="53D3DF36"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ЭФФЕКТЫ ТУРБУЛЕНТНОЙ ВЯЗКОСТИ ПРИ РЕЗОНАНСНОМ ВЗАИМОДЕЙСТВИИ ВОЛН С ТУРБУЛЕНТНЫ- 41 МИ ПОТОКАМИ</w:t>
      </w:r>
    </w:p>
    <w:p w14:paraId="022704DF"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Турбулентная вязкость в нелинейном критическом слое зонального потока</w:t>
      </w:r>
    </w:p>
    <w:p w14:paraId="2DF281DB"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Формирование турбулентной вязкости в условиях резонансного взаимодействия волны с долгоживущими структурами турбулентности</w:t>
      </w:r>
    </w:p>
    <w:p w14:paraId="4B6C73CB"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Нелинейная стабилизация двумерной неустойчивости волн на воде при турбулентном ветре</w:t>
      </w:r>
    </w:p>
    <w:p w14:paraId="1AA31D4C"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Нелинейные характеристики взаимодействия поверхностных волн с расширяющимся турбулентным пограничным слоем</w:t>
      </w:r>
    </w:p>
    <w:p w14:paraId="7EA7AB52"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Генерация поверхностных волн на упругом покрытии в турбулентном пограничном слое</w:t>
      </w:r>
    </w:p>
    <w:p w14:paraId="01646A45"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ДИНАМИЧЕСКИЕ МОДЕЛИ ВОЗНИКНОВЕНИЯ ПРОСТРАНСТВЕННО-ВРЕМЕННОГО ХАОСА В СДВИГОВЫХ ПО- 48 ТОКАХ</w:t>
      </w:r>
    </w:p>
    <w:p w14:paraId="044D87C0"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Хаотические автоколебания пары смежных пластин в турбулентном пограничном слое</w:t>
      </w:r>
    </w:p>
    <w:p w14:paraId="2D5D8A73"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Пространственно-временной хаос в длинной цепочке пластин</w:t>
      </w:r>
    </w:p>
    <w:p w14:paraId="78951780" w14:textId="77777777" w:rsidR="009C563C" w:rsidRDefault="009C563C" w:rsidP="009C5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6.3 Зарождение турбулентности баротропных волн в </w:t>
      </w:r>
      <w:proofErr w:type="spellStart"/>
      <w:r>
        <w:rPr>
          <w:rFonts w:ascii="Arial" w:hAnsi="Arial" w:cs="Arial"/>
          <w:color w:val="333333"/>
          <w:sz w:val="21"/>
          <w:szCs w:val="21"/>
        </w:rPr>
        <w:t>слабодисси-пативном</w:t>
      </w:r>
      <w:proofErr w:type="spellEnd"/>
      <w:r>
        <w:rPr>
          <w:rFonts w:ascii="Arial" w:hAnsi="Arial" w:cs="Arial"/>
          <w:color w:val="333333"/>
          <w:sz w:val="21"/>
          <w:szCs w:val="21"/>
        </w:rPr>
        <w:t xml:space="preserve"> зональном потоке</w:t>
      </w:r>
    </w:p>
    <w:p w14:paraId="071EBB05" w14:textId="32D8A506" w:rsidR="00E67B85" w:rsidRPr="009C563C" w:rsidRDefault="00E67B85" w:rsidP="009C563C"/>
    <w:sectPr w:rsidR="00E67B85" w:rsidRPr="009C56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26F5" w14:textId="77777777" w:rsidR="0025737F" w:rsidRDefault="0025737F">
      <w:pPr>
        <w:spacing w:after="0" w:line="240" w:lineRule="auto"/>
      </w:pPr>
      <w:r>
        <w:separator/>
      </w:r>
    </w:p>
  </w:endnote>
  <w:endnote w:type="continuationSeparator" w:id="0">
    <w:p w14:paraId="75AA3B4B" w14:textId="77777777" w:rsidR="0025737F" w:rsidRDefault="0025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6614" w14:textId="77777777" w:rsidR="0025737F" w:rsidRDefault="0025737F"/>
    <w:p w14:paraId="1838AF96" w14:textId="77777777" w:rsidR="0025737F" w:rsidRDefault="0025737F"/>
    <w:p w14:paraId="51B4C84F" w14:textId="77777777" w:rsidR="0025737F" w:rsidRDefault="0025737F"/>
    <w:p w14:paraId="1F756F18" w14:textId="77777777" w:rsidR="0025737F" w:rsidRDefault="0025737F"/>
    <w:p w14:paraId="7733B0E0" w14:textId="77777777" w:rsidR="0025737F" w:rsidRDefault="0025737F"/>
    <w:p w14:paraId="15157451" w14:textId="77777777" w:rsidR="0025737F" w:rsidRDefault="0025737F"/>
    <w:p w14:paraId="731C137A" w14:textId="77777777" w:rsidR="0025737F" w:rsidRDefault="002573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D84592" wp14:editId="59F1BF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F850A" w14:textId="77777777" w:rsidR="0025737F" w:rsidRDefault="00257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845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9F850A" w14:textId="77777777" w:rsidR="0025737F" w:rsidRDefault="00257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24172C" w14:textId="77777777" w:rsidR="0025737F" w:rsidRDefault="0025737F"/>
    <w:p w14:paraId="5E99C388" w14:textId="77777777" w:rsidR="0025737F" w:rsidRDefault="0025737F"/>
    <w:p w14:paraId="4BEF1C5C" w14:textId="77777777" w:rsidR="0025737F" w:rsidRDefault="002573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3E9E66" wp14:editId="3F4F6C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62A3" w14:textId="77777777" w:rsidR="0025737F" w:rsidRDefault="0025737F"/>
                          <w:p w14:paraId="7EBBC8EC" w14:textId="77777777" w:rsidR="0025737F" w:rsidRDefault="002573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3E9E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1362A3" w14:textId="77777777" w:rsidR="0025737F" w:rsidRDefault="0025737F"/>
                    <w:p w14:paraId="7EBBC8EC" w14:textId="77777777" w:rsidR="0025737F" w:rsidRDefault="002573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1FDB1A" w14:textId="77777777" w:rsidR="0025737F" w:rsidRDefault="0025737F"/>
    <w:p w14:paraId="74253A93" w14:textId="77777777" w:rsidR="0025737F" w:rsidRDefault="0025737F">
      <w:pPr>
        <w:rPr>
          <w:sz w:val="2"/>
          <w:szCs w:val="2"/>
        </w:rPr>
      </w:pPr>
    </w:p>
    <w:p w14:paraId="53451A34" w14:textId="77777777" w:rsidR="0025737F" w:rsidRDefault="0025737F"/>
    <w:p w14:paraId="1D0B2006" w14:textId="77777777" w:rsidR="0025737F" w:rsidRDefault="0025737F">
      <w:pPr>
        <w:spacing w:after="0" w:line="240" w:lineRule="auto"/>
      </w:pPr>
    </w:p>
  </w:footnote>
  <w:footnote w:type="continuationSeparator" w:id="0">
    <w:p w14:paraId="759443A8" w14:textId="77777777" w:rsidR="0025737F" w:rsidRDefault="00257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7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118094</TotalTime>
  <Pages>3</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2519</cp:revision>
  <cp:lastPrinted>2009-02-06T05:36:00Z</cp:lastPrinted>
  <dcterms:created xsi:type="dcterms:W3CDTF">2024-01-07T13:43:00Z</dcterms:created>
  <dcterms:modified xsi:type="dcterms:W3CDTF">2025-06-19T21:27:00Z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