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17D48" w:rsidRDefault="004C00FA" w:rsidP="00E17D48">
      <w:pPr>
        <w:spacing w:line="360" w:lineRule="auto"/>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17D48" w:rsidRDefault="00E17D48" w:rsidP="00E17D48">
      <w:pPr>
        <w:spacing w:line="360" w:lineRule="auto"/>
        <w:jc w:val="center"/>
      </w:pPr>
    </w:p>
    <w:p w:rsidR="00E6236A" w:rsidRPr="00A37920" w:rsidRDefault="00E6236A" w:rsidP="00E6236A">
      <w:pPr>
        <w:spacing w:line="360" w:lineRule="auto"/>
        <w:jc w:val="center"/>
        <w:rPr>
          <w:sz w:val="28"/>
          <w:szCs w:val="28"/>
        </w:rPr>
      </w:pPr>
      <w:r w:rsidRPr="00A37920">
        <w:rPr>
          <w:sz w:val="28"/>
          <w:szCs w:val="28"/>
        </w:rPr>
        <w:t>МІНІСТЕРСТВО</w:t>
      </w:r>
      <w:r>
        <w:rPr>
          <w:sz w:val="28"/>
          <w:szCs w:val="28"/>
        </w:rPr>
        <w:t xml:space="preserve"> </w:t>
      </w:r>
      <w:r w:rsidRPr="00A37920">
        <w:rPr>
          <w:sz w:val="28"/>
          <w:szCs w:val="28"/>
        </w:rPr>
        <w:t xml:space="preserve"> ОСВІТИ </w:t>
      </w:r>
      <w:r>
        <w:rPr>
          <w:sz w:val="28"/>
          <w:szCs w:val="28"/>
        </w:rPr>
        <w:t xml:space="preserve"> </w:t>
      </w:r>
      <w:r w:rsidRPr="00A37920">
        <w:rPr>
          <w:sz w:val="28"/>
          <w:szCs w:val="28"/>
        </w:rPr>
        <w:t xml:space="preserve">І </w:t>
      </w:r>
      <w:r>
        <w:rPr>
          <w:sz w:val="28"/>
          <w:szCs w:val="28"/>
        </w:rPr>
        <w:t xml:space="preserve"> </w:t>
      </w:r>
      <w:r w:rsidRPr="00A37920">
        <w:rPr>
          <w:sz w:val="28"/>
          <w:szCs w:val="28"/>
        </w:rPr>
        <w:t xml:space="preserve">НАУКИ </w:t>
      </w:r>
      <w:r>
        <w:rPr>
          <w:sz w:val="28"/>
          <w:szCs w:val="28"/>
        </w:rPr>
        <w:t xml:space="preserve"> </w:t>
      </w:r>
      <w:r w:rsidRPr="00A37920">
        <w:rPr>
          <w:sz w:val="28"/>
          <w:szCs w:val="28"/>
        </w:rPr>
        <w:t>УКРАЇНИ</w:t>
      </w:r>
    </w:p>
    <w:p w:rsidR="00E6236A" w:rsidRPr="00A37920" w:rsidRDefault="00E6236A" w:rsidP="00E6236A">
      <w:pPr>
        <w:spacing w:line="360" w:lineRule="auto"/>
        <w:jc w:val="center"/>
        <w:rPr>
          <w:sz w:val="28"/>
          <w:szCs w:val="28"/>
        </w:rPr>
      </w:pPr>
      <w:r w:rsidRPr="00A37920">
        <w:rPr>
          <w:sz w:val="28"/>
          <w:szCs w:val="28"/>
        </w:rPr>
        <w:t xml:space="preserve">УЖГОРОДСЬКИЙ </w:t>
      </w:r>
      <w:r>
        <w:rPr>
          <w:sz w:val="28"/>
          <w:szCs w:val="28"/>
        </w:rPr>
        <w:t xml:space="preserve"> </w:t>
      </w:r>
      <w:r w:rsidRPr="00A37920">
        <w:rPr>
          <w:sz w:val="28"/>
          <w:szCs w:val="28"/>
        </w:rPr>
        <w:t xml:space="preserve">НАЦІОНАЛЬНИЙ </w:t>
      </w:r>
      <w:r>
        <w:rPr>
          <w:sz w:val="28"/>
          <w:szCs w:val="28"/>
        </w:rPr>
        <w:t xml:space="preserve"> </w:t>
      </w:r>
      <w:r w:rsidRPr="00A37920">
        <w:rPr>
          <w:sz w:val="28"/>
          <w:szCs w:val="28"/>
        </w:rPr>
        <w:t>УНІВЕРСИТЕТ</w:t>
      </w:r>
    </w:p>
    <w:p w:rsidR="00E6236A" w:rsidRPr="00A37920" w:rsidRDefault="00E6236A" w:rsidP="00E6236A">
      <w:pPr>
        <w:spacing w:line="360" w:lineRule="auto"/>
        <w:jc w:val="center"/>
        <w:rPr>
          <w:sz w:val="28"/>
          <w:szCs w:val="28"/>
        </w:rPr>
      </w:pPr>
    </w:p>
    <w:p w:rsidR="00E6236A" w:rsidRPr="00A37920" w:rsidRDefault="00E6236A" w:rsidP="00E6236A">
      <w:pPr>
        <w:spacing w:line="360" w:lineRule="auto"/>
        <w:jc w:val="right"/>
        <w:rPr>
          <w:sz w:val="28"/>
          <w:szCs w:val="28"/>
        </w:rPr>
      </w:pPr>
      <w:r w:rsidRPr="00A37920">
        <w:rPr>
          <w:sz w:val="28"/>
          <w:szCs w:val="28"/>
        </w:rPr>
        <w:t>На правах рукопису</w:t>
      </w:r>
    </w:p>
    <w:p w:rsidR="00E6236A" w:rsidRPr="00A37920" w:rsidRDefault="00E6236A" w:rsidP="00E6236A">
      <w:pPr>
        <w:spacing w:line="360" w:lineRule="auto"/>
        <w:jc w:val="right"/>
        <w:rPr>
          <w:sz w:val="28"/>
          <w:szCs w:val="28"/>
        </w:rPr>
      </w:pPr>
    </w:p>
    <w:p w:rsidR="00E6236A" w:rsidRPr="00A37920" w:rsidRDefault="00E6236A" w:rsidP="00E6236A">
      <w:pPr>
        <w:spacing w:line="360" w:lineRule="auto"/>
        <w:jc w:val="center"/>
        <w:rPr>
          <w:sz w:val="28"/>
          <w:szCs w:val="28"/>
        </w:rPr>
      </w:pPr>
      <w:r w:rsidRPr="00A37920">
        <w:rPr>
          <w:sz w:val="28"/>
          <w:szCs w:val="28"/>
        </w:rPr>
        <w:t xml:space="preserve">МОСКАЛЬ </w:t>
      </w:r>
      <w:r>
        <w:rPr>
          <w:sz w:val="28"/>
          <w:szCs w:val="28"/>
        </w:rPr>
        <w:t xml:space="preserve"> </w:t>
      </w:r>
      <w:r w:rsidRPr="00A37920">
        <w:rPr>
          <w:sz w:val="28"/>
          <w:szCs w:val="28"/>
        </w:rPr>
        <w:t xml:space="preserve">ОКСАНА </w:t>
      </w:r>
      <w:r>
        <w:rPr>
          <w:sz w:val="28"/>
          <w:szCs w:val="28"/>
        </w:rPr>
        <w:t xml:space="preserve"> </w:t>
      </w:r>
      <w:r w:rsidRPr="00A37920">
        <w:rPr>
          <w:sz w:val="28"/>
          <w:szCs w:val="28"/>
        </w:rPr>
        <w:t>МИКОЛАЇВНА</w:t>
      </w:r>
    </w:p>
    <w:p w:rsidR="00E6236A" w:rsidRPr="00A37920" w:rsidRDefault="00E6236A" w:rsidP="00E6236A">
      <w:pPr>
        <w:spacing w:line="360" w:lineRule="auto"/>
        <w:jc w:val="center"/>
        <w:rPr>
          <w:sz w:val="28"/>
          <w:szCs w:val="28"/>
        </w:rPr>
      </w:pPr>
    </w:p>
    <w:p w:rsidR="00E6236A" w:rsidRPr="00A37920" w:rsidRDefault="00E6236A" w:rsidP="00E6236A">
      <w:pPr>
        <w:spacing w:line="360" w:lineRule="auto"/>
        <w:jc w:val="right"/>
        <w:rPr>
          <w:sz w:val="28"/>
          <w:szCs w:val="28"/>
        </w:rPr>
      </w:pPr>
      <w:proofErr w:type="gramStart"/>
      <w:r w:rsidRPr="00A37920">
        <w:rPr>
          <w:sz w:val="28"/>
          <w:szCs w:val="28"/>
        </w:rPr>
        <w:t>УДК:</w:t>
      </w:r>
      <w:r w:rsidRPr="00E3643C">
        <w:rPr>
          <w:sz w:val="28"/>
          <w:szCs w:val="28"/>
        </w:rPr>
        <w:t xml:space="preserve"> </w:t>
      </w:r>
      <w:r w:rsidRPr="00A37920">
        <w:rPr>
          <w:sz w:val="28"/>
          <w:szCs w:val="28"/>
        </w:rPr>
        <w:t xml:space="preserve">616.36-002-004-06:616.33-002.446] – 07 – 085 </w:t>
      </w:r>
      <w:proofErr w:type="gramEnd"/>
    </w:p>
    <w:p w:rsidR="00E6236A" w:rsidRDefault="00E6236A" w:rsidP="00E6236A">
      <w:pPr>
        <w:spacing w:line="360" w:lineRule="auto"/>
        <w:jc w:val="right"/>
        <w:rPr>
          <w:sz w:val="28"/>
          <w:szCs w:val="28"/>
        </w:rPr>
      </w:pPr>
    </w:p>
    <w:p w:rsidR="00E6236A" w:rsidRPr="00A37920" w:rsidRDefault="00E6236A" w:rsidP="00E6236A">
      <w:pPr>
        <w:spacing w:line="360" w:lineRule="auto"/>
        <w:jc w:val="right"/>
        <w:rPr>
          <w:sz w:val="28"/>
          <w:szCs w:val="28"/>
        </w:rPr>
      </w:pPr>
    </w:p>
    <w:p w:rsidR="00E6236A" w:rsidRDefault="00E6236A" w:rsidP="00E6236A">
      <w:pPr>
        <w:spacing w:line="360" w:lineRule="auto"/>
        <w:jc w:val="center"/>
        <w:rPr>
          <w:sz w:val="28"/>
          <w:szCs w:val="28"/>
        </w:rPr>
      </w:pPr>
      <w:bookmarkStart w:id="0" w:name="_GoBack"/>
      <w:r w:rsidRPr="00A37920">
        <w:rPr>
          <w:sz w:val="28"/>
          <w:szCs w:val="28"/>
        </w:rPr>
        <w:t xml:space="preserve">ГЕПАТОГЕННІ ЕРОЗИВНО-ВИРАЗКОВІ УРАЖЕННЯ ШЛУНКА: </w:t>
      </w:r>
    </w:p>
    <w:p w:rsidR="00E6236A" w:rsidRPr="00A37920" w:rsidRDefault="00E6236A" w:rsidP="00E6236A">
      <w:pPr>
        <w:spacing w:line="360" w:lineRule="auto"/>
        <w:jc w:val="center"/>
        <w:rPr>
          <w:sz w:val="28"/>
          <w:szCs w:val="28"/>
        </w:rPr>
      </w:pPr>
      <w:r w:rsidRPr="00A37920">
        <w:rPr>
          <w:sz w:val="28"/>
          <w:szCs w:val="28"/>
        </w:rPr>
        <w:t>КЛІНІКО-БІОХІМІЧНЕ, ІМУНОЛОГІЧНЕ Т</w:t>
      </w:r>
      <w:r>
        <w:rPr>
          <w:sz w:val="28"/>
          <w:szCs w:val="28"/>
        </w:rPr>
        <w:t xml:space="preserve">А МІКРОБІОЛОГІЧНЕ ОБҐРУНТУВАННЯ  </w:t>
      </w:r>
      <w:r w:rsidRPr="00A37920">
        <w:rPr>
          <w:sz w:val="28"/>
          <w:szCs w:val="28"/>
        </w:rPr>
        <w:t>ЛІКУВАННЯ</w:t>
      </w:r>
    </w:p>
    <w:bookmarkEnd w:id="0"/>
    <w:p w:rsidR="00E6236A" w:rsidRDefault="00E6236A" w:rsidP="00E6236A">
      <w:pPr>
        <w:spacing w:line="360" w:lineRule="auto"/>
        <w:jc w:val="center"/>
        <w:rPr>
          <w:sz w:val="28"/>
          <w:szCs w:val="28"/>
        </w:rPr>
      </w:pPr>
    </w:p>
    <w:p w:rsidR="00E6236A" w:rsidRPr="00A37920" w:rsidRDefault="00E6236A" w:rsidP="00E6236A">
      <w:pPr>
        <w:spacing w:line="360" w:lineRule="auto"/>
        <w:jc w:val="center"/>
        <w:rPr>
          <w:sz w:val="28"/>
          <w:szCs w:val="28"/>
        </w:rPr>
      </w:pPr>
    </w:p>
    <w:p w:rsidR="00E6236A" w:rsidRPr="00A37920" w:rsidRDefault="00E6236A" w:rsidP="00E6236A">
      <w:pPr>
        <w:spacing w:line="360" w:lineRule="auto"/>
        <w:jc w:val="center"/>
        <w:rPr>
          <w:sz w:val="28"/>
          <w:szCs w:val="28"/>
        </w:rPr>
      </w:pPr>
      <w:r w:rsidRPr="00A37920">
        <w:rPr>
          <w:sz w:val="28"/>
          <w:szCs w:val="28"/>
        </w:rPr>
        <w:t xml:space="preserve">14.01.36 – гастроентерологія </w:t>
      </w:r>
    </w:p>
    <w:p w:rsidR="00E6236A" w:rsidRDefault="00E6236A" w:rsidP="00E6236A">
      <w:pPr>
        <w:spacing w:line="360" w:lineRule="auto"/>
        <w:jc w:val="center"/>
        <w:rPr>
          <w:sz w:val="28"/>
          <w:szCs w:val="28"/>
        </w:rPr>
      </w:pPr>
    </w:p>
    <w:p w:rsidR="00E6236A" w:rsidRPr="00A37920" w:rsidRDefault="00E6236A" w:rsidP="00E6236A">
      <w:pPr>
        <w:spacing w:line="360" w:lineRule="auto"/>
        <w:jc w:val="center"/>
        <w:rPr>
          <w:sz w:val="28"/>
          <w:szCs w:val="28"/>
        </w:rPr>
      </w:pPr>
    </w:p>
    <w:p w:rsidR="00E6236A" w:rsidRPr="00A37920" w:rsidRDefault="00E6236A" w:rsidP="00E6236A">
      <w:pPr>
        <w:spacing w:line="360" w:lineRule="auto"/>
        <w:jc w:val="center"/>
        <w:rPr>
          <w:sz w:val="28"/>
          <w:szCs w:val="28"/>
        </w:rPr>
      </w:pPr>
      <w:r w:rsidRPr="00A37920">
        <w:rPr>
          <w:sz w:val="28"/>
          <w:szCs w:val="28"/>
        </w:rPr>
        <w:t xml:space="preserve">Дисертація </w:t>
      </w:r>
    </w:p>
    <w:p w:rsidR="00E6236A" w:rsidRPr="00A37920" w:rsidRDefault="00E6236A" w:rsidP="00E6236A">
      <w:pPr>
        <w:spacing w:line="360" w:lineRule="auto"/>
        <w:jc w:val="center"/>
        <w:rPr>
          <w:sz w:val="28"/>
          <w:szCs w:val="28"/>
        </w:rPr>
      </w:pPr>
      <w:r w:rsidRPr="00A37920">
        <w:rPr>
          <w:sz w:val="28"/>
          <w:szCs w:val="28"/>
        </w:rPr>
        <w:t xml:space="preserve">на здобуття наукового ступеня </w:t>
      </w:r>
    </w:p>
    <w:p w:rsidR="00E6236A" w:rsidRPr="00A37920" w:rsidRDefault="00E6236A" w:rsidP="00E6236A">
      <w:pPr>
        <w:spacing w:line="360" w:lineRule="auto"/>
        <w:jc w:val="center"/>
        <w:rPr>
          <w:sz w:val="28"/>
          <w:szCs w:val="28"/>
        </w:rPr>
      </w:pPr>
      <w:r w:rsidRPr="00A37920">
        <w:rPr>
          <w:sz w:val="28"/>
          <w:szCs w:val="28"/>
        </w:rPr>
        <w:t>кандидата медичних наук</w:t>
      </w:r>
    </w:p>
    <w:p w:rsidR="00E6236A" w:rsidRPr="00A37920" w:rsidRDefault="00E6236A" w:rsidP="00E6236A">
      <w:pPr>
        <w:spacing w:line="360" w:lineRule="auto"/>
        <w:jc w:val="center"/>
        <w:rPr>
          <w:sz w:val="28"/>
          <w:szCs w:val="28"/>
        </w:rPr>
      </w:pPr>
    </w:p>
    <w:p w:rsidR="00E6236A" w:rsidRPr="00A37920" w:rsidRDefault="00E6236A" w:rsidP="00E6236A">
      <w:pPr>
        <w:spacing w:line="360" w:lineRule="auto"/>
        <w:jc w:val="center"/>
        <w:rPr>
          <w:sz w:val="28"/>
          <w:szCs w:val="28"/>
        </w:rPr>
      </w:pPr>
    </w:p>
    <w:p w:rsidR="00E6236A" w:rsidRDefault="00E6236A" w:rsidP="00E6236A">
      <w:pPr>
        <w:spacing w:line="360" w:lineRule="auto"/>
        <w:jc w:val="center"/>
        <w:rPr>
          <w:sz w:val="28"/>
          <w:szCs w:val="28"/>
        </w:rPr>
      </w:pPr>
    </w:p>
    <w:p w:rsidR="00E6236A" w:rsidRPr="00A37920" w:rsidRDefault="00E6236A" w:rsidP="00E6236A">
      <w:pPr>
        <w:ind w:left="5664"/>
        <w:rPr>
          <w:sz w:val="28"/>
          <w:szCs w:val="28"/>
        </w:rPr>
      </w:pPr>
      <w:r w:rsidRPr="00E3643C">
        <w:rPr>
          <w:sz w:val="28"/>
          <w:szCs w:val="28"/>
        </w:rPr>
        <w:t xml:space="preserve">   </w:t>
      </w:r>
      <w:r w:rsidRPr="00A37920">
        <w:rPr>
          <w:sz w:val="28"/>
          <w:szCs w:val="28"/>
        </w:rPr>
        <w:t>Науковий керівник:</w:t>
      </w:r>
    </w:p>
    <w:p w:rsidR="00E6236A" w:rsidRPr="00A37920" w:rsidRDefault="00E6236A" w:rsidP="00E6236A">
      <w:pPr>
        <w:rPr>
          <w:sz w:val="28"/>
          <w:szCs w:val="28"/>
        </w:rPr>
      </w:pPr>
      <w:r w:rsidRPr="00E3643C">
        <w:rPr>
          <w:sz w:val="28"/>
          <w:szCs w:val="28"/>
        </w:rPr>
        <w:t xml:space="preserve">                                                                                    </w:t>
      </w:r>
      <w:r w:rsidRPr="00A37920">
        <w:rPr>
          <w:sz w:val="28"/>
          <w:szCs w:val="28"/>
        </w:rPr>
        <w:t>ГОРЛЕНКО</w:t>
      </w:r>
      <w:r>
        <w:rPr>
          <w:sz w:val="28"/>
          <w:szCs w:val="28"/>
        </w:rPr>
        <w:t xml:space="preserve"> </w:t>
      </w:r>
      <w:r>
        <w:rPr>
          <w:sz w:val="28"/>
          <w:szCs w:val="28"/>
          <w:lang w:val="en-US"/>
        </w:rPr>
        <w:t xml:space="preserve"> </w:t>
      </w:r>
      <w:r w:rsidRPr="00A37920">
        <w:rPr>
          <w:sz w:val="28"/>
          <w:szCs w:val="28"/>
        </w:rPr>
        <w:t>О</w:t>
      </w:r>
      <w:r>
        <w:rPr>
          <w:sz w:val="28"/>
          <w:szCs w:val="28"/>
        </w:rPr>
        <w:t>. М.,</w:t>
      </w:r>
      <w:r w:rsidRPr="00A37920">
        <w:rPr>
          <w:sz w:val="28"/>
          <w:szCs w:val="28"/>
        </w:rPr>
        <w:t xml:space="preserve"> </w:t>
      </w:r>
    </w:p>
    <w:p w:rsidR="00E6236A" w:rsidRPr="00A37920" w:rsidRDefault="00E6236A" w:rsidP="00E6236A">
      <w:pPr>
        <w:rPr>
          <w:sz w:val="28"/>
          <w:szCs w:val="28"/>
        </w:rPr>
      </w:pPr>
      <w:r>
        <w:rPr>
          <w:sz w:val="28"/>
          <w:szCs w:val="28"/>
          <w:lang w:val="en-US"/>
        </w:rPr>
        <w:t xml:space="preserve">                                                                                    </w:t>
      </w:r>
      <w:r>
        <w:rPr>
          <w:sz w:val="28"/>
          <w:szCs w:val="28"/>
        </w:rPr>
        <w:t>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w:t>
      </w:r>
      <w:r w:rsidRPr="00A37920">
        <w:rPr>
          <w:sz w:val="28"/>
          <w:szCs w:val="28"/>
        </w:rPr>
        <w:t>,</w:t>
      </w:r>
      <w:r>
        <w:rPr>
          <w:sz w:val="28"/>
          <w:szCs w:val="28"/>
        </w:rPr>
        <w:t xml:space="preserve"> </w:t>
      </w:r>
      <w:r w:rsidRPr="00A37920">
        <w:rPr>
          <w:sz w:val="28"/>
          <w:szCs w:val="28"/>
        </w:rPr>
        <w:t>професор</w:t>
      </w:r>
    </w:p>
    <w:p w:rsidR="00E6236A" w:rsidRPr="00A37920" w:rsidRDefault="00E6236A" w:rsidP="00E6236A">
      <w:pPr>
        <w:spacing w:line="360" w:lineRule="auto"/>
        <w:jc w:val="center"/>
        <w:rPr>
          <w:sz w:val="28"/>
          <w:szCs w:val="28"/>
        </w:rPr>
      </w:pPr>
    </w:p>
    <w:p w:rsidR="00E6236A" w:rsidRDefault="00E6236A" w:rsidP="00E6236A">
      <w:pPr>
        <w:spacing w:line="360" w:lineRule="auto"/>
        <w:jc w:val="center"/>
        <w:rPr>
          <w:sz w:val="28"/>
          <w:szCs w:val="28"/>
        </w:rPr>
      </w:pPr>
    </w:p>
    <w:p w:rsidR="00E6236A" w:rsidRPr="00A37920" w:rsidRDefault="00E6236A" w:rsidP="00E6236A">
      <w:pPr>
        <w:spacing w:line="360" w:lineRule="auto"/>
        <w:jc w:val="center"/>
        <w:rPr>
          <w:sz w:val="28"/>
          <w:szCs w:val="28"/>
        </w:rPr>
      </w:pPr>
    </w:p>
    <w:p w:rsidR="00E6236A" w:rsidRPr="00A37920" w:rsidRDefault="00E6236A" w:rsidP="00E6236A">
      <w:pPr>
        <w:spacing w:line="360" w:lineRule="auto"/>
        <w:jc w:val="center"/>
        <w:rPr>
          <w:sz w:val="28"/>
          <w:szCs w:val="28"/>
        </w:rPr>
      </w:pPr>
      <w:r w:rsidRPr="00A37920">
        <w:rPr>
          <w:sz w:val="28"/>
          <w:szCs w:val="28"/>
        </w:rPr>
        <w:t>Ужгород – 2008</w:t>
      </w:r>
    </w:p>
    <w:tbl>
      <w:tblPr>
        <w:tblStyle w:val="afffffffffffffffffffff3"/>
        <w:tblpPr w:leftFromText="180" w:rightFromText="180" w:horzAnchor="margin" w:tblpY="756"/>
        <w:tblW w:w="51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06"/>
        <w:gridCol w:w="983"/>
      </w:tblGrid>
      <w:tr w:rsidR="00E6236A" w:rsidRPr="00E308B9" w:rsidTr="000B14BF">
        <w:tc>
          <w:tcPr>
            <w:tcW w:w="4513" w:type="pct"/>
          </w:tcPr>
          <w:p w:rsidR="00E6236A" w:rsidRPr="00E308B9" w:rsidRDefault="00E6236A" w:rsidP="000B14BF">
            <w:pPr>
              <w:rPr>
                <w:sz w:val="28"/>
                <w:szCs w:val="28"/>
              </w:rPr>
            </w:pPr>
          </w:p>
        </w:tc>
        <w:tc>
          <w:tcPr>
            <w:tcW w:w="487" w:type="pct"/>
          </w:tcPr>
          <w:p w:rsidR="00E6236A" w:rsidRPr="00E308B9" w:rsidRDefault="00E6236A" w:rsidP="000B14BF">
            <w:pPr>
              <w:spacing w:line="360" w:lineRule="auto"/>
              <w:ind w:right="-248"/>
              <w:rPr>
                <w:sz w:val="28"/>
                <w:szCs w:val="28"/>
              </w:rPr>
            </w:pPr>
            <w:r w:rsidRPr="00E308B9">
              <w:rPr>
                <w:sz w:val="28"/>
                <w:szCs w:val="28"/>
              </w:rPr>
              <w:t>стор.</w:t>
            </w:r>
          </w:p>
        </w:tc>
      </w:tr>
      <w:tr w:rsidR="00E6236A" w:rsidRPr="00E308B9" w:rsidTr="000B14BF">
        <w:trPr>
          <w:trHeight w:val="370"/>
        </w:trPr>
        <w:tc>
          <w:tcPr>
            <w:tcW w:w="4513" w:type="pct"/>
          </w:tcPr>
          <w:p w:rsidR="00E6236A" w:rsidRPr="00E308B9" w:rsidRDefault="00E6236A" w:rsidP="000B14BF">
            <w:pPr>
              <w:spacing w:line="360" w:lineRule="auto"/>
              <w:rPr>
                <w:sz w:val="28"/>
                <w:szCs w:val="28"/>
              </w:rPr>
            </w:pPr>
            <w:r w:rsidRPr="00E308B9">
              <w:rPr>
                <w:sz w:val="28"/>
                <w:szCs w:val="28"/>
              </w:rPr>
              <w:t>Перелік умовних скорочень</w:t>
            </w:r>
          </w:p>
        </w:tc>
        <w:tc>
          <w:tcPr>
            <w:tcW w:w="487" w:type="pct"/>
          </w:tcPr>
          <w:p w:rsidR="00E6236A" w:rsidRPr="00E308B9" w:rsidRDefault="00E6236A" w:rsidP="000B14BF">
            <w:pPr>
              <w:rPr>
                <w:sz w:val="28"/>
                <w:szCs w:val="28"/>
              </w:rPr>
            </w:pPr>
            <w:r w:rsidRPr="00E308B9">
              <w:rPr>
                <w:sz w:val="28"/>
                <w:szCs w:val="28"/>
              </w:rPr>
              <w:t>5</w:t>
            </w:r>
          </w:p>
        </w:tc>
      </w:tr>
      <w:tr w:rsidR="00E6236A" w:rsidRPr="00E308B9" w:rsidTr="000B14BF">
        <w:trPr>
          <w:trHeight w:val="275"/>
        </w:trPr>
        <w:tc>
          <w:tcPr>
            <w:tcW w:w="4513" w:type="pct"/>
          </w:tcPr>
          <w:p w:rsidR="00E6236A" w:rsidRPr="00E308B9" w:rsidRDefault="00E6236A" w:rsidP="000B14BF">
            <w:pPr>
              <w:spacing w:line="360" w:lineRule="auto"/>
              <w:rPr>
                <w:sz w:val="28"/>
                <w:szCs w:val="28"/>
              </w:rPr>
            </w:pPr>
            <w:proofErr w:type="gramStart"/>
            <w:r w:rsidRPr="00E308B9">
              <w:rPr>
                <w:sz w:val="28"/>
                <w:szCs w:val="28"/>
              </w:rPr>
              <w:t>Вступ</w:t>
            </w:r>
            <w:proofErr w:type="gramEnd"/>
            <w:r w:rsidRPr="00E308B9">
              <w:rPr>
                <w:sz w:val="28"/>
                <w:szCs w:val="28"/>
              </w:rPr>
              <w:t xml:space="preserve">                                                                                                                           </w:t>
            </w:r>
          </w:p>
        </w:tc>
        <w:tc>
          <w:tcPr>
            <w:tcW w:w="487" w:type="pct"/>
          </w:tcPr>
          <w:p w:rsidR="00E6236A" w:rsidRPr="00E308B9" w:rsidRDefault="00E6236A" w:rsidP="000B14BF">
            <w:pPr>
              <w:rPr>
                <w:sz w:val="28"/>
                <w:szCs w:val="28"/>
              </w:rPr>
            </w:pPr>
            <w:r w:rsidRPr="00E308B9">
              <w:rPr>
                <w:sz w:val="28"/>
                <w:szCs w:val="28"/>
              </w:rPr>
              <w:t>6</w:t>
            </w:r>
          </w:p>
        </w:tc>
      </w:tr>
      <w:tr w:rsidR="00E6236A" w:rsidRPr="00E308B9" w:rsidTr="000B14BF">
        <w:tc>
          <w:tcPr>
            <w:tcW w:w="4513" w:type="pct"/>
          </w:tcPr>
          <w:p w:rsidR="00E6236A" w:rsidRPr="00E308B9" w:rsidRDefault="00E6236A" w:rsidP="000B14BF">
            <w:pPr>
              <w:spacing w:line="360" w:lineRule="auto"/>
              <w:rPr>
                <w:sz w:val="28"/>
                <w:szCs w:val="28"/>
              </w:rPr>
            </w:pPr>
            <w:r w:rsidRPr="00E308B9">
              <w:rPr>
                <w:sz w:val="28"/>
                <w:szCs w:val="28"/>
              </w:rPr>
              <w:t xml:space="preserve"> Розділ 1. Гепатогенні ерозивно-виразкові ураження шлунка: </w:t>
            </w:r>
          </w:p>
          <w:p w:rsidR="00E6236A" w:rsidRPr="00E308B9" w:rsidRDefault="00E6236A" w:rsidP="000B14BF">
            <w:pPr>
              <w:spacing w:line="360" w:lineRule="auto"/>
              <w:rPr>
                <w:sz w:val="28"/>
                <w:szCs w:val="28"/>
              </w:rPr>
            </w:pPr>
            <w:r w:rsidRPr="00E308B9">
              <w:rPr>
                <w:sz w:val="28"/>
                <w:szCs w:val="28"/>
              </w:rPr>
              <w:t xml:space="preserve">                особливості патогенезу, клініки, діагностики та </w:t>
            </w:r>
            <w:proofErr w:type="gramStart"/>
            <w:r w:rsidRPr="00E308B9">
              <w:rPr>
                <w:sz w:val="28"/>
                <w:szCs w:val="28"/>
              </w:rPr>
              <w:t>л</w:t>
            </w:r>
            <w:proofErr w:type="gramEnd"/>
            <w:r w:rsidRPr="00E308B9">
              <w:rPr>
                <w:sz w:val="28"/>
                <w:szCs w:val="28"/>
              </w:rPr>
              <w:t xml:space="preserve">ікування                      </w:t>
            </w:r>
          </w:p>
        </w:tc>
        <w:tc>
          <w:tcPr>
            <w:tcW w:w="487" w:type="pct"/>
          </w:tcPr>
          <w:p w:rsidR="00E6236A" w:rsidRPr="00E308B9" w:rsidRDefault="00E6236A" w:rsidP="000B14BF">
            <w:pPr>
              <w:rPr>
                <w:sz w:val="28"/>
                <w:szCs w:val="28"/>
              </w:rPr>
            </w:pPr>
            <w:r w:rsidRPr="00E308B9">
              <w:rPr>
                <w:sz w:val="28"/>
                <w:szCs w:val="28"/>
              </w:rPr>
              <w:t>14</w:t>
            </w:r>
          </w:p>
        </w:tc>
      </w:tr>
    </w:tbl>
    <w:p w:rsidR="00E6236A" w:rsidRPr="00E308B9" w:rsidRDefault="00E6236A" w:rsidP="00E6236A">
      <w:pPr>
        <w:tabs>
          <w:tab w:val="left" w:pos="8820"/>
        </w:tabs>
        <w:jc w:val="center"/>
        <w:rPr>
          <w:sz w:val="28"/>
          <w:szCs w:val="28"/>
        </w:rPr>
      </w:pPr>
      <w:r w:rsidRPr="00E308B9">
        <w:rPr>
          <w:sz w:val="28"/>
          <w:szCs w:val="28"/>
        </w:rPr>
        <w:t>ЗМІ</w:t>
      </w:r>
      <w:proofErr w:type="gramStart"/>
      <w:r w:rsidRPr="00E308B9">
        <w:rPr>
          <w:sz w:val="28"/>
          <w:szCs w:val="28"/>
        </w:rPr>
        <w:t>СТ</w:t>
      </w:r>
      <w:proofErr w:type="gramEnd"/>
    </w:p>
    <w:tbl>
      <w:tblPr>
        <w:tblStyle w:val="afffffffffffffffffffff3"/>
        <w:tblW w:w="51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86"/>
        <w:gridCol w:w="1003"/>
      </w:tblGrid>
      <w:tr w:rsidR="00E6236A" w:rsidRPr="00E308B9" w:rsidTr="000B14BF">
        <w:trPr>
          <w:trHeight w:val="248"/>
        </w:trPr>
        <w:tc>
          <w:tcPr>
            <w:tcW w:w="4503" w:type="pct"/>
          </w:tcPr>
          <w:p w:rsidR="00E6236A" w:rsidRPr="00E308B9" w:rsidRDefault="00E6236A" w:rsidP="005B3D7C">
            <w:pPr>
              <w:numPr>
                <w:ilvl w:val="1"/>
                <w:numId w:val="68"/>
              </w:numPr>
              <w:suppressAutoHyphens w:val="0"/>
              <w:spacing w:line="360" w:lineRule="auto"/>
              <w:rPr>
                <w:sz w:val="28"/>
                <w:szCs w:val="28"/>
              </w:rPr>
            </w:pPr>
            <w:r w:rsidRPr="00E308B9">
              <w:rPr>
                <w:sz w:val="28"/>
                <w:szCs w:val="28"/>
              </w:rPr>
              <w:t xml:space="preserve">    Проблема гепатогенних виразок та ерозій на сучасному етапі           </w:t>
            </w:r>
          </w:p>
        </w:tc>
        <w:tc>
          <w:tcPr>
            <w:tcW w:w="497" w:type="pct"/>
          </w:tcPr>
          <w:p w:rsidR="00E6236A" w:rsidRPr="00E308B9" w:rsidRDefault="00E6236A" w:rsidP="000B14BF">
            <w:pPr>
              <w:spacing w:line="360" w:lineRule="auto"/>
              <w:ind w:right="-248"/>
              <w:rPr>
                <w:sz w:val="28"/>
                <w:szCs w:val="28"/>
              </w:rPr>
            </w:pPr>
            <w:r w:rsidRPr="00E308B9">
              <w:rPr>
                <w:sz w:val="28"/>
                <w:szCs w:val="28"/>
              </w:rPr>
              <w:t>14</w:t>
            </w:r>
          </w:p>
        </w:tc>
      </w:tr>
      <w:tr w:rsidR="00E6236A" w:rsidRPr="00E308B9" w:rsidTr="000B14BF">
        <w:trPr>
          <w:trHeight w:val="370"/>
        </w:trPr>
        <w:tc>
          <w:tcPr>
            <w:tcW w:w="4503" w:type="pct"/>
          </w:tcPr>
          <w:p w:rsidR="00E6236A" w:rsidRPr="00E308B9" w:rsidRDefault="00E6236A" w:rsidP="000B14BF">
            <w:pPr>
              <w:spacing w:line="360" w:lineRule="auto"/>
              <w:rPr>
                <w:sz w:val="28"/>
                <w:szCs w:val="28"/>
              </w:rPr>
            </w:pPr>
            <w:r w:rsidRPr="00E308B9">
              <w:rPr>
                <w:sz w:val="28"/>
                <w:szCs w:val="28"/>
              </w:rPr>
              <w:t xml:space="preserve">1.2.    Особливості патогенезу гепатогенних виразок  та ерозій                           </w:t>
            </w:r>
          </w:p>
        </w:tc>
        <w:tc>
          <w:tcPr>
            <w:tcW w:w="497" w:type="pct"/>
          </w:tcPr>
          <w:p w:rsidR="00E6236A" w:rsidRPr="00E308B9" w:rsidRDefault="00E6236A" w:rsidP="000B14BF">
            <w:pPr>
              <w:spacing w:line="360" w:lineRule="auto"/>
              <w:rPr>
                <w:sz w:val="28"/>
                <w:szCs w:val="28"/>
              </w:rPr>
            </w:pPr>
            <w:r w:rsidRPr="00E308B9">
              <w:rPr>
                <w:sz w:val="28"/>
                <w:szCs w:val="28"/>
              </w:rPr>
              <w:t>18</w:t>
            </w:r>
          </w:p>
        </w:tc>
      </w:tr>
      <w:tr w:rsidR="00E6236A" w:rsidRPr="00E308B9" w:rsidTr="000B14BF">
        <w:trPr>
          <w:trHeight w:val="275"/>
        </w:trPr>
        <w:tc>
          <w:tcPr>
            <w:tcW w:w="4503" w:type="pct"/>
          </w:tcPr>
          <w:p w:rsidR="00E6236A" w:rsidRPr="00E308B9" w:rsidRDefault="00E6236A" w:rsidP="000B14BF">
            <w:pPr>
              <w:spacing w:line="360" w:lineRule="auto"/>
              <w:rPr>
                <w:sz w:val="28"/>
                <w:szCs w:val="28"/>
              </w:rPr>
            </w:pPr>
            <w:r w:rsidRPr="00E308B9">
              <w:rPr>
                <w:sz w:val="28"/>
                <w:szCs w:val="28"/>
              </w:rPr>
              <w:t xml:space="preserve">1.3.    Особливості клініки та діагностики гепатогенних виразок та    </w:t>
            </w:r>
          </w:p>
          <w:p w:rsidR="00E6236A" w:rsidRPr="00E308B9" w:rsidRDefault="00E6236A" w:rsidP="000B14BF">
            <w:pPr>
              <w:spacing w:line="360" w:lineRule="auto"/>
              <w:rPr>
                <w:sz w:val="28"/>
                <w:szCs w:val="28"/>
              </w:rPr>
            </w:pPr>
            <w:r w:rsidRPr="00E308B9">
              <w:rPr>
                <w:sz w:val="28"/>
                <w:szCs w:val="28"/>
              </w:rPr>
              <w:t xml:space="preserve">          ерозій        </w:t>
            </w:r>
          </w:p>
        </w:tc>
        <w:tc>
          <w:tcPr>
            <w:tcW w:w="497" w:type="pct"/>
          </w:tcPr>
          <w:p w:rsidR="00E6236A" w:rsidRPr="00E308B9" w:rsidRDefault="00E6236A" w:rsidP="000B14BF">
            <w:pPr>
              <w:spacing w:line="360" w:lineRule="auto"/>
              <w:rPr>
                <w:sz w:val="28"/>
                <w:szCs w:val="28"/>
              </w:rPr>
            </w:pPr>
            <w:r w:rsidRPr="00E308B9">
              <w:rPr>
                <w:sz w:val="28"/>
                <w:szCs w:val="28"/>
              </w:rPr>
              <w:t>32</w:t>
            </w:r>
          </w:p>
        </w:tc>
      </w:tr>
      <w:tr w:rsidR="00E6236A" w:rsidRPr="00E308B9" w:rsidTr="000B14BF">
        <w:tc>
          <w:tcPr>
            <w:tcW w:w="4503" w:type="pct"/>
          </w:tcPr>
          <w:p w:rsidR="00E6236A" w:rsidRPr="00E308B9" w:rsidRDefault="00E6236A" w:rsidP="000B14BF">
            <w:pPr>
              <w:spacing w:line="360" w:lineRule="auto"/>
              <w:rPr>
                <w:sz w:val="28"/>
                <w:szCs w:val="28"/>
              </w:rPr>
            </w:pPr>
            <w:r w:rsidRPr="00E308B9">
              <w:rPr>
                <w:sz w:val="28"/>
                <w:szCs w:val="28"/>
              </w:rPr>
              <w:t xml:space="preserve">1.4.    </w:t>
            </w:r>
            <w:proofErr w:type="gramStart"/>
            <w:r w:rsidRPr="00E308B9">
              <w:rPr>
                <w:sz w:val="28"/>
                <w:szCs w:val="28"/>
              </w:rPr>
              <w:t>П</w:t>
            </w:r>
            <w:proofErr w:type="gramEnd"/>
            <w:r w:rsidRPr="00E308B9">
              <w:rPr>
                <w:sz w:val="28"/>
                <w:szCs w:val="28"/>
              </w:rPr>
              <w:t xml:space="preserve">ідходи до лікування гепатогенних виразок та ерозій                               </w:t>
            </w:r>
          </w:p>
        </w:tc>
        <w:tc>
          <w:tcPr>
            <w:tcW w:w="497" w:type="pct"/>
          </w:tcPr>
          <w:p w:rsidR="00E6236A" w:rsidRPr="00E308B9" w:rsidRDefault="00E6236A" w:rsidP="000B14BF">
            <w:pPr>
              <w:spacing w:line="360" w:lineRule="auto"/>
              <w:rPr>
                <w:sz w:val="28"/>
                <w:szCs w:val="28"/>
              </w:rPr>
            </w:pPr>
            <w:r w:rsidRPr="00E308B9">
              <w:rPr>
                <w:sz w:val="28"/>
                <w:szCs w:val="28"/>
              </w:rPr>
              <w:t>36</w:t>
            </w:r>
          </w:p>
        </w:tc>
      </w:tr>
      <w:tr w:rsidR="00E6236A" w:rsidRPr="00E308B9" w:rsidTr="000B14BF">
        <w:tc>
          <w:tcPr>
            <w:tcW w:w="4503" w:type="pct"/>
          </w:tcPr>
          <w:p w:rsidR="00E6236A" w:rsidRPr="00E308B9" w:rsidRDefault="00E6236A" w:rsidP="000B14BF">
            <w:pPr>
              <w:spacing w:line="360" w:lineRule="auto"/>
              <w:rPr>
                <w:sz w:val="28"/>
                <w:szCs w:val="28"/>
              </w:rPr>
            </w:pPr>
            <w:r w:rsidRPr="00E308B9">
              <w:rPr>
                <w:sz w:val="28"/>
                <w:szCs w:val="28"/>
              </w:rPr>
              <w:t xml:space="preserve">1.5.    Обґрунтування застосування препарату урсодезоксихолевої    </w:t>
            </w:r>
          </w:p>
          <w:p w:rsidR="00E6236A" w:rsidRPr="00E308B9" w:rsidRDefault="00E6236A" w:rsidP="000B14BF">
            <w:pPr>
              <w:spacing w:line="360" w:lineRule="auto"/>
              <w:rPr>
                <w:sz w:val="28"/>
                <w:szCs w:val="28"/>
              </w:rPr>
            </w:pPr>
            <w:r w:rsidRPr="00E308B9">
              <w:rPr>
                <w:sz w:val="28"/>
                <w:szCs w:val="28"/>
              </w:rPr>
              <w:t xml:space="preserve">          кислоти – урсохолу та препарату лактулози </w:t>
            </w:r>
            <w:proofErr w:type="gramStart"/>
            <w:r w:rsidRPr="00E308B9">
              <w:rPr>
                <w:sz w:val="28"/>
                <w:szCs w:val="28"/>
              </w:rPr>
              <w:t>як “б</w:t>
            </w:r>
            <w:proofErr w:type="gramEnd"/>
            <w:r w:rsidRPr="00E308B9">
              <w:rPr>
                <w:sz w:val="28"/>
                <w:szCs w:val="28"/>
              </w:rPr>
              <w:t xml:space="preserve">іфідус-фактору”   </w:t>
            </w:r>
          </w:p>
          <w:p w:rsidR="00E6236A" w:rsidRPr="00E308B9" w:rsidRDefault="00E6236A" w:rsidP="000B14BF">
            <w:pPr>
              <w:spacing w:line="360" w:lineRule="auto"/>
              <w:rPr>
                <w:sz w:val="28"/>
                <w:szCs w:val="28"/>
              </w:rPr>
            </w:pPr>
            <w:r w:rsidRPr="00E308B9">
              <w:rPr>
                <w:sz w:val="28"/>
                <w:szCs w:val="28"/>
              </w:rPr>
              <w:t xml:space="preserve">          при хронічних дифузних захворюваннях печінки                                                                 </w:t>
            </w:r>
          </w:p>
        </w:tc>
        <w:tc>
          <w:tcPr>
            <w:tcW w:w="497" w:type="pct"/>
          </w:tcPr>
          <w:p w:rsidR="00E6236A" w:rsidRPr="00E308B9" w:rsidRDefault="00E6236A" w:rsidP="000B14BF">
            <w:pPr>
              <w:spacing w:line="360" w:lineRule="auto"/>
              <w:ind w:right="-248"/>
              <w:rPr>
                <w:sz w:val="28"/>
                <w:szCs w:val="28"/>
              </w:rPr>
            </w:pPr>
            <w:r w:rsidRPr="00E308B9">
              <w:rPr>
                <w:sz w:val="28"/>
                <w:szCs w:val="28"/>
              </w:rPr>
              <w:t>38</w:t>
            </w:r>
          </w:p>
        </w:tc>
      </w:tr>
      <w:tr w:rsidR="00E6236A" w:rsidRPr="00E308B9" w:rsidTr="000B14BF">
        <w:trPr>
          <w:trHeight w:val="370"/>
        </w:trPr>
        <w:tc>
          <w:tcPr>
            <w:tcW w:w="4503" w:type="pct"/>
          </w:tcPr>
          <w:p w:rsidR="00E6236A" w:rsidRPr="00E308B9" w:rsidRDefault="00E6236A" w:rsidP="000B14BF">
            <w:pPr>
              <w:spacing w:line="360" w:lineRule="auto"/>
              <w:rPr>
                <w:sz w:val="28"/>
                <w:szCs w:val="28"/>
              </w:rPr>
            </w:pPr>
            <w:r w:rsidRPr="00E308B9">
              <w:rPr>
                <w:sz w:val="28"/>
                <w:szCs w:val="28"/>
              </w:rPr>
              <w:t xml:space="preserve">Розділ 2. Матеріали та методи </w:t>
            </w:r>
            <w:proofErr w:type="gramStart"/>
            <w:r w:rsidRPr="00E308B9">
              <w:rPr>
                <w:sz w:val="28"/>
                <w:szCs w:val="28"/>
              </w:rPr>
              <w:t>досл</w:t>
            </w:r>
            <w:proofErr w:type="gramEnd"/>
            <w:r w:rsidRPr="00E308B9">
              <w:rPr>
                <w:sz w:val="28"/>
                <w:szCs w:val="28"/>
              </w:rPr>
              <w:t xml:space="preserve">ідження                                                          </w:t>
            </w:r>
          </w:p>
        </w:tc>
        <w:tc>
          <w:tcPr>
            <w:tcW w:w="497" w:type="pct"/>
          </w:tcPr>
          <w:p w:rsidR="00E6236A" w:rsidRPr="00E308B9" w:rsidRDefault="00E6236A" w:rsidP="000B14BF">
            <w:pPr>
              <w:rPr>
                <w:sz w:val="28"/>
                <w:szCs w:val="28"/>
              </w:rPr>
            </w:pPr>
            <w:r w:rsidRPr="00E308B9">
              <w:rPr>
                <w:sz w:val="28"/>
                <w:szCs w:val="28"/>
              </w:rPr>
              <w:t>44</w:t>
            </w:r>
          </w:p>
        </w:tc>
      </w:tr>
      <w:tr w:rsidR="00E6236A" w:rsidRPr="00E308B9" w:rsidTr="000B14BF">
        <w:trPr>
          <w:trHeight w:val="275"/>
        </w:trPr>
        <w:tc>
          <w:tcPr>
            <w:tcW w:w="4503" w:type="pct"/>
          </w:tcPr>
          <w:p w:rsidR="00E6236A" w:rsidRPr="00E308B9" w:rsidRDefault="00E6236A" w:rsidP="000B14BF">
            <w:pPr>
              <w:spacing w:line="360" w:lineRule="auto"/>
              <w:rPr>
                <w:sz w:val="28"/>
                <w:szCs w:val="28"/>
              </w:rPr>
            </w:pPr>
            <w:r w:rsidRPr="00E308B9">
              <w:rPr>
                <w:sz w:val="28"/>
                <w:szCs w:val="28"/>
              </w:rPr>
              <w:t xml:space="preserve">2.1.    Загальна характеристика обстежених хворих                                             </w:t>
            </w:r>
          </w:p>
        </w:tc>
        <w:tc>
          <w:tcPr>
            <w:tcW w:w="497" w:type="pct"/>
          </w:tcPr>
          <w:p w:rsidR="00E6236A" w:rsidRPr="00E308B9" w:rsidRDefault="00E6236A" w:rsidP="000B14BF">
            <w:pPr>
              <w:rPr>
                <w:sz w:val="28"/>
                <w:szCs w:val="28"/>
              </w:rPr>
            </w:pPr>
            <w:r w:rsidRPr="00E308B9">
              <w:rPr>
                <w:sz w:val="28"/>
                <w:szCs w:val="28"/>
              </w:rPr>
              <w:t>44</w:t>
            </w:r>
          </w:p>
        </w:tc>
      </w:tr>
      <w:tr w:rsidR="00E6236A" w:rsidRPr="00E308B9" w:rsidTr="000B14BF">
        <w:tc>
          <w:tcPr>
            <w:tcW w:w="4503" w:type="pct"/>
          </w:tcPr>
          <w:p w:rsidR="00E6236A" w:rsidRPr="00E308B9" w:rsidRDefault="00E6236A" w:rsidP="000B14BF">
            <w:pPr>
              <w:spacing w:line="360" w:lineRule="auto"/>
              <w:rPr>
                <w:sz w:val="28"/>
                <w:szCs w:val="28"/>
              </w:rPr>
            </w:pPr>
            <w:r w:rsidRPr="00E308B9">
              <w:rPr>
                <w:sz w:val="28"/>
                <w:szCs w:val="28"/>
              </w:rPr>
              <w:t xml:space="preserve">2.2.    Лабораторні методи діагностики   </w:t>
            </w:r>
          </w:p>
        </w:tc>
        <w:tc>
          <w:tcPr>
            <w:tcW w:w="497" w:type="pct"/>
          </w:tcPr>
          <w:p w:rsidR="00E6236A" w:rsidRPr="00E308B9" w:rsidRDefault="00E6236A" w:rsidP="000B14BF">
            <w:pPr>
              <w:rPr>
                <w:sz w:val="28"/>
                <w:szCs w:val="28"/>
              </w:rPr>
            </w:pPr>
            <w:r w:rsidRPr="00E308B9">
              <w:rPr>
                <w:sz w:val="28"/>
                <w:szCs w:val="28"/>
              </w:rPr>
              <w:t>46</w:t>
            </w:r>
          </w:p>
        </w:tc>
      </w:tr>
      <w:tr w:rsidR="00E6236A" w:rsidRPr="00E308B9" w:rsidTr="000B14BF">
        <w:tc>
          <w:tcPr>
            <w:tcW w:w="4503" w:type="pct"/>
          </w:tcPr>
          <w:p w:rsidR="00E6236A" w:rsidRPr="00E308B9" w:rsidRDefault="00E6236A" w:rsidP="000B14BF">
            <w:pPr>
              <w:spacing w:line="360" w:lineRule="auto"/>
              <w:rPr>
                <w:sz w:val="28"/>
                <w:szCs w:val="28"/>
              </w:rPr>
            </w:pPr>
            <w:r w:rsidRPr="00E308B9">
              <w:rPr>
                <w:sz w:val="28"/>
                <w:szCs w:val="28"/>
              </w:rPr>
              <w:t xml:space="preserve">2.3.    Визначення концентрації інтерлейкінів у сироватці крові                                                                                                                                          </w:t>
            </w:r>
          </w:p>
        </w:tc>
        <w:tc>
          <w:tcPr>
            <w:tcW w:w="497" w:type="pct"/>
          </w:tcPr>
          <w:p w:rsidR="00E6236A" w:rsidRPr="00E308B9" w:rsidRDefault="00E6236A" w:rsidP="000B14BF">
            <w:pPr>
              <w:spacing w:line="360" w:lineRule="auto"/>
              <w:ind w:right="-248"/>
              <w:rPr>
                <w:sz w:val="28"/>
                <w:szCs w:val="28"/>
              </w:rPr>
            </w:pPr>
            <w:r w:rsidRPr="00E308B9">
              <w:rPr>
                <w:sz w:val="28"/>
                <w:szCs w:val="28"/>
              </w:rPr>
              <w:t>46</w:t>
            </w:r>
          </w:p>
        </w:tc>
      </w:tr>
      <w:tr w:rsidR="00E6236A" w:rsidRPr="00E308B9" w:rsidTr="000B14BF">
        <w:trPr>
          <w:trHeight w:val="370"/>
        </w:trPr>
        <w:tc>
          <w:tcPr>
            <w:tcW w:w="4503" w:type="pct"/>
          </w:tcPr>
          <w:p w:rsidR="00E6236A" w:rsidRPr="00E308B9" w:rsidRDefault="00E6236A" w:rsidP="000B14BF">
            <w:pPr>
              <w:spacing w:line="360" w:lineRule="auto"/>
              <w:rPr>
                <w:sz w:val="28"/>
                <w:szCs w:val="28"/>
              </w:rPr>
            </w:pPr>
            <w:r w:rsidRPr="00E308B9">
              <w:rPr>
                <w:sz w:val="28"/>
                <w:szCs w:val="28"/>
              </w:rPr>
              <w:t xml:space="preserve">2.4.    Фібротест        </w:t>
            </w:r>
          </w:p>
        </w:tc>
        <w:tc>
          <w:tcPr>
            <w:tcW w:w="497" w:type="pct"/>
          </w:tcPr>
          <w:p w:rsidR="00E6236A" w:rsidRPr="00E308B9" w:rsidRDefault="00E6236A" w:rsidP="000B14BF">
            <w:pPr>
              <w:rPr>
                <w:sz w:val="28"/>
                <w:szCs w:val="28"/>
              </w:rPr>
            </w:pPr>
            <w:r w:rsidRPr="00E308B9">
              <w:rPr>
                <w:sz w:val="28"/>
                <w:szCs w:val="28"/>
              </w:rPr>
              <w:t>46</w:t>
            </w:r>
          </w:p>
        </w:tc>
      </w:tr>
      <w:tr w:rsidR="00E6236A" w:rsidRPr="00E308B9" w:rsidTr="000B14BF">
        <w:trPr>
          <w:trHeight w:val="275"/>
        </w:trPr>
        <w:tc>
          <w:tcPr>
            <w:tcW w:w="4503" w:type="pct"/>
          </w:tcPr>
          <w:p w:rsidR="00E6236A" w:rsidRPr="00E308B9" w:rsidRDefault="00E6236A" w:rsidP="000B14BF">
            <w:pPr>
              <w:spacing w:line="360" w:lineRule="auto"/>
              <w:rPr>
                <w:sz w:val="28"/>
                <w:szCs w:val="28"/>
              </w:rPr>
            </w:pPr>
            <w:r w:rsidRPr="00E308B9">
              <w:rPr>
                <w:sz w:val="28"/>
                <w:szCs w:val="28"/>
              </w:rPr>
              <w:t xml:space="preserve">2.5.    Діагностика гелікобактерної інфекції                                                                   </w:t>
            </w:r>
          </w:p>
        </w:tc>
        <w:tc>
          <w:tcPr>
            <w:tcW w:w="497" w:type="pct"/>
          </w:tcPr>
          <w:p w:rsidR="00E6236A" w:rsidRPr="00E308B9" w:rsidRDefault="00E6236A" w:rsidP="000B14BF">
            <w:pPr>
              <w:rPr>
                <w:sz w:val="28"/>
                <w:szCs w:val="28"/>
              </w:rPr>
            </w:pPr>
            <w:r w:rsidRPr="00E308B9">
              <w:rPr>
                <w:sz w:val="28"/>
                <w:szCs w:val="28"/>
              </w:rPr>
              <w:t>47</w:t>
            </w:r>
          </w:p>
        </w:tc>
      </w:tr>
      <w:tr w:rsidR="00E6236A" w:rsidRPr="00E308B9" w:rsidTr="000B14BF">
        <w:tc>
          <w:tcPr>
            <w:tcW w:w="4503" w:type="pct"/>
          </w:tcPr>
          <w:p w:rsidR="00E6236A" w:rsidRPr="00E308B9" w:rsidRDefault="00E6236A" w:rsidP="000B14BF">
            <w:pPr>
              <w:spacing w:line="360" w:lineRule="auto"/>
              <w:rPr>
                <w:sz w:val="28"/>
                <w:szCs w:val="28"/>
              </w:rPr>
            </w:pPr>
            <w:r w:rsidRPr="00E308B9">
              <w:rPr>
                <w:sz w:val="28"/>
                <w:szCs w:val="28"/>
              </w:rPr>
              <w:t xml:space="preserve">     2.5.1. Імунологічна діагностика                                                                                  </w:t>
            </w:r>
          </w:p>
        </w:tc>
        <w:tc>
          <w:tcPr>
            <w:tcW w:w="497" w:type="pct"/>
          </w:tcPr>
          <w:p w:rsidR="00E6236A" w:rsidRPr="00E308B9" w:rsidRDefault="00E6236A" w:rsidP="000B14BF">
            <w:pPr>
              <w:rPr>
                <w:sz w:val="28"/>
                <w:szCs w:val="28"/>
              </w:rPr>
            </w:pPr>
            <w:r w:rsidRPr="00E308B9">
              <w:rPr>
                <w:sz w:val="28"/>
                <w:szCs w:val="28"/>
              </w:rPr>
              <w:t>47</w:t>
            </w:r>
          </w:p>
        </w:tc>
      </w:tr>
      <w:tr w:rsidR="00E6236A" w:rsidRPr="00E308B9" w:rsidTr="000B14BF">
        <w:tc>
          <w:tcPr>
            <w:tcW w:w="4503" w:type="pct"/>
          </w:tcPr>
          <w:p w:rsidR="00E6236A" w:rsidRPr="00E308B9" w:rsidRDefault="00E6236A" w:rsidP="000B14BF">
            <w:pPr>
              <w:spacing w:line="360" w:lineRule="auto"/>
              <w:rPr>
                <w:sz w:val="28"/>
                <w:szCs w:val="28"/>
              </w:rPr>
            </w:pPr>
            <w:r w:rsidRPr="00E308B9">
              <w:rPr>
                <w:sz w:val="28"/>
                <w:szCs w:val="28"/>
              </w:rPr>
              <w:t xml:space="preserve">     2.5.2. </w:t>
            </w:r>
            <w:r w:rsidRPr="00E308B9">
              <w:rPr>
                <w:color w:val="000000"/>
                <w:sz w:val="28"/>
                <w:szCs w:val="28"/>
              </w:rPr>
              <w:t xml:space="preserve">Дихальний тест із </w:t>
            </w:r>
            <w:r w:rsidRPr="00E308B9">
              <w:rPr>
                <w:color w:val="000000"/>
                <w:sz w:val="28"/>
                <w:szCs w:val="28"/>
                <w:vertAlign w:val="superscript"/>
              </w:rPr>
              <w:t>13</w:t>
            </w:r>
            <w:r w:rsidRPr="00E308B9">
              <w:rPr>
                <w:color w:val="000000"/>
                <w:sz w:val="28"/>
                <w:szCs w:val="28"/>
              </w:rPr>
              <w:t xml:space="preserve">С-міченою сечовиною                                                </w:t>
            </w:r>
          </w:p>
        </w:tc>
        <w:tc>
          <w:tcPr>
            <w:tcW w:w="497" w:type="pct"/>
          </w:tcPr>
          <w:p w:rsidR="00E6236A" w:rsidRPr="00E308B9" w:rsidRDefault="00E6236A" w:rsidP="000B14BF">
            <w:pPr>
              <w:spacing w:line="360" w:lineRule="auto"/>
              <w:ind w:right="-248"/>
              <w:rPr>
                <w:sz w:val="28"/>
                <w:szCs w:val="28"/>
              </w:rPr>
            </w:pPr>
            <w:r w:rsidRPr="00E308B9">
              <w:rPr>
                <w:sz w:val="28"/>
                <w:szCs w:val="28"/>
              </w:rPr>
              <w:t>47</w:t>
            </w:r>
          </w:p>
        </w:tc>
      </w:tr>
      <w:tr w:rsidR="00E6236A" w:rsidRPr="00E308B9" w:rsidTr="000B14BF">
        <w:trPr>
          <w:trHeight w:val="370"/>
        </w:trPr>
        <w:tc>
          <w:tcPr>
            <w:tcW w:w="4503" w:type="pct"/>
          </w:tcPr>
          <w:p w:rsidR="00E6236A" w:rsidRPr="00E308B9" w:rsidRDefault="00E6236A" w:rsidP="000B14BF">
            <w:pPr>
              <w:spacing w:line="360" w:lineRule="auto"/>
              <w:rPr>
                <w:sz w:val="28"/>
                <w:szCs w:val="28"/>
              </w:rPr>
            </w:pPr>
            <w:r w:rsidRPr="00E308B9">
              <w:rPr>
                <w:sz w:val="28"/>
                <w:szCs w:val="28"/>
              </w:rPr>
              <w:t xml:space="preserve">     2.5.3. Виявлення антигенів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в калі</w:t>
            </w:r>
          </w:p>
        </w:tc>
        <w:tc>
          <w:tcPr>
            <w:tcW w:w="497" w:type="pct"/>
          </w:tcPr>
          <w:p w:rsidR="00E6236A" w:rsidRPr="00E308B9" w:rsidRDefault="00E6236A" w:rsidP="000B14BF">
            <w:pPr>
              <w:rPr>
                <w:sz w:val="28"/>
                <w:szCs w:val="28"/>
              </w:rPr>
            </w:pPr>
            <w:r w:rsidRPr="00E308B9">
              <w:rPr>
                <w:sz w:val="28"/>
                <w:szCs w:val="28"/>
              </w:rPr>
              <w:t>48</w:t>
            </w:r>
          </w:p>
        </w:tc>
      </w:tr>
      <w:tr w:rsidR="00E6236A" w:rsidRPr="00E308B9" w:rsidTr="000B14BF">
        <w:trPr>
          <w:trHeight w:val="275"/>
        </w:trPr>
        <w:tc>
          <w:tcPr>
            <w:tcW w:w="4503" w:type="pct"/>
          </w:tcPr>
          <w:p w:rsidR="00E6236A" w:rsidRPr="00E308B9" w:rsidRDefault="00E6236A" w:rsidP="000B14BF">
            <w:pPr>
              <w:spacing w:line="360" w:lineRule="auto"/>
              <w:rPr>
                <w:sz w:val="28"/>
                <w:szCs w:val="28"/>
              </w:rPr>
            </w:pPr>
            <w:r w:rsidRPr="00E308B9">
              <w:rPr>
                <w:sz w:val="28"/>
                <w:szCs w:val="28"/>
              </w:rPr>
              <w:t xml:space="preserve">     2.5.4. Морфологічна діагностика                                                                                                                                   </w:t>
            </w:r>
          </w:p>
        </w:tc>
        <w:tc>
          <w:tcPr>
            <w:tcW w:w="497" w:type="pct"/>
          </w:tcPr>
          <w:p w:rsidR="00E6236A" w:rsidRPr="00E308B9" w:rsidRDefault="00E6236A" w:rsidP="000B14BF">
            <w:pPr>
              <w:rPr>
                <w:sz w:val="28"/>
                <w:szCs w:val="28"/>
              </w:rPr>
            </w:pPr>
            <w:r w:rsidRPr="00E308B9">
              <w:rPr>
                <w:sz w:val="28"/>
                <w:szCs w:val="28"/>
              </w:rPr>
              <w:t>48</w:t>
            </w:r>
          </w:p>
        </w:tc>
      </w:tr>
      <w:tr w:rsidR="00E6236A" w:rsidRPr="00E308B9" w:rsidTr="000B14BF">
        <w:tc>
          <w:tcPr>
            <w:tcW w:w="4503" w:type="pct"/>
          </w:tcPr>
          <w:p w:rsidR="00E6236A" w:rsidRPr="00E308B9" w:rsidRDefault="00E6236A" w:rsidP="005B3D7C">
            <w:pPr>
              <w:numPr>
                <w:ilvl w:val="1"/>
                <w:numId w:val="69"/>
              </w:numPr>
              <w:suppressAutoHyphens w:val="0"/>
              <w:spacing w:line="360" w:lineRule="auto"/>
              <w:rPr>
                <w:sz w:val="28"/>
                <w:szCs w:val="28"/>
              </w:rPr>
            </w:pPr>
            <w:proofErr w:type="gramStart"/>
            <w:r w:rsidRPr="00E308B9">
              <w:rPr>
                <w:sz w:val="28"/>
                <w:szCs w:val="28"/>
              </w:rPr>
              <w:t>Досл</w:t>
            </w:r>
            <w:proofErr w:type="gramEnd"/>
            <w:r w:rsidRPr="00E308B9">
              <w:rPr>
                <w:sz w:val="28"/>
                <w:szCs w:val="28"/>
              </w:rPr>
              <w:t xml:space="preserve">ідження видового та кількісного складу мікрофлори товстої    </w:t>
            </w:r>
          </w:p>
          <w:p w:rsidR="00E6236A" w:rsidRPr="00E308B9" w:rsidRDefault="00E6236A" w:rsidP="000B14BF">
            <w:pPr>
              <w:spacing w:line="360" w:lineRule="auto"/>
              <w:rPr>
                <w:sz w:val="28"/>
                <w:szCs w:val="28"/>
              </w:rPr>
            </w:pPr>
            <w:r w:rsidRPr="00E308B9">
              <w:rPr>
                <w:sz w:val="28"/>
                <w:szCs w:val="28"/>
              </w:rPr>
              <w:t xml:space="preserve">          кишки</w:t>
            </w:r>
          </w:p>
        </w:tc>
        <w:tc>
          <w:tcPr>
            <w:tcW w:w="497" w:type="pct"/>
          </w:tcPr>
          <w:p w:rsidR="00E6236A" w:rsidRPr="00E308B9" w:rsidRDefault="00E6236A" w:rsidP="000B14BF">
            <w:pPr>
              <w:rPr>
                <w:sz w:val="28"/>
                <w:szCs w:val="28"/>
              </w:rPr>
            </w:pPr>
            <w:r w:rsidRPr="00E308B9">
              <w:rPr>
                <w:sz w:val="28"/>
                <w:szCs w:val="28"/>
              </w:rPr>
              <w:t>49</w:t>
            </w:r>
          </w:p>
        </w:tc>
      </w:tr>
      <w:tr w:rsidR="00E6236A" w:rsidRPr="00E308B9" w:rsidTr="000B14BF">
        <w:tc>
          <w:tcPr>
            <w:tcW w:w="4503" w:type="pct"/>
          </w:tcPr>
          <w:p w:rsidR="00E6236A" w:rsidRPr="00E308B9" w:rsidRDefault="00E6236A" w:rsidP="000B14BF">
            <w:pPr>
              <w:spacing w:line="360" w:lineRule="auto"/>
              <w:rPr>
                <w:sz w:val="28"/>
                <w:szCs w:val="28"/>
              </w:rPr>
            </w:pPr>
            <w:r w:rsidRPr="00E308B9">
              <w:rPr>
                <w:sz w:val="28"/>
                <w:szCs w:val="28"/>
              </w:rPr>
              <w:t xml:space="preserve">2.7.    Ультразвукова оцінка стану гепатобіліарної системи      </w:t>
            </w:r>
          </w:p>
        </w:tc>
        <w:tc>
          <w:tcPr>
            <w:tcW w:w="497" w:type="pct"/>
          </w:tcPr>
          <w:p w:rsidR="00E6236A" w:rsidRPr="00E308B9" w:rsidRDefault="00E6236A" w:rsidP="000B14BF">
            <w:pPr>
              <w:spacing w:line="360" w:lineRule="auto"/>
              <w:ind w:right="-248"/>
              <w:rPr>
                <w:sz w:val="28"/>
                <w:szCs w:val="28"/>
              </w:rPr>
            </w:pPr>
            <w:r w:rsidRPr="00E308B9">
              <w:rPr>
                <w:sz w:val="28"/>
                <w:szCs w:val="28"/>
              </w:rPr>
              <w:t>50</w:t>
            </w:r>
          </w:p>
        </w:tc>
      </w:tr>
      <w:tr w:rsidR="00E6236A" w:rsidRPr="00E308B9" w:rsidTr="000B14BF">
        <w:trPr>
          <w:trHeight w:val="370"/>
        </w:trPr>
        <w:tc>
          <w:tcPr>
            <w:tcW w:w="4503" w:type="pct"/>
          </w:tcPr>
          <w:p w:rsidR="00E6236A" w:rsidRPr="00E308B9" w:rsidRDefault="00E6236A" w:rsidP="000B14BF">
            <w:pPr>
              <w:spacing w:line="360" w:lineRule="auto"/>
              <w:rPr>
                <w:sz w:val="28"/>
                <w:szCs w:val="28"/>
              </w:rPr>
            </w:pPr>
            <w:r w:rsidRPr="00E308B9">
              <w:rPr>
                <w:sz w:val="28"/>
                <w:szCs w:val="28"/>
              </w:rPr>
              <w:t xml:space="preserve">2.8.    Фіброезофагогастродуоденоскопічне </w:t>
            </w:r>
            <w:proofErr w:type="gramStart"/>
            <w:r w:rsidRPr="00E308B9">
              <w:rPr>
                <w:sz w:val="28"/>
                <w:szCs w:val="28"/>
              </w:rPr>
              <w:t>досл</w:t>
            </w:r>
            <w:proofErr w:type="gramEnd"/>
            <w:r w:rsidRPr="00E308B9">
              <w:rPr>
                <w:sz w:val="28"/>
                <w:szCs w:val="28"/>
              </w:rPr>
              <w:t xml:space="preserve">ідження         </w:t>
            </w:r>
          </w:p>
        </w:tc>
        <w:tc>
          <w:tcPr>
            <w:tcW w:w="497" w:type="pct"/>
          </w:tcPr>
          <w:p w:rsidR="00E6236A" w:rsidRPr="00E308B9" w:rsidRDefault="00E6236A" w:rsidP="000B14BF">
            <w:pPr>
              <w:rPr>
                <w:sz w:val="28"/>
                <w:szCs w:val="28"/>
              </w:rPr>
            </w:pPr>
            <w:r w:rsidRPr="00E308B9">
              <w:rPr>
                <w:sz w:val="28"/>
                <w:szCs w:val="28"/>
              </w:rPr>
              <w:t>50</w:t>
            </w:r>
          </w:p>
        </w:tc>
      </w:tr>
      <w:tr w:rsidR="00E6236A" w:rsidRPr="00E308B9" w:rsidTr="000B14BF">
        <w:trPr>
          <w:trHeight w:val="275"/>
        </w:trPr>
        <w:tc>
          <w:tcPr>
            <w:tcW w:w="4503" w:type="pct"/>
          </w:tcPr>
          <w:p w:rsidR="00E6236A" w:rsidRPr="00E308B9" w:rsidRDefault="00E6236A" w:rsidP="000B14BF">
            <w:pPr>
              <w:spacing w:line="360" w:lineRule="auto"/>
              <w:rPr>
                <w:sz w:val="28"/>
                <w:szCs w:val="28"/>
              </w:rPr>
            </w:pPr>
            <w:r w:rsidRPr="00E308B9">
              <w:rPr>
                <w:sz w:val="28"/>
                <w:szCs w:val="28"/>
              </w:rPr>
              <w:lastRenderedPageBreak/>
              <w:t xml:space="preserve">2.9.    </w:t>
            </w:r>
            <w:proofErr w:type="gramStart"/>
            <w:r w:rsidRPr="00E308B9">
              <w:rPr>
                <w:sz w:val="28"/>
                <w:szCs w:val="28"/>
              </w:rPr>
              <w:t>Досл</w:t>
            </w:r>
            <w:proofErr w:type="gramEnd"/>
            <w:r w:rsidRPr="00E308B9">
              <w:rPr>
                <w:sz w:val="28"/>
                <w:szCs w:val="28"/>
              </w:rPr>
              <w:t xml:space="preserve">ідження шлункової секреції      </w:t>
            </w:r>
          </w:p>
        </w:tc>
        <w:tc>
          <w:tcPr>
            <w:tcW w:w="497" w:type="pct"/>
          </w:tcPr>
          <w:p w:rsidR="00E6236A" w:rsidRPr="00E308B9" w:rsidRDefault="00E6236A" w:rsidP="000B14BF">
            <w:pPr>
              <w:rPr>
                <w:sz w:val="28"/>
                <w:szCs w:val="28"/>
              </w:rPr>
            </w:pPr>
            <w:r w:rsidRPr="00E308B9">
              <w:rPr>
                <w:sz w:val="28"/>
                <w:szCs w:val="28"/>
              </w:rPr>
              <w:t>51</w:t>
            </w:r>
          </w:p>
        </w:tc>
      </w:tr>
      <w:tr w:rsidR="00E6236A" w:rsidRPr="00E308B9" w:rsidTr="000B14BF">
        <w:tc>
          <w:tcPr>
            <w:tcW w:w="4503" w:type="pct"/>
          </w:tcPr>
          <w:p w:rsidR="00E6236A" w:rsidRPr="00E308B9" w:rsidRDefault="00E6236A" w:rsidP="000B14BF">
            <w:pPr>
              <w:spacing w:line="360" w:lineRule="auto"/>
              <w:rPr>
                <w:sz w:val="28"/>
                <w:szCs w:val="28"/>
              </w:rPr>
            </w:pPr>
            <w:r w:rsidRPr="00E308B9">
              <w:rPr>
                <w:sz w:val="28"/>
                <w:szCs w:val="28"/>
              </w:rPr>
              <w:t xml:space="preserve">2.10.    Гістологічне </w:t>
            </w:r>
            <w:proofErr w:type="gramStart"/>
            <w:r w:rsidRPr="00E308B9">
              <w:rPr>
                <w:sz w:val="28"/>
                <w:szCs w:val="28"/>
              </w:rPr>
              <w:t>досл</w:t>
            </w:r>
            <w:proofErr w:type="gramEnd"/>
            <w:r w:rsidRPr="00E308B9">
              <w:rPr>
                <w:sz w:val="28"/>
                <w:szCs w:val="28"/>
              </w:rPr>
              <w:t xml:space="preserve">ідження слизової оболонки шлунка                                                                             </w:t>
            </w:r>
          </w:p>
        </w:tc>
        <w:tc>
          <w:tcPr>
            <w:tcW w:w="497" w:type="pct"/>
          </w:tcPr>
          <w:p w:rsidR="00E6236A" w:rsidRPr="00E308B9" w:rsidRDefault="00E6236A" w:rsidP="000B14BF">
            <w:pPr>
              <w:rPr>
                <w:sz w:val="28"/>
                <w:szCs w:val="28"/>
              </w:rPr>
            </w:pPr>
            <w:r w:rsidRPr="00E308B9">
              <w:rPr>
                <w:sz w:val="28"/>
                <w:szCs w:val="28"/>
              </w:rPr>
              <w:t>52</w:t>
            </w:r>
          </w:p>
        </w:tc>
      </w:tr>
      <w:tr w:rsidR="00E6236A" w:rsidRPr="00E308B9" w:rsidTr="000B14BF">
        <w:tc>
          <w:tcPr>
            <w:tcW w:w="4503" w:type="pct"/>
          </w:tcPr>
          <w:p w:rsidR="00E6236A" w:rsidRPr="00E308B9" w:rsidRDefault="00E6236A" w:rsidP="000B14BF">
            <w:pPr>
              <w:spacing w:line="360" w:lineRule="auto"/>
              <w:rPr>
                <w:sz w:val="28"/>
                <w:szCs w:val="28"/>
              </w:rPr>
            </w:pPr>
            <w:r w:rsidRPr="00E308B9">
              <w:rPr>
                <w:sz w:val="28"/>
                <w:szCs w:val="28"/>
              </w:rPr>
              <w:t xml:space="preserve">2.11.    Пункційна біопсія печінки                                                                                                                                                                                                                                                         </w:t>
            </w:r>
          </w:p>
        </w:tc>
        <w:tc>
          <w:tcPr>
            <w:tcW w:w="497" w:type="pct"/>
          </w:tcPr>
          <w:p w:rsidR="00E6236A" w:rsidRPr="00E308B9" w:rsidRDefault="00E6236A" w:rsidP="000B14BF">
            <w:pPr>
              <w:spacing w:line="360" w:lineRule="auto"/>
              <w:ind w:right="-248"/>
              <w:rPr>
                <w:sz w:val="28"/>
                <w:szCs w:val="28"/>
              </w:rPr>
            </w:pPr>
            <w:r w:rsidRPr="00E308B9">
              <w:rPr>
                <w:sz w:val="28"/>
                <w:szCs w:val="28"/>
              </w:rPr>
              <w:t>53</w:t>
            </w:r>
          </w:p>
        </w:tc>
      </w:tr>
      <w:tr w:rsidR="00E6236A" w:rsidRPr="00E308B9" w:rsidTr="000B14BF">
        <w:trPr>
          <w:trHeight w:val="370"/>
        </w:trPr>
        <w:tc>
          <w:tcPr>
            <w:tcW w:w="4503" w:type="pct"/>
          </w:tcPr>
          <w:p w:rsidR="00E6236A" w:rsidRPr="00E308B9" w:rsidRDefault="00E6236A" w:rsidP="000B14BF">
            <w:pPr>
              <w:spacing w:line="360" w:lineRule="auto"/>
              <w:rPr>
                <w:sz w:val="28"/>
                <w:szCs w:val="28"/>
              </w:rPr>
            </w:pPr>
            <w:r w:rsidRPr="00E308B9">
              <w:rPr>
                <w:sz w:val="28"/>
                <w:szCs w:val="28"/>
              </w:rPr>
              <w:t xml:space="preserve">2.12.    Характеристика </w:t>
            </w:r>
            <w:proofErr w:type="gramStart"/>
            <w:r w:rsidRPr="00E308B9">
              <w:rPr>
                <w:sz w:val="28"/>
                <w:szCs w:val="28"/>
              </w:rPr>
              <w:t>л</w:t>
            </w:r>
            <w:proofErr w:type="gramEnd"/>
            <w:r w:rsidRPr="00E308B9">
              <w:rPr>
                <w:sz w:val="28"/>
                <w:szCs w:val="28"/>
              </w:rPr>
              <w:t xml:space="preserve">ікувальних схем                                                                                                      </w:t>
            </w:r>
          </w:p>
        </w:tc>
        <w:tc>
          <w:tcPr>
            <w:tcW w:w="497" w:type="pct"/>
          </w:tcPr>
          <w:p w:rsidR="00E6236A" w:rsidRPr="00E308B9" w:rsidRDefault="00E6236A" w:rsidP="000B14BF">
            <w:pPr>
              <w:rPr>
                <w:sz w:val="28"/>
                <w:szCs w:val="28"/>
              </w:rPr>
            </w:pPr>
            <w:r w:rsidRPr="00E308B9">
              <w:rPr>
                <w:sz w:val="28"/>
                <w:szCs w:val="28"/>
              </w:rPr>
              <w:t>53</w:t>
            </w:r>
          </w:p>
        </w:tc>
      </w:tr>
      <w:tr w:rsidR="00E6236A" w:rsidRPr="00E308B9" w:rsidTr="000B14BF">
        <w:trPr>
          <w:trHeight w:val="275"/>
        </w:trPr>
        <w:tc>
          <w:tcPr>
            <w:tcW w:w="4503" w:type="pct"/>
          </w:tcPr>
          <w:p w:rsidR="00E6236A" w:rsidRPr="00E308B9" w:rsidRDefault="00E6236A" w:rsidP="000B14BF">
            <w:pPr>
              <w:spacing w:line="360" w:lineRule="auto"/>
              <w:rPr>
                <w:sz w:val="28"/>
                <w:szCs w:val="28"/>
              </w:rPr>
            </w:pPr>
            <w:r w:rsidRPr="00E308B9">
              <w:rPr>
                <w:sz w:val="28"/>
                <w:szCs w:val="28"/>
              </w:rPr>
              <w:t>2.13.    Методи статистичної обробки результаті</w:t>
            </w:r>
            <w:proofErr w:type="gramStart"/>
            <w:r w:rsidRPr="00E308B9">
              <w:rPr>
                <w:sz w:val="28"/>
                <w:szCs w:val="28"/>
              </w:rPr>
              <w:t>в</w:t>
            </w:r>
            <w:proofErr w:type="gramEnd"/>
            <w:r w:rsidRPr="00E308B9">
              <w:rPr>
                <w:sz w:val="28"/>
                <w:szCs w:val="28"/>
              </w:rPr>
              <w:t xml:space="preserve">                                                 </w:t>
            </w:r>
          </w:p>
        </w:tc>
        <w:tc>
          <w:tcPr>
            <w:tcW w:w="497" w:type="pct"/>
          </w:tcPr>
          <w:p w:rsidR="00E6236A" w:rsidRPr="00E308B9" w:rsidRDefault="00E6236A" w:rsidP="000B14BF">
            <w:pPr>
              <w:rPr>
                <w:sz w:val="28"/>
                <w:szCs w:val="28"/>
              </w:rPr>
            </w:pPr>
            <w:r w:rsidRPr="00E308B9">
              <w:rPr>
                <w:sz w:val="28"/>
                <w:szCs w:val="28"/>
              </w:rPr>
              <w:t>56</w:t>
            </w:r>
          </w:p>
        </w:tc>
      </w:tr>
      <w:tr w:rsidR="00E6236A" w:rsidRPr="00E308B9" w:rsidTr="000B14BF">
        <w:tc>
          <w:tcPr>
            <w:tcW w:w="4503" w:type="pct"/>
          </w:tcPr>
          <w:p w:rsidR="00E6236A" w:rsidRPr="00E308B9" w:rsidRDefault="00E6236A" w:rsidP="000B14BF">
            <w:pPr>
              <w:spacing w:line="360" w:lineRule="auto"/>
              <w:rPr>
                <w:sz w:val="28"/>
                <w:szCs w:val="28"/>
              </w:rPr>
            </w:pPr>
            <w:r w:rsidRPr="00E308B9">
              <w:rPr>
                <w:sz w:val="28"/>
                <w:szCs w:val="28"/>
              </w:rPr>
              <w:t>Розділ 3. Загальноклінічна та лабораторн</w:t>
            </w:r>
            <w:proofErr w:type="gramStart"/>
            <w:r w:rsidRPr="00E308B9">
              <w:rPr>
                <w:sz w:val="28"/>
                <w:szCs w:val="28"/>
              </w:rPr>
              <w:t>о-</w:t>
            </w:r>
            <w:proofErr w:type="gramEnd"/>
            <w:r w:rsidRPr="00E308B9">
              <w:rPr>
                <w:sz w:val="28"/>
                <w:szCs w:val="28"/>
              </w:rPr>
              <w:t xml:space="preserve">інструментальна   </w:t>
            </w:r>
          </w:p>
          <w:p w:rsidR="00E6236A" w:rsidRPr="00E308B9" w:rsidRDefault="00E6236A" w:rsidP="000B14BF">
            <w:pPr>
              <w:spacing w:line="360" w:lineRule="auto"/>
              <w:rPr>
                <w:sz w:val="28"/>
                <w:szCs w:val="28"/>
              </w:rPr>
            </w:pPr>
            <w:r w:rsidRPr="00E308B9">
              <w:rPr>
                <w:sz w:val="28"/>
                <w:szCs w:val="28"/>
              </w:rPr>
              <w:t xml:space="preserve">                характеристика обстежених хворих з гепатогенними   </w:t>
            </w:r>
          </w:p>
          <w:p w:rsidR="00E6236A" w:rsidRPr="00E308B9" w:rsidRDefault="00E6236A" w:rsidP="000B14BF">
            <w:pPr>
              <w:spacing w:line="360" w:lineRule="auto"/>
              <w:rPr>
                <w:sz w:val="28"/>
                <w:szCs w:val="28"/>
              </w:rPr>
            </w:pPr>
            <w:r>
              <w:rPr>
                <w:sz w:val="28"/>
                <w:szCs w:val="28"/>
              </w:rPr>
              <w:t xml:space="preserve">                ерозивно-виразковими </w:t>
            </w:r>
            <w:r w:rsidRPr="00E308B9">
              <w:rPr>
                <w:sz w:val="28"/>
                <w:szCs w:val="28"/>
              </w:rPr>
              <w:t xml:space="preserve">ураженнями шлунка                                                                                  </w:t>
            </w:r>
          </w:p>
        </w:tc>
        <w:tc>
          <w:tcPr>
            <w:tcW w:w="497" w:type="pct"/>
          </w:tcPr>
          <w:p w:rsidR="00E6236A" w:rsidRPr="00E308B9" w:rsidRDefault="00E6236A" w:rsidP="000B14BF">
            <w:pPr>
              <w:rPr>
                <w:sz w:val="28"/>
                <w:szCs w:val="28"/>
              </w:rPr>
            </w:pPr>
            <w:r w:rsidRPr="00E308B9">
              <w:rPr>
                <w:sz w:val="28"/>
                <w:szCs w:val="28"/>
              </w:rPr>
              <w:t>57</w:t>
            </w:r>
          </w:p>
        </w:tc>
      </w:tr>
      <w:tr w:rsidR="00E6236A" w:rsidRPr="00E308B9" w:rsidTr="000B14BF">
        <w:tc>
          <w:tcPr>
            <w:tcW w:w="4503" w:type="pct"/>
          </w:tcPr>
          <w:p w:rsidR="00E6236A" w:rsidRPr="00E308B9" w:rsidRDefault="00E6236A" w:rsidP="000B14BF">
            <w:pPr>
              <w:spacing w:line="360" w:lineRule="auto"/>
              <w:rPr>
                <w:sz w:val="28"/>
                <w:szCs w:val="28"/>
              </w:rPr>
            </w:pPr>
            <w:r w:rsidRPr="00E308B9">
              <w:rPr>
                <w:sz w:val="28"/>
                <w:szCs w:val="28"/>
              </w:rPr>
              <w:t xml:space="preserve">3.1.    Загальноклінічна характеристика обстежених пацієнтів з </w:t>
            </w:r>
          </w:p>
          <w:p w:rsidR="00E6236A" w:rsidRPr="00E308B9" w:rsidRDefault="00E6236A" w:rsidP="000B14BF">
            <w:pPr>
              <w:spacing w:line="360" w:lineRule="auto"/>
              <w:rPr>
                <w:sz w:val="28"/>
                <w:szCs w:val="28"/>
              </w:rPr>
            </w:pPr>
            <w:r w:rsidRPr="00E308B9">
              <w:rPr>
                <w:sz w:val="28"/>
                <w:szCs w:val="28"/>
              </w:rPr>
              <w:t xml:space="preserve">          гепатогенними виразками та ерозіями                                                         </w:t>
            </w:r>
          </w:p>
        </w:tc>
        <w:tc>
          <w:tcPr>
            <w:tcW w:w="497" w:type="pct"/>
          </w:tcPr>
          <w:p w:rsidR="00E6236A" w:rsidRPr="00E308B9" w:rsidRDefault="00E6236A" w:rsidP="000B14BF">
            <w:pPr>
              <w:spacing w:line="360" w:lineRule="auto"/>
              <w:ind w:right="-248"/>
              <w:rPr>
                <w:sz w:val="28"/>
                <w:szCs w:val="28"/>
              </w:rPr>
            </w:pPr>
            <w:r w:rsidRPr="00E308B9">
              <w:rPr>
                <w:sz w:val="28"/>
                <w:szCs w:val="28"/>
              </w:rPr>
              <w:t>57</w:t>
            </w:r>
          </w:p>
        </w:tc>
      </w:tr>
      <w:tr w:rsidR="00E6236A" w:rsidRPr="00E308B9" w:rsidTr="000B14BF">
        <w:trPr>
          <w:trHeight w:val="370"/>
        </w:trPr>
        <w:tc>
          <w:tcPr>
            <w:tcW w:w="4503" w:type="pct"/>
          </w:tcPr>
          <w:p w:rsidR="00E6236A" w:rsidRPr="00E308B9" w:rsidRDefault="00E6236A" w:rsidP="000B14BF">
            <w:pPr>
              <w:spacing w:line="360" w:lineRule="auto"/>
              <w:rPr>
                <w:sz w:val="28"/>
                <w:szCs w:val="28"/>
              </w:rPr>
            </w:pPr>
            <w:r w:rsidRPr="00E308B9">
              <w:rPr>
                <w:sz w:val="28"/>
                <w:szCs w:val="28"/>
              </w:rPr>
              <w:t xml:space="preserve">     3.1.1. Особливості клініки гепатогенних виразок у </w:t>
            </w:r>
            <w:r w:rsidRPr="00E308B9">
              <w:rPr>
                <w:sz w:val="28"/>
                <w:szCs w:val="28"/>
                <w:lang w:val="en-US"/>
              </w:rPr>
              <w:t>I</w:t>
            </w:r>
            <w:r w:rsidRPr="00E308B9">
              <w:rPr>
                <w:sz w:val="28"/>
                <w:szCs w:val="28"/>
              </w:rPr>
              <w:t xml:space="preserve"> та </w:t>
            </w:r>
            <w:r w:rsidRPr="00E308B9">
              <w:rPr>
                <w:sz w:val="28"/>
                <w:szCs w:val="28"/>
                <w:lang w:val="en-US"/>
              </w:rPr>
              <w:t>II</w:t>
            </w:r>
            <w:r w:rsidRPr="00E308B9">
              <w:rPr>
                <w:sz w:val="28"/>
                <w:szCs w:val="28"/>
              </w:rPr>
              <w:t xml:space="preserve"> групах  </w:t>
            </w:r>
          </w:p>
          <w:p w:rsidR="00E6236A" w:rsidRPr="00E308B9" w:rsidRDefault="00E6236A" w:rsidP="000B14BF">
            <w:pPr>
              <w:spacing w:line="360" w:lineRule="auto"/>
              <w:rPr>
                <w:sz w:val="28"/>
                <w:szCs w:val="28"/>
              </w:rPr>
            </w:pPr>
            <w:r w:rsidRPr="00E308B9">
              <w:rPr>
                <w:sz w:val="28"/>
                <w:szCs w:val="28"/>
              </w:rPr>
              <w:t xml:space="preserve">               хворих</w:t>
            </w:r>
          </w:p>
        </w:tc>
        <w:tc>
          <w:tcPr>
            <w:tcW w:w="497" w:type="pct"/>
          </w:tcPr>
          <w:p w:rsidR="00E6236A" w:rsidRPr="00E308B9" w:rsidRDefault="00E6236A" w:rsidP="000B14BF">
            <w:pPr>
              <w:rPr>
                <w:sz w:val="28"/>
                <w:szCs w:val="28"/>
              </w:rPr>
            </w:pPr>
            <w:r w:rsidRPr="00E308B9">
              <w:rPr>
                <w:sz w:val="28"/>
                <w:szCs w:val="28"/>
              </w:rPr>
              <w:t>62</w:t>
            </w:r>
          </w:p>
        </w:tc>
      </w:tr>
      <w:tr w:rsidR="00E6236A" w:rsidRPr="00E308B9" w:rsidTr="000B14BF">
        <w:trPr>
          <w:trHeight w:val="275"/>
        </w:trPr>
        <w:tc>
          <w:tcPr>
            <w:tcW w:w="4503" w:type="pct"/>
          </w:tcPr>
          <w:p w:rsidR="00E6236A" w:rsidRPr="00E308B9" w:rsidRDefault="00E6236A" w:rsidP="005B3D7C">
            <w:pPr>
              <w:numPr>
                <w:ilvl w:val="1"/>
                <w:numId w:val="70"/>
              </w:numPr>
              <w:suppressAutoHyphens w:val="0"/>
              <w:spacing w:line="360" w:lineRule="auto"/>
              <w:rPr>
                <w:sz w:val="28"/>
                <w:szCs w:val="28"/>
              </w:rPr>
            </w:pPr>
            <w:r w:rsidRPr="00E308B9">
              <w:rPr>
                <w:sz w:val="28"/>
                <w:szCs w:val="28"/>
              </w:rPr>
              <w:t xml:space="preserve">Дані лабораторного обстеження у хворих з гепатогенними </w:t>
            </w:r>
          </w:p>
          <w:p w:rsidR="00E6236A" w:rsidRPr="00E308B9" w:rsidRDefault="00E6236A" w:rsidP="000B14BF">
            <w:pPr>
              <w:spacing w:line="360" w:lineRule="auto"/>
              <w:rPr>
                <w:sz w:val="28"/>
                <w:szCs w:val="28"/>
              </w:rPr>
            </w:pPr>
            <w:r w:rsidRPr="00E308B9">
              <w:rPr>
                <w:sz w:val="28"/>
                <w:szCs w:val="28"/>
              </w:rPr>
              <w:t xml:space="preserve">          виразками та ерозіями                                                                                                       </w:t>
            </w:r>
          </w:p>
        </w:tc>
        <w:tc>
          <w:tcPr>
            <w:tcW w:w="497" w:type="pct"/>
          </w:tcPr>
          <w:p w:rsidR="00E6236A" w:rsidRPr="00E308B9" w:rsidRDefault="00E6236A" w:rsidP="000B14BF">
            <w:pPr>
              <w:rPr>
                <w:sz w:val="28"/>
                <w:szCs w:val="28"/>
              </w:rPr>
            </w:pPr>
            <w:r w:rsidRPr="00E308B9">
              <w:rPr>
                <w:sz w:val="28"/>
                <w:szCs w:val="28"/>
              </w:rPr>
              <w:t>64</w:t>
            </w:r>
          </w:p>
        </w:tc>
      </w:tr>
      <w:tr w:rsidR="00E6236A" w:rsidRPr="00E308B9" w:rsidTr="000B14BF">
        <w:tc>
          <w:tcPr>
            <w:tcW w:w="4503" w:type="pct"/>
          </w:tcPr>
          <w:p w:rsidR="00E6236A" w:rsidRPr="00E308B9" w:rsidRDefault="00E6236A" w:rsidP="005B3D7C">
            <w:pPr>
              <w:numPr>
                <w:ilvl w:val="1"/>
                <w:numId w:val="70"/>
              </w:numPr>
              <w:suppressAutoHyphens w:val="0"/>
              <w:spacing w:line="360" w:lineRule="auto"/>
              <w:rPr>
                <w:sz w:val="28"/>
                <w:szCs w:val="28"/>
              </w:rPr>
            </w:pPr>
            <w:r w:rsidRPr="00E308B9">
              <w:rPr>
                <w:sz w:val="28"/>
                <w:szCs w:val="28"/>
              </w:rPr>
              <w:t xml:space="preserve">Ознаки портальної гіпертензії за даними </w:t>
            </w:r>
            <w:proofErr w:type="gramStart"/>
            <w:r w:rsidRPr="00E308B9">
              <w:rPr>
                <w:sz w:val="28"/>
                <w:szCs w:val="28"/>
              </w:rPr>
              <w:t>ультразвукового</w:t>
            </w:r>
            <w:proofErr w:type="gramEnd"/>
            <w:r w:rsidRPr="00E308B9">
              <w:rPr>
                <w:sz w:val="28"/>
                <w:szCs w:val="28"/>
              </w:rPr>
              <w:t xml:space="preserve"> та </w:t>
            </w:r>
          </w:p>
          <w:p w:rsidR="00E6236A" w:rsidRPr="00E308B9" w:rsidRDefault="00E6236A" w:rsidP="000B14BF">
            <w:pPr>
              <w:spacing w:line="360" w:lineRule="auto"/>
              <w:rPr>
                <w:sz w:val="28"/>
                <w:szCs w:val="28"/>
              </w:rPr>
            </w:pPr>
            <w:r w:rsidRPr="00E308B9">
              <w:rPr>
                <w:sz w:val="28"/>
                <w:szCs w:val="28"/>
              </w:rPr>
              <w:t xml:space="preserve">          доплерографічного обстеження хворих з гепатогенними   </w:t>
            </w:r>
          </w:p>
          <w:p w:rsidR="00E6236A" w:rsidRPr="00E308B9" w:rsidRDefault="00E6236A" w:rsidP="000B14BF">
            <w:pPr>
              <w:spacing w:line="360" w:lineRule="auto"/>
              <w:rPr>
                <w:sz w:val="28"/>
                <w:szCs w:val="28"/>
              </w:rPr>
            </w:pPr>
            <w:r w:rsidRPr="00E308B9">
              <w:rPr>
                <w:sz w:val="28"/>
                <w:szCs w:val="28"/>
              </w:rPr>
              <w:t xml:space="preserve">          виразками та ерозіями                                                                                                        </w:t>
            </w:r>
          </w:p>
        </w:tc>
        <w:tc>
          <w:tcPr>
            <w:tcW w:w="497" w:type="pct"/>
          </w:tcPr>
          <w:p w:rsidR="00E6236A" w:rsidRPr="00E308B9" w:rsidRDefault="00E6236A" w:rsidP="000B14BF">
            <w:pPr>
              <w:rPr>
                <w:sz w:val="28"/>
                <w:szCs w:val="28"/>
              </w:rPr>
            </w:pPr>
            <w:r w:rsidRPr="00E308B9">
              <w:rPr>
                <w:sz w:val="28"/>
                <w:szCs w:val="28"/>
              </w:rPr>
              <w:t>68</w:t>
            </w:r>
          </w:p>
        </w:tc>
      </w:tr>
      <w:tr w:rsidR="00E6236A" w:rsidRPr="00E308B9" w:rsidTr="000B14BF">
        <w:tc>
          <w:tcPr>
            <w:tcW w:w="4503" w:type="pct"/>
          </w:tcPr>
          <w:p w:rsidR="00E6236A" w:rsidRPr="00E308B9" w:rsidRDefault="00E6236A" w:rsidP="005B3D7C">
            <w:pPr>
              <w:numPr>
                <w:ilvl w:val="1"/>
                <w:numId w:val="70"/>
              </w:numPr>
              <w:suppressAutoHyphens w:val="0"/>
              <w:spacing w:line="360" w:lineRule="auto"/>
              <w:rPr>
                <w:sz w:val="28"/>
                <w:szCs w:val="28"/>
              </w:rPr>
            </w:pPr>
            <w:r w:rsidRPr="00E308B9">
              <w:rPr>
                <w:sz w:val="28"/>
                <w:szCs w:val="28"/>
              </w:rPr>
              <w:t xml:space="preserve">Стан слизової оболонки шлунка та дванадцятипалої кишки </w:t>
            </w:r>
            <w:proofErr w:type="gramStart"/>
            <w:r w:rsidRPr="00E308B9">
              <w:rPr>
                <w:sz w:val="28"/>
                <w:szCs w:val="28"/>
              </w:rPr>
              <w:t>за</w:t>
            </w:r>
            <w:proofErr w:type="gramEnd"/>
            <w:r w:rsidRPr="00E308B9">
              <w:rPr>
                <w:sz w:val="28"/>
                <w:szCs w:val="28"/>
              </w:rPr>
              <w:t xml:space="preserve">    </w:t>
            </w:r>
          </w:p>
          <w:p w:rsidR="00E6236A" w:rsidRPr="00E308B9" w:rsidRDefault="00E6236A" w:rsidP="000B14BF">
            <w:pPr>
              <w:spacing w:line="360" w:lineRule="auto"/>
              <w:rPr>
                <w:sz w:val="28"/>
                <w:szCs w:val="28"/>
              </w:rPr>
            </w:pPr>
            <w:r w:rsidRPr="00E308B9">
              <w:rPr>
                <w:sz w:val="28"/>
                <w:szCs w:val="28"/>
              </w:rPr>
              <w:t xml:space="preserve">          даними   ФЕГДС у обстежених хворих з гепатогенними  </w:t>
            </w:r>
          </w:p>
          <w:p w:rsidR="00E6236A" w:rsidRPr="00E308B9" w:rsidRDefault="00E6236A" w:rsidP="000B14BF">
            <w:pPr>
              <w:spacing w:line="360" w:lineRule="auto"/>
              <w:rPr>
                <w:sz w:val="28"/>
                <w:szCs w:val="28"/>
              </w:rPr>
            </w:pPr>
            <w:r w:rsidRPr="00E308B9">
              <w:rPr>
                <w:sz w:val="28"/>
                <w:szCs w:val="28"/>
              </w:rPr>
              <w:t xml:space="preserve">          виразками та ерозіями    </w:t>
            </w:r>
          </w:p>
        </w:tc>
        <w:tc>
          <w:tcPr>
            <w:tcW w:w="497" w:type="pct"/>
          </w:tcPr>
          <w:p w:rsidR="00E6236A" w:rsidRPr="00E308B9" w:rsidRDefault="00E6236A" w:rsidP="000B14BF">
            <w:pPr>
              <w:spacing w:line="360" w:lineRule="auto"/>
              <w:ind w:right="-248"/>
              <w:rPr>
                <w:sz w:val="28"/>
                <w:szCs w:val="28"/>
              </w:rPr>
            </w:pPr>
            <w:r w:rsidRPr="00E308B9">
              <w:rPr>
                <w:sz w:val="28"/>
                <w:szCs w:val="28"/>
              </w:rPr>
              <w:t>71</w:t>
            </w:r>
          </w:p>
        </w:tc>
      </w:tr>
      <w:tr w:rsidR="00E6236A" w:rsidRPr="00E308B9" w:rsidTr="000B14BF">
        <w:trPr>
          <w:trHeight w:val="370"/>
        </w:trPr>
        <w:tc>
          <w:tcPr>
            <w:tcW w:w="4503" w:type="pct"/>
          </w:tcPr>
          <w:p w:rsidR="00E6236A" w:rsidRPr="00E308B9" w:rsidRDefault="00E6236A" w:rsidP="000B14BF">
            <w:pPr>
              <w:spacing w:line="360" w:lineRule="auto"/>
              <w:rPr>
                <w:sz w:val="28"/>
                <w:szCs w:val="28"/>
              </w:rPr>
            </w:pPr>
            <w:r w:rsidRPr="00E308B9">
              <w:rPr>
                <w:sz w:val="28"/>
                <w:szCs w:val="28"/>
              </w:rPr>
              <w:t>3.5.    Обговорення результаті</w:t>
            </w:r>
            <w:proofErr w:type="gramStart"/>
            <w:r w:rsidRPr="00E308B9">
              <w:rPr>
                <w:sz w:val="28"/>
                <w:szCs w:val="28"/>
              </w:rPr>
              <w:t>в</w:t>
            </w:r>
            <w:proofErr w:type="gramEnd"/>
            <w:r w:rsidRPr="00E308B9">
              <w:rPr>
                <w:sz w:val="28"/>
                <w:szCs w:val="28"/>
              </w:rPr>
              <w:t xml:space="preserve">                                                                                </w:t>
            </w:r>
          </w:p>
        </w:tc>
        <w:tc>
          <w:tcPr>
            <w:tcW w:w="497" w:type="pct"/>
          </w:tcPr>
          <w:p w:rsidR="00E6236A" w:rsidRPr="00E308B9" w:rsidRDefault="00E6236A" w:rsidP="000B14BF">
            <w:pPr>
              <w:rPr>
                <w:sz w:val="28"/>
                <w:szCs w:val="28"/>
              </w:rPr>
            </w:pPr>
            <w:r w:rsidRPr="00E308B9">
              <w:rPr>
                <w:sz w:val="28"/>
                <w:szCs w:val="28"/>
              </w:rPr>
              <w:t>77</w:t>
            </w:r>
          </w:p>
        </w:tc>
      </w:tr>
      <w:tr w:rsidR="00E6236A" w:rsidRPr="00E308B9" w:rsidTr="000B14BF">
        <w:trPr>
          <w:trHeight w:val="275"/>
        </w:trPr>
        <w:tc>
          <w:tcPr>
            <w:tcW w:w="4503" w:type="pct"/>
          </w:tcPr>
          <w:p w:rsidR="00E6236A" w:rsidRPr="00E308B9" w:rsidRDefault="00E6236A" w:rsidP="000B14BF">
            <w:pPr>
              <w:spacing w:line="360" w:lineRule="auto"/>
              <w:rPr>
                <w:sz w:val="28"/>
                <w:szCs w:val="28"/>
              </w:rPr>
            </w:pPr>
            <w:r w:rsidRPr="00E308B9">
              <w:rPr>
                <w:sz w:val="28"/>
                <w:szCs w:val="28"/>
              </w:rPr>
              <w:t xml:space="preserve">Розділ 4. Стан </w:t>
            </w:r>
            <w:proofErr w:type="gramStart"/>
            <w:r w:rsidRPr="00E308B9">
              <w:rPr>
                <w:sz w:val="28"/>
                <w:szCs w:val="28"/>
              </w:rPr>
              <w:t>пров</w:t>
            </w:r>
            <w:proofErr w:type="gramEnd"/>
            <w:r w:rsidRPr="00E308B9">
              <w:rPr>
                <w:sz w:val="28"/>
                <w:szCs w:val="28"/>
              </w:rPr>
              <w:t xml:space="preserve">ідних ланок патогенезу у хворих з гепатогенними </w:t>
            </w:r>
          </w:p>
          <w:p w:rsidR="00E6236A" w:rsidRPr="00E308B9" w:rsidRDefault="00E6236A" w:rsidP="000B14BF">
            <w:pPr>
              <w:spacing w:line="360" w:lineRule="auto"/>
              <w:rPr>
                <w:sz w:val="28"/>
                <w:szCs w:val="28"/>
              </w:rPr>
            </w:pPr>
            <w:r w:rsidRPr="00E308B9">
              <w:rPr>
                <w:sz w:val="28"/>
                <w:szCs w:val="28"/>
              </w:rPr>
              <w:t xml:space="preserve">                ерозивно</w:t>
            </w:r>
            <w:r w:rsidRPr="00E308B9">
              <w:rPr>
                <w:sz w:val="28"/>
                <w:szCs w:val="28"/>
                <w:lang w:val="en-US"/>
              </w:rPr>
              <w:t>-</w:t>
            </w:r>
            <w:r w:rsidRPr="00E308B9">
              <w:rPr>
                <w:sz w:val="28"/>
                <w:szCs w:val="28"/>
              </w:rPr>
              <w:t xml:space="preserve">виразковими ураженнями шлунка                                          </w:t>
            </w:r>
          </w:p>
        </w:tc>
        <w:tc>
          <w:tcPr>
            <w:tcW w:w="497" w:type="pct"/>
          </w:tcPr>
          <w:p w:rsidR="00E6236A" w:rsidRPr="00E308B9" w:rsidRDefault="00E6236A" w:rsidP="000B14BF">
            <w:pPr>
              <w:rPr>
                <w:sz w:val="28"/>
                <w:szCs w:val="28"/>
              </w:rPr>
            </w:pPr>
            <w:r w:rsidRPr="00E308B9">
              <w:rPr>
                <w:sz w:val="28"/>
                <w:szCs w:val="28"/>
              </w:rPr>
              <w:t>79</w:t>
            </w:r>
          </w:p>
        </w:tc>
      </w:tr>
      <w:tr w:rsidR="00E6236A" w:rsidRPr="00E308B9" w:rsidTr="000B14BF">
        <w:tc>
          <w:tcPr>
            <w:tcW w:w="4503" w:type="pct"/>
          </w:tcPr>
          <w:p w:rsidR="00E6236A" w:rsidRPr="00E308B9" w:rsidRDefault="00E6236A" w:rsidP="000B14BF">
            <w:pPr>
              <w:spacing w:line="360" w:lineRule="auto"/>
              <w:rPr>
                <w:sz w:val="28"/>
                <w:szCs w:val="28"/>
              </w:rPr>
            </w:pPr>
            <w:r w:rsidRPr="00E308B9">
              <w:rPr>
                <w:sz w:val="28"/>
                <w:szCs w:val="28"/>
              </w:rPr>
              <w:t>4.1.    Стан кислотоутворюючої функції шлунка у обстежених пацієнті</w:t>
            </w:r>
            <w:proofErr w:type="gramStart"/>
            <w:r w:rsidRPr="00E308B9">
              <w:rPr>
                <w:sz w:val="28"/>
                <w:szCs w:val="28"/>
              </w:rPr>
              <w:t>в</w:t>
            </w:r>
            <w:proofErr w:type="gramEnd"/>
            <w:r w:rsidRPr="00E308B9">
              <w:rPr>
                <w:sz w:val="28"/>
                <w:szCs w:val="28"/>
              </w:rPr>
              <w:t xml:space="preserve">  </w:t>
            </w:r>
          </w:p>
          <w:p w:rsidR="00E6236A" w:rsidRPr="00E308B9" w:rsidRDefault="00E6236A" w:rsidP="000B14BF">
            <w:pPr>
              <w:spacing w:line="360" w:lineRule="auto"/>
              <w:rPr>
                <w:sz w:val="28"/>
                <w:szCs w:val="28"/>
              </w:rPr>
            </w:pPr>
            <w:r w:rsidRPr="00E308B9">
              <w:rPr>
                <w:sz w:val="28"/>
                <w:szCs w:val="28"/>
              </w:rPr>
              <w:t xml:space="preserve">          з  гепатогенними ерозивно-виразковими ураженнями шлунка                    </w:t>
            </w:r>
          </w:p>
        </w:tc>
        <w:tc>
          <w:tcPr>
            <w:tcW w:w="497" w:type="pct"/>
          </w:tcPr>
          <w:p w:rsidR="00E6236A" w:rsidRPr="00E308B9" w:rsidRDefault="00E6236A" w:rsidP="000B14BF">
            <w:pPr>
              <w:rPr>
                <w:sz w:val="28"/>
                <w:szCs w:val="28"/>
              </w:rPr>
            </w:pPr>
            <w:r w:rsidRPr="00E308B9">
              <w:rPr>
                <w:sz w:val="28"/>
                <w:szCs w:val="28"/>
              </w:rPr>
              <w:t>79</w:t>
            </w:r>
          </w:p>
        </w:tc>
      </w:tr>
      <w:tr w:rsidR="00E6236A" w:rsidRPr="00E308B9" w:rsidTr="000B14BF">
        <w:tc>
          <w:tcPr>
            <w:tcW w:w="4503" w:type="pct"/>
          </w:tcPr>
          <w:p w:rsidR="00E6236A" w:rsidRPr="00E308B9" w:rsidRDefault="00E6236A" w:rsidP="005B3D7C">
            <w:pPr>
              <w:numPr>
                <w:ilvl w:val="1"/>
                <w:numId w:val="71"/>
              </w:numPr>
              <w:suppressAutoHyphens w:val="0"/>
              <w:spacing w:line="360" w:lineRule="auto"/>
              <w:rPr>
                <w:sz w:val="28"/>
                <w:szCs w:val="28"/>
              </w:rPr>
            </w:pPr>
            <w:r w:rsidRPr="00E308B9">
              <w:rPr>
                <w:sz w:val="28"/>
                <w:szCs w:val="28"/>
              </w:rPr>
              <w:t xml:space="preserve">Інфікованість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у обстежених пацієнтів з   </w:t>
            </w:r>
          </w:p>
          <w:p w:rsidR="00E6236A" w:rsidRPr="00E308B9" w:rsidRDefault="00E6236A" w:rsidP="000B14BF">
            <w:pPr>
              <w:spacing w:line="360" w:lineRule="auto"/>
              <w:rPr>
                <w:sz w:val="28"/>
                <w:szCs w:val="28"/>
              </w:rPr>
            </w:pPr>
            <w:r w:rsidRPr="00E308B9">
              <w:rPr>
                <w:sz w:val="28"/>
                <w:szCs w:val="28"/>
              </w:rPr>
              <w:t xml:space="preserve">          гепатогенними ерозивно-виразковими ураженнями шлунка                                                </w:t>
            </w:r>
          </w:p>
        </w:tc>
        <w:tc>
          <w:tcPr>
            <w:tcW w:w="497" w:type="pct"/>
          </w:tcPr>
          <w:p w:rsidR="00E6236A" w:rsidRPr="00E308B9" w:rsidRDefault="00E6236A" w:rsidP="000B14BF">
            <w:pPr>
              <w:spacing w:line="360" w:lineRule="auto"/>
              <w:ind w:right="-248"/>
              <w:rPr>
                <w:sz w:val="28"/>
                <w:szCs w:val="28"/>
              </w:rPr>
            </w:pPr>
            <w:r w:rsidRPr="00E308B9">
              <w:rPr>
                <w:sz w:val="28"/>
                <w:szCs w:val="28"/>
              </w:rPr>
              <w:t>86</w:t>
            </w:r>
          </w:p>
        </w:tc>
      </w:tr>
      <w:tr w:rsidR="00E6236A" w:rsidRPr="00E308B9" w:rsidTr="000B14BF">
        <w:trPr>
          <w:trHeight w:val="370"/>
        </w:trPr>
        <w:tc>
          <w:tcPr>
            <w:tcW w:w="4503" w:type="pct"/>
          </w:tcPr>
          <w:p w:rsidR="00E6236A" w:rsidRPr="00E308B9" w:rsidRDefault="00E6236A" w:rsidP="005B3D7C">
            <w:pPr>
              <w:numPr>
                <w:ilvl w:val="1"/>
                <w:numId w:val="71"/>
              </w:numPr>
              <w:suppressAutoHyphens w:val="0"/>
              <w:spacing w:line="360" w:lineRule="auto"/>
              <w:rPr>
                <w:sz w:val="28"/>
                <w:szCs w:val="28"/>
              </w:rPr>
            </w:pPr>
            <w:r w:rsidRPr="00E308B9">
              <w:rPr>
                <w:sz w:val="28"/>
                <w:szCs w:val="28"/>
              </w:rPr>
              <w:t xml:space="preserve">Морфологічні зміни слизової оболонки шлунка у хворих з    </w:t>
            </w:r>
          </w:p>
          <w:p w:rsidR="00E6236A" w:rsidRPr="00E308B9" w:rsidRDefault="00E6236A" w:rsidP="000B14BF">
            <w:pPr>
              <w:spacing w:line="360" w:lineRule="auto"/>
              <w:rPr>
                <w:sz w:val="28"/>
                <w:szCs w:val="28"/>
              </w:rPr>
            </w:pPr>
            <w:r w:rsidRPr="00E308B9">
              <w:rPr>
                <w:sz w:val="28"/>
                <w:szCs w:val="28"/>
              </w:rPr>
              <w:t xml:space="preserve">          гепатогенними ерозивно-виразковими ураженнями шлунка                                                </w:t>
            </w:r>
          </w:p>
        </w:tc>
        <w:tc>
          <w:tcPr>
            <w:tcW w:w="497" w:type="pct"/>
          </w:tcPr>
          <w:p w:rsidR="00E6236A" w:rsidRPr="00E308B9" w:rsidRDefault="00E6236A" w:rsidP="000B14BF">
            <w:pPr>
              <w:rPr>
                <w:sz w:val="28"/>
                <w:szCs w:val="28"/>
              </w:rPr>
            </w:pPr>
            <w:r w:rsidRPr="00E308B9">
              <w:rPr>
                <w:sz w:val="28"/>
                <w:szCs w:val="28"/>
              </w:rPr>
              <w:t>88</w:t>
            </w:r>
          </w:p>
        </w:tc>
      </w:tr>
      <w:tr w:rsidR="00E6236A" w:rsidRPr="00E308B9" w:rsidTr="000B14BF">
        <w:trPr>
          <w:trHeight w:val="275"/>
        </w:trPr>
        <w:tc>
          <w:tcPr>
            <w:tcW w:w="4503" w:type="pct"/>
          </w:tcPr>
          <w:p w:rsidR="00E6236A" w:rsidRPr="00E308B9" w:rsidRDefault="00E6236A" w:rsidP="005B3D7C">
            <w:pPr>
              <w:numPr>
                <w:ilvl w:val="1"/>
                <w:numId w:val="71"/>
              </w:numPr>
              <w:suppressAutoHyphens w:val="0"/>
              <w:spacing w:line="360" w:lineRule="auto"/>
              <w:rPr>
                <w:sz w:val="28"/>
                <w:szCs w:val="28"/>
              </w:rPr>
            </w:pPr>
            <w:r w:rsidRPr="00E308B9">
              <w:rPr>
                <w:sz w:val="28"/>
                <w:szCs w:val="28"/>
              </w:rPr>
              <w:t xml:space="preserve">Стан </w:t>
            </w:r>
            <w:proofErr w:type="gramStart"/>
            <w:r w:rsidRPr="00E308B9">
              <w:rPr>
                <w:sz w:val="28"/>
                <w:szCs w:val="28"/>
              </w:rPr>
              <w:t>м</w:t>
            </w:r>
            <w:proofErr w:type="gramEnd"/>
            <w:r w:rsidRPr="00E308B9">
              <w:rPr>
                <w:sz w:val="28"/>
                <w:szCs w:val="28"/>
              </w:rPr>
              <w:t xml:space="preserve">ікрофлори товстої кишки у обстежених хворих з      </w:t>
            </w:r>
          </w:p>
          <w:p w:rsidR="00E6236A" w:rsidRPr="00E308B9" w:rsidRDefault="00E6236A" w:rsidP="000B14BF">
            <w:pPr>
              <w:spacing w:line="360" w:lineRule="auto"/>
              <w:rPr>
                <w:sz w:val="28"/>
                <w:szCs w:val="28"/>
              </w:rPr>
            </w:pPr>
            <w:r w:rsidRPr="00E308B9">
              <w:rPr>
                <w:sz w:val="28"/>
                <w:szCs w:val="28"/>
              </w:rPr>
              <w:lastRenderedPageBreak/>
              <w:t xml:space="preserve">          гепатогенними ерозивно-виразковими ураженнями шлунка    </w:t>
            </w:r>
          </w:p>
        </w:tc>
        <w:tc>
          <w:tcPr>
            <w:tcW w:w="497" w:type="pct"/>
          </w:tcPr>
          <w:p w:rsidR="00E6236A" w:rsidRPr="00E308B9" w:rsidRDefault="00E6236A" w:rsidP="000B14BF">
            <w:pPr>
              <w:rPr>
                <w:sz w:val="28"/>
                <w:szCs w:val="28"/>
              </w:rPr>
            </w:pPr>
            <w:r w:rsidRPr="00E308B9">
              <w:rPr>
                <w:sz w:val="28"/>
                <w:szCs w:val="28"/>
              </w:rPr>
              <w:lastRenderedPageBreak/>
              <w:t>95</w:t>
            </w:r>
          </w:p>
        </w:tc>
      </w:tr>
      <w:tr w:rsidR="00E6236A" w:rsidRPr="00E308B9" w:rsidTr="000B14BF">
        <w:tc>
          <w:tcPr>
            <w:tcW w:w="4503" w:type="pct"/>
          </w:tcPr>
          <w:p w:rsidR="00E6236A" w:rsidRPr="00E308B9" w:rsidRDefault="00E6236A" w:rsidP="005B3D7C">
            <w:pPr>
              <w:numPr>
                <w:ilvl w:val="1"/>
                <w:numId w:val="71"/>
              </w:numPr>
              <w:suppressAutoHyphens w:val="0"/>
              <w:spacing w:line="360" w:lineRule="auto"/>
              <w:rPr>
                <w:sz w:val="28"/>
                <w:szCs w:val="28"/>
              </w:rPr>
            </w:pPr>
            <w:r w:rsidRPr="00E308B9">
              <w:rPr>
                <w:sz w:val="28"/>
                <w:szCs w:val="28"/>
              </w:rPr>
              <w:lastRenderedPageBreak/>
              <w:t xml:space="preserve">Стан цитокінової ланки імунітету у обстежених пацієнтів з </w:t>
            </w:r>
          </w:p>
          <w:p w:rsidR="00E6236A" w:rsidRPr="00E308B9" w:rsidRDefault="00E6236A" w:rsidP="000B14BF">
            <w:pPr>
              <w:spacing w:line="360" w:lineRule="auto"/>
              <w:rPr>
                <w:sz w:val="28"/>
                <w:szCs w:val="28"/>
              </w:rPr>
            </w:pPr>
            <w:r w:rsidRPr="00E308B9">
              <w:rPr>
                <w:sz w:val="28"/>
                <w:szCs w:val="28"/>
              </w:rPr>
              <w:t xml:space="preserve">          гепатогенними ерозивно-виразковими ураженнями шлунка  </w:t>
            </w:r>
          </w:p>
        </w:tc>
        <w:tc>
          <w:tcPr>
            <w:tcW w:w="497" w:type="pct"/>
          </w:tcPr>
          <w:p w:rsidR="00E6236A" w:rsidRPr="00E308B9" w:rsidRDefault="00E6236A" w:rsidP="000B14BF">
            <w:pPr>
              <w:rPr>
                <w:sz w:val="28"/>
                <w:szCs w:val="28"/>
              </w:rPr>
            </w:pPr>
            <w:r w:rsidRPr="00E308B9">
              <w:rPr>
                <w:sz w:val="28"/>
                <w:szCs w:val="28"/>
              </w:rPr>
              <w:t>100</w:t>
            </w:r>
          </w:p>
        </w:tc>
      </w:tr>
      <w:tr w:rsidR="00E6236A" w:rsidRPr="00E308B9" w:rsidTr="000B14BF">
        <w:tc>
          <w:tcPr>
            <w:tcW w:w="4503" w:type="pct"/>
          </w:tcPr>
          <w:p w:rsidR="00E6236A" w:rsidRPr="00E308B9" w:rsidRDefault="00E6236A" w:rsidP="000B14BF">
            <w:pPr>
              <w:rPr>
                <w:sz w:val="28"/>
                <w:szCs w:val="28"/>
              </w:rPr>
            </w:pPr>
            <w:r w:rsidRPr="00E308B9">
              <w:rPr>
                <w:sz w:val="28"/>
                <w:szCs w:val="28"/>
              </w:rPr>
              <w:t>4.6.    Обговорення результаті</w:t>
            </w:r>
            <w:proofErr w:type="gramStart"/>
            <w:r w:rsidRPr="00E308B9">
              <w:rPr>
                <w:sz w:val="28"/>
                <w:szCs w:val="28"/>
              </w:rPr>
              <w:t>в</w:t>
            </w:r>
            <w:proofErr w:type="gramEnd"/>
            <w:r w:rsidRPr="00E308B9">
              <w:rPr>
                <w:sz w:val="28"/>
                <w:szCs w:val="28"/>
              </w:rPr>
              <w:t xml:space="preserve">                                                                               </w:t>
            </w:r>
          </w:p>
        </w:tc>
        <w:tc>
          <w:tcPr>
            <w:tcW w:w="497" w:type="pct"/>
          </w:tcPr>
          <w:p w:rsidR="00E6236A" w:rsidRPr="00E308B9" w:rsidRDefault="00E6236A" w:rsidP="000B14BF">
            <w:pPr>
              <w:spacing w:line="360" w:lineRule="auto"/>
              <w:ind w:right="-248"/>
              <w:rPr>
                <w:sz w:val="28"/>
                <w:szCs w:val="28"/>
              </w:rPr>
            </w:pPr>
            <w:r w:rsidRPr="00E308B9">
              <w:rPr>
                <w:sz w:val="28"/>
                <w:szCs w:val="28"/>
              </w:rPr>
              <w:t>105</w:t>
            </w:r>
          </w:p>
        </w:tc>
      </w:tr>
      <w:tr w:rsidR="00E6236A" w:rsidRPr="00E308B9" w:rsidTr="000B14BF">
        <w:trPr>
          <w:trHeight w:val="370"/>
        </w:trPr>
        <w:tc>
          <w:tcPr>
            <w:tcW w:w="4503" w:type="pct"/>
          </w:tcPr>
          <w:p w:rsidR="00E6236A" w:rsidRPr="00E308B9" w:rsidRDefault="00E6236A" w:rsidP="000B14BF">
            <w:pPr>
              <w:spacing w:line="360" w:lineRule="auto"/>
              <w:rPr>
                <w:sz w:val="28"/>
                <w:szCs w:val="28"/>
              </w:rPr>
            </w:pPr>
            <w:r w:rsidRPr="00E308B9">
              <w:rPr>
                <w:sz w:val="28"/>
                <w:szCs w:val="28"/>
              </w:rPr>
              <w:t xml:space="preserve">Розділ 5. Оцінка ефективності щадної оптимізованої схеми  лікування  </w:t>
            </w:r>
          </w:p>
          <w:p w:rsidR="00E6236A" w:rsidRPr="00E308B9" w:rsidRDefault="00E6236A" w:rsidP="000B14BF">
            <w:pPr>
              <w:spacing w:line="360" w:lineRule="auto"/>
              <w:rPr>
                <w:sz w:val="28"/>
                <w:szCs w:val="28"/>
              </w:rPr>
            </w:pPr>
            <w:r w:rsidRPr="00E308B9">
              <w:rPr>
                <w:sz w:val="28"/>
                <w:szCs w:val="28"/>
              </w:rPr>
              <w:t xml:space="preserve">                при гелікобактерасоційованих гепатогенних  ерозивно- </w:t>
            </w:r>
          </w:p>
          <w:p w:rsidR="00E6236A" w:rsidRPr="00E308B9" w:rsidRDefault="00E6236A" w:rsidP="000B14BF">
            <w:pPr>
              <w:spacing w:line="360" w:lineRule="auto"/>
              <w:rPr>
                <w:sz w:val="28"/>
                <w:szCs w:val="28"/>
              </w:rPr>
            </w:pPr>
            <w:r w:rsidRPr="00E308B9">
              <w:rPr>
                <w:sz w:val="28"/>
                <w:szCs w:val="28"/>
              </w:rPr>
              <w:t xml:space="preserve">                виразкових ураженнях шлунка                                                                                 </w:t>
            </w:r>
          </w:p>
        </w:tc>
        <w:tc>
          <w:tcPr>
            <w:tcW w:w="497" w:type="pct"/>
          </w:tcPr>
          <w:p w:rsidR="00E6236A" w:rsidRPr="00E308B9" w:rsidRDefault="00E6236A" w:rsidP="000B14BF">
            <w:pPr>
              <w:rPr>
                <w:sz w:val="28"/>
                <w:szCs w:val="28"/>
              </w:rPr>
            </w:pPr>
            <w:r w:rsidRPr="00E308B9">
              <w:rPr>
                <w:sz w:val="28"/>
                <w:szCs w:val="28"/>
              </w:rPr>
              <w:t>108</w:t>
            </w:r>
          </w:p>
        </w:tc>
      </w:tr>
      <w:tr w:rsidR="00E6236A" w:rsidRPr="00E308B9" w:rsidTr="000B14BF">
        <w:trPr>
          <w:trHeight w:val="275"/>
        </w:trPr>
        <w:tc>
          <w:tcPr>
            <w:tcW w:w="4503" w:type="pct"/>
          </w:tcPr>
          <w:p w:rsidR="00E6236A" w:rsidRPr="00E308B9" w:rsidRDefault="00E6236A" w:rsidP="005B3D7C">
            <w:pPr>
              <w:numPr>
                <w:ilvl w:val="1"/>
                <w:numId w:val="72"/>
              </w:numPr>
              <w:suppressAutoHyphens w:val="0"/>
              <w:spacing w:line="360" w:lineRule="auto"/>
              <w:rPr>
                <w:color w:val="000000"/>
                <w:sz w:val="28"/>
                <w:szCs w:val="28"/>
              </w:rPr>
            </w:pPr>
            <w:r w:rsidRPr="00E308B9">
              <w:rPr>
                <w:color w:val="000000"/>
                <w:sz w:val="28"/>
                <w:szCs w:val="28"/>
              </w:rPr>
              <w:t xml:space="preserve">Динаміка клінічних симптомів </w:t>
            </w:r>
            <w:proofErr w:type="gramStart"/>
            <w:r w:rsidRPr="00E308B9">
              <w:rPr>
                <w:color w:val="000000"/>
                <w:sz w:val="28"/>
                <w:szCs w:val="28"/>
              </w:rPr>
              <w:t>п</w:t>
            </w:r>
            <w:proofErr w:type="gramEnd"/>
            <w:r w:rsidRPr="00E308B9">
              <w:rPr>
                <w:color w:val="000000"/>
                <w:sz w:val="28"/>
                <w:szCs w:val="28"/>
              </w:rPr>
              <w:t xml:space="preserve">ід впливом проведеного лікування у хворих з гепатогенними виразками та ерозіями                                         </w:t>
            </w:r>
          </w:p>
        </w:tc>
        <w:tc>
          <w:tcPr>
            <w:tcW w:w="497" w:type="pct"/>
          </w:tcPr>
          <w:p w:rsidR="00E6236A" w:rsidRPr="00E308B9" w:rsidRDefault="00E6236A" w:rsidP="000B14BF">
            <w:pPr>
              <w:rPr>
                <w:sz w:val="28"/>
                <w:szCs w:val="28"/>
              </w:rPr>
            </w:pPr>
            <w:r w:rsidRPr="00E308B9">
              <w:rPr>
                <w:sz w:val="28"/>
                <w:szCs w:val="28"/>
              </w:rPr>
              <w:t>110</w:t>
            </w:r>
          </w:p>
        </w:tc>
      </w:tr>
      <w:tr w:rsidR="00E6236A" w:rsidRPr="00E308B9" w:rsidTr="000B14BF">
        <w:tc>
          <w:tcPr>
            <w:tcW w:w="4503" w:type="pct"/>
          </w:tcPr>
          <w:p w:rsidR="00E6236A" w:rsidRPr="00E308B9" w:rsidRDefault="00E6236A" w:rsidP="005B3D7C">
            <w:pPr>
              <w:numPr>
                <w:ilvl w:val="0"/>
                <w:numId w:val="67"/>
              </w:numPr>
              <w:suppressAutoHyphens w:val="0"/>
              <w:spacing w:line="360" w:lineRule="auto"/>
              <w:rPr>
                <w:color w:val="000000"/>
                <w:sz w:val="28"/>
                <w:szCs w:val="28"/>
              </w:rPr>
            </w:pPr>
            <w:r w:rsidRPr="00E308B9">
              <w:rPr>
                <w:sz w:val="28"/>
                <w:szCs w:val="28"/>
              </w:rPr>
              <w:t xml:space="preserve">Динаміка лабораторних показників </w:t>
            </w:r>
            <w:proofErr w:type="gramStart"/>
            <w:r w:rsidRPr="00E308B9">
              <w:rPr>
                <w:sz w:val="28"/>
                <w:szCs w:val="28"/>
              </w:rPr>
              <w:t>п</w:t>
            </w:r>
            <w:proofErr w:type="gramEnd"/>
            <w:r w:rsidRPr="00E308B9">
              <w:rPr>
                <w:sz w:val="28"/>
                <w:szCs w:val="28"/>
              </w:rPr>
              <w:t xml:space="preserve">ід впливом </w:t>
            </w:r>
            <w:r w:rsidRPr="00E308B9">
              <w:rPr>
                <w:color w:val="000000"/>
                <w:sz w:val="28"/>
                <w:szCs w:val="28"/>
              </w:rPr>
              <w:t xml:space="preserve">проведеного   </w:t>
            </w:r>
          </w:p>
          <w:p w:rsidR="00E6236A" w:rsidRPr="00E308B9" w:rsidRDefault="00E6236A" w:rsidP="000B14BF">
            <w:pPr>
              <w:spacing w:line="360" w:lineRule="auto"/>
              <w:rPr>
                <w:color w:val="000000"/>
                <w:sz w:val="28"/>
                <w:szCs w:val="28"/>
              </w:rPr>
            </w:pPr>
            <w:r w:rsidRPr="00E308B9">
              <w:rPr>
                <w:sz w:val="28"/>
                <w:szCs w:val="28"/>
              </w:rPr>
              <w:t xml:space="preserve">          </w:t>
            </w:r>
            <w:proofErr w:type="gramStart"/>
            <w:r w:rsidRPr="00E308B9">
              <w:rPr>
                <w:color w:val="000000"/>
                <w:sz w:val="28"/>
                <w:szCs w:val="28"/>
              </w:rPr>
              <w:t>л</w:t>
            </w:r>
            <w:proofErr w:type="gramEnd"/>
            <w:r w:rsidRPr="00E308B9">
              <w:rPr>
                <w:color w:val="000000"/>
                <w:sz w:val="28"/>
                <w:szCs w:val="28"/>
              </w:rPr>
              <w:t xml:space="preserve">ікування у хворих з гепатогенними виразками та ерозіями                                     </w:t>
            </w:r>
          </w:p>
        </w:tc>
        <w:tc>
          <w:tcPr>
            <w:tcW w:w="497" w:type="pct"/>
          </w:tcPr>
          <w:p w:rsidR="00E6236A" w:rsidRPr="00E308B9" w:rsidRDefault="00E6236A" w:rsidP="000B14BF">
            <w:pPr>
              <w:rPr>
                <w:sz w:val="28"/>
                <w:szCs w:val="28"/>
              </w:rPr>
            </w:pPr>
            <w:r w:rsidRPr="00E308B9">
              <w:rPr>
                <w:sz w:val="28"/>
                <w:szCs w:val="28"/>
              </w:rPr>
              <w:t>117</w:t>
            </w:r>
          </w:p>
        </w:tc>
      </w:tr>
      <w:tr w:rsidR="00E6236A" w:rsidRPr="00E308B9" w:rsidTr="000B14BF">
        <w:tc>
          <w:tcPr>
            <w:tcW w:w="4503" w:type="pct"/>
          </w:tcPr>
          <w:p w:rsidR="00E6236A" w:rsidRPr="00E308B9" w:rsidRDefault="00E6236A" w:rsidP="005B3D7C">
            <w:pPr>
              <w:numPr>
                <w:ilvl w:val="1"/>
                <w:numId w:val="73"/>
              </w:numPr>
              <w:suppressAutoHyphens w:val="0"/>
              <w:spacing w:line="360" w:lineRule="auto"/>
              <w:rPr>
                <w:sz w:val="28"/>
                <w:szCs w:val="28"/>
              </w:rPr>
            </w:pPr>
            <w:r w:rsidRPr="00E308B9">
              <w:rPr>
                <w:sz w:val="28"/>
                <w:szCs w:val="28"/>
              </w:rPr>
              <w:t xml:space="preserve">Динаміка кислотоутворюючої функції шлунка </w:t>
            </w:r>
            <w:proofErr w:type="gramStart"/>
            <w:r w:rsidRPr="00E308B9">
              <w:rPr>
                <w:sz w:val="28"/>
                <w:szCs w:val="28"/>
              </w:rPr>
              <w:t>п</w:t>
            </w:r>
            <w:proofErr w:type="gramEnd"/>
            <w:r w:rsidRPr="00E308B9">
              <w:rPr>
                <w:sz w:val="28"/>
                <w:szCs w:val="28"/>
              </w:rPr>
              <w:t xml:space="preserve">ід впливом </w:t>
            </w:r>
          </w:p>
          <w:p w:rsidR="00E6236A" w:rsidRPr="00E308B9" w:rsidRDefault="00E6236A" w:rsidP="000B14BF">
            <w:pPr>
              <w:spacing w:line="360" w:lineRule="auto"/>
              <w:rPr>
                <w:sz w:val="28"/>
                <w:szCs w:val="28"/>
              </w:rPr>
            </w:pPr>
            <w:r w:rsidRPr="00E308B9">
              <w:rPr>
                <w:sz w:val="28"/>
                <w:szCs w:val="28"/>
              </w:rPr>
              <w:t xml:space="preserve">          </w:t>
            </w:r>
            <w:proofErr w:type="gramStart"/>
            <w:r w:rsidRPr="00E308B9">
              <w:rPr>
                <w:sz w:val="28"/>
                <w:szCs w:val="28"/>
              </w:rPr>
              <w:t>л</w:t>
            </w:r>
            <w:proofErr w:type="gramEnd"/>
            <w:r w:rsidRPr="00E308B9">
              <w:rPr>
                <w:sz w:val="28"/>
                <w:szCs w:val="28"/>
              </w:rPr>
              <w:t xml:space="preserve">ікування  </w:t>
            </w:r>
          </w:p>
        </w:tc>
        <w:tc>
          <w:tcPr>
            <w:tcW w:w="497" w:type="pct"/>
          </w:tcPr>
          <w:p w:rsidR="00E6236A" w:rsidRPr="00E308B9" w:rsidRDefault="00E6236A" w:rsidP="000B14BF">
            <w:pPr>
              <w:spacing w:line="360" w:lineRule="auto"/>
              <w:ind w:right="-248"/>
              <w:rPr>
                <w:sz w:val="28"/>
                <w:szCs w:val="28"/>
              </w:rPr>
            </w:pPr>
            <w:r w:rsidRPr="00E308B9">
              <w:rPr>
                <w:sz w:val="28"/>
                <w:szCs w:val="28"/>
              </w:rPr>
              <w:t>126</w:t>
            </w:r>
          </w:p>
        </w:tc>
      </w:tr>
      <w:tr w:rsidR="00E6236A" w:rsidRPr="00E308B9" w:rsidTr="000B14BF">
        <w:trPr>
          <w:trHeight w:val="370"/>
        </w:trPr>
        <w:tc>
          <w:tcPr>
            <w:tcW w:w="4503" w:type="pct"/>
          </w:tcPr>
          <w:p w:rsidR="00E6236A" w:rsidRPr="00E308B9" w:rsidRDefault="00E6236A" w:rsidP="000B14BF">
            <w:pPr>
              <w:spacing w:line="360" w:lineRule="auto"/>
              <w:rPr>
                <w:sz w:val="28"/>
                <w:szCs w:val="28"/>
              </w:rPr>
            </w:pPr>
            <w:r w:rsidRPr="00E308B9">
              <w:rPr>
                <w:sz w:val="28"/>
                <w:szCs w:val="28"/>
              </w:rPr>
              <w:t xml:space="preserve">5.4.    Динаміка ендоскопічних змін </w:t>
            </w:r>
            <w:proofErr w:type="gramStart"/>
            <w:r w:rsidRPr="00E308B9">
              <w:rPr>
                <w:sz w:val="28"/>
                <w:szCs w:val="28"/>
              </w:rPr>
              <w:t>п</w:t>
            </w:r>
            <w:proofErr w:type="gramEnd"/>
            <w:r w:rsidRPr="00E308B9">
              <w:rPr>
                <w:sz w:val="28"/>
                <w:szCs w:val="28"/>
              </w:rPr>
              <w:t xml:space="preserve">ід впливом лікування                              </w:t>
            </w:r>
          </w:p>
        </w:tc>
        <w:tc>
          <w:tcPr>
            <w:tcW w:w="497" w:type="pct"/>
          </w:tcPr>
          <w:p w:rsidR="00E6236A" w:rsidRPr="00E308B9" w:rsidRDefault="00E6236A" w:rsidP="000B14BF">
            <w:pPr>
              <w:rPr>
                <w:sz w:val="28"/>
                <w:szCs w:val="28"/>
              </w:rPr>
            </w:pPr>
            <w:r w:rsidRPr="00E308B9">
              <w:rPr>
                <w:sz w:val="28"/>
                <w:szCs w:val="28"/>
              </w:rPr>
              <w:t>130</w:t>
            </w:r>
          </w:p>
        </w:tc>
      </w:tr>
      <w:tr w:rsidR="00E6236A" w:rsidRPr="00E308B9" w:rsidTr="000B14BF">
        <w:trPr>
          <w:trHeight w:val="275"/>
        </w:trPr>
        <w:tc>
          <w:tcPr>
            <w:tcW w:w="4503" w:type="pct"/>
          </w:tcPr>
          <w:p w:rsidR="00E6236A" w:rsidRPr="00E308B9" w:rsidRDefault="00E6236A" w:rsidP="000B14BF">
            <w:pPr>
              <w:spacing w:line="360" w:lineRule="auto"/>
              <w:rPr>
                <w:color w:val="000000"/>
                <w:sz w:val="28"/>
                <w:szCs w:val="28"/>
              </w:rPr>
            </w:pPr>
            <w:r w:rsidRPr="00E308B9">
              <w:rPr>
                <w:sz w:val="28"/>
                <w:szCs w:val="28"/>
              </w:rPr>
              <w:t xml:space="preserve">5.5.    </w:t>
            </w:r>
            <w:r w:rsidRPr="00E308B9">
              <w:rPr>
                <w:color w:val="000000"/>
                <w:sz w:val="28"/>
                <w:szCs w:val="28"/>
              </w:rPr>
              <w:t xml:space="preserve">Частота ерадикації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w:t>
            </w:r>
            <w:proofErr w:type="gramStart"/>
            <w:r w:rsidRPr="00E308B9">
              <w:rPr>
                <w:color w:val="000000"/>
                <w:sz w:val="28"/>
                <w:szCs w:val="28"/>
              </w:rPr>
              <w:t>п</w:t>
            </w:r>
            <w:proofErr w:type="gramEnd"/>
            <w:r w:rsidRPr="00E308B9">
              <w:rPr>
                <w:color w:val="000000"/>
                <w:sz w:val="28"/>
                <w:szCs w:val="28"/>
              </w:rPr>
              <w:t>ід впливом проведеного</w:t>
            </w:r>
          </w:p>
          <w:p w:rsidR="00E6236A" w:rsidRPr="00E308B9" w:rsidRDefault="00E6236A" w:rsidP="000B14BF">
            <w:pPr>
              <w:spacing w:line="360" w:lineRule="auto"/>
              <w:rPr>
                <w:sz w:val="28"/>
                <w:szCs w:val="28"/>
              </w:rPr>
            </w:pPr>
            <w:r w:rsidRPr="00E308B9">
              <w:rPr>
                <w:color w:val="000000"/>
                <w:sz w:val="28"/>
                <w:szCs w:val="28"/>
              </w:rPr>
              <w:t xml:space="preserve">          </w:t>
            </w:r>
            <w:proofErr w:type="gramStart"/>
            <w:r w:rsidRPr="00E308B9">
              <w:rPr>
                <w:color w:val="000000"/>
                <w:sz w:val="28"/>
                <w:szCs w:val="28"/>
              </w:rPr>
              <w:t>л</w:t>
            </w:r>
            <w:proofErr w:type="gramEnd"/>
            <w:r w:rsidRPr="00E308B9">
              <w:rPr>
                <w:color w:val="000000"/>
                <w:sz w:val="28"/>
                <w:szCs w:val="28"/>
              </w:rPr>
              <w:t xml:space="preserve">ікування                                                                                                       </w:t>
            </w:r>
          </w:p>
        </w:tc>
        <w:tc>
          <w:tcPr>
            <w:tcW w:w="497" w:type="pct"/>
          </w:tcPr>
          <w:p w:rsidR="00E6236A" w:rsidRPr="00E308B9" w:rsidRDefault="00E6236A" w:rsidP="000B14BF">
            <w:pPr>
              <w:rPr>
                <w:sz w:val="28"/>
                <w:szCs w:val="28"/>
              </w:rPr>
            </w:pPr>
            <w:r w:rsidRPr="00E308B9">
              <w:rPr>
                <w:sz w:val="28"/>
                <w:szCs w:val="28"/>
              </w:rPr>
              <w:t>134</w:t>
            </w:r>
          </w:p>
        </w:tc>
      </w:tr>
      <w:tr w:rsidR="00E6236A" w:rsidRPr="00E308B9" w:rsidTr="000B14BF">
        <w:tc>
          <w:tcPr>
            <w:tcW w:w="4503" w:type="pct"/>
          </w:tcPr>
          <w:p w:rsidR="00E6236A" w:rsidRPr="00E308B9" w:rsidRDefault="00E6236A" w:rsidP="000B14BF">
            <w:pPr>
              <w:spacing w:line="360" w:lineRule="auto"/>
              <w:rPr>
                <w:sz w:val="28"/>
                <w:szCs w:val="28"/>
              </w:rPr>
            </w:pPr>
            <w:r w:rsidRPr="00E308B9">
              <w:rPr>
                <w:sz w:val="28"/>
                <w:szCs w:val="28"/>
              </w:rPr>
              <w:t xml:space="preserve">5.6.    Динаміка змін мікробіоценозу товстої кишки </w:t>
            </w:r>
            <w:proofErr w:type="gramStart"/>
            <w:r w:rsidRPr="00E308B9">
              <w:rPr>
                <w:sz w:val="28"/>
                <w:szCs w:val="28"/>
              </w:rPr>
              <w:t>п</w:t>
            </w:r>
            <w:proofErr w:type="gramEnd"/>
            <w:r w:rsidRPr="00E308B9">
              <w:rPr>
                <w:sz w:val="28"/>
                <w:szCs w:val="28"/>
              </w:rPr>
              <w:t xml:space="preserve">ід впливом </w:t>
            </w:r>
          </w:p>
          <w:p w:rsidR="00E6236A" w:rsidRPr="00E308B9" w:rsidRDefault="00E6236A" w:rsidP="000B14BF">
            <w:pPr>
              <w:spacing w:line="360" w:lineRule="auto"/>
              <w:rPr>
                <w:sz w:val="28"/>
                <w:szCs w:val="28"/>
              </w:rPr>
            </w:pPr>
            <w:r w:rsidRPr="00E308B9">
              <w:rPr>
                <w:sz w:val="28"/>
                <w:szCs w:val="28"/>
              </w:rPr>
              <w:t xml:space="preserve">          </w:t>
            </w:r>
            <w:proofErr w:type="gramStart"/>
            <w:r w:rsidRPr="00E308B9">
              <w:rPr>
                <w:sz w:val="28"/>
                <w:szCs w:val="28"/>
              </w:rPr>
              <w:t>л</w:t>
            </w:r>
            <w:proofErr w:type="gramEnd"/>
            <w:r w:rsidRPr="00E308B9">
              <w:rPr>
                <w:sz w:val="28"/>
                <w:szCs w:val="28"/>
              </w:rPr>
              <w:t xml:space="preserve">ікування                                                                                                        </w:t>
            </w:r>
          </w:p>
        </w:tc>
        <w:tc>
          <w:tcPr>
            <w:tcW w:w="497" w:type="pct"/>
          </w:tcPr>
          <w:p w:rsidR="00E6236A" w:rsidRPr="00E308B9" w:rsidRDefault="00E6236A" w:rsidP="000B14BF">
            <w:pPr>
              <w:rPr>
                <w:sz w:val="28"/>
                <w:szCs w:val="28"/>
              </w:rPr>
            </w:pPr>
            <w:r w:rsidRPr="00E308B9">
              <w:rPr>
                <w:sz w:val="28"/>
                <w:szCs w:val="28"/>
              </w:rPr>
              <w:t>136</w:t>
            </w:r>
          </w:p>
        </w:tc>
      </w:tr>
      <w:tr w:rsidR="00E6236A" w:rsidRPr="00E308B9" w:rsidTr="000B14BF">
        <w:tc>
          <w:tcPr>
            <w:tcW w:w="4503" w:type="pct"/>
          </w:tcPr>
          <w:p w:rsidR="00E6236A" w:rsidRPr="00E308B9" w:rsidRDefault="00E6236A" w:rsidP="000B14BF">
            <w:pPr>
              <w:spacing w:line="360" w:lineRule="auto"/>
              <w:rPr>
                <w:sz w:val="28"/>
                <w:szCs w:val="28"/>
              </w:rPr>
            </w:pPr>
            <w:r w:rsidRPr="00E308B9">
              <w:rPr>
                <w:sz w:val="28"/>
                <w:szCs w:val="28"/>
              </w:rPr>
              <w:t xml:space="preserve">5.7.    Динаміка стану цитокінового </w:t>
            </w:r>
            <w:proofErr w:type="gramStart"/>
            <w:r w:rsidRPr="00E308B9">
              <w:rPr>
                <w:sz w:val="28"/>
                <w:szCs w:val="28"/>
              </w:rPr>
              <w:t>проф</w:t>
            </w:r>
            <w:proofErr w:type="gramEnd"/>
            <w:r w:rsidRPr="00E308B9">
              <w:rPr>
                <w:sz w:val="28"/>
                <w:szCs w:val="28"/>
              </w:rPr>
              <w:t xml:space="preserve">ілю під впливом проведеного </w:t>
            </w:r>
          </w:p>
          <w:p w:rsidR="00E6236A" w:rsidRPr="00E308B9" w:rsidRDefault="00E6236A" w:rsidP="000B14BF">
            <w:pPr>
              <w:rPr>
                <w:sz w:val="28"/>
                <w:szCs w:val="28"/>
              </w:rPr>
            </w:pPr>
            <w:r w:rsidRPr="00E308B9">
              <w:rPr>
                <w:sz w:val="28"/>
                <w:szCs w:val="28"/>
              </w:rPr>
              <w:t xml:space="preserve">          </w:t>
            </w:r>
            <w:proofErr w:type="gramStart"/>
            <w:r w:rsidRPr="00E308B9">
              <w:rPr>
                <w:sz w:val="28"/>
                <w:szCs w:val="28"/>
              </w:rPr>
              <w:t>л</w:t>
            </w:r>
            <w:proofErr w:type="gramEnd"/>
            <w:r w:rsidRPr="00E308B9">
              <w:rPr>
                <w:sz w:val="28"/>
                <w:szCs w:val="28"/>
              </w:rPr>
              <w:t xml:space="preserve">ікування                                                                                                        </w:t>
            </w:r>
          </w:p>
        </w:tc>
        <w:tc>
          <w:tcPr>
            <w:tcW w:w="497" w:type="pct"/>
          </w:tcPr>
          <w:p w:rsidR="00E6236A" w:rsidRPr="00E308B9" w:rsidRDefault="00E6236A" w:rsidP="000B14BF">
            <w:pPr>
              <w:spacing w:line="360" w:lineRule="auto"/>
              <w:ind w:right="-248"/>
              <w:rPr>
                <w:sz w:val="28"/>
                <w:szCs w:val="28"/>
              </w:rPr>
            </w:pPr>
            <w:r w:rsidRPr="00E308B9">
              <w:rPr>
                <w:sz w:val="28"/>
                <w:szCs w:val="28"/>
              </w:rPr>
              <w:t>140</w:t>
            </w:r>
          </w:p>
        </w:tc>
      </w:tr>
      <w:tr w:rsidR="00E6236A" w:rsidRPr="00E308B9" w:rsidTr="000B14BF">
        <w:trPr>
          <w:trHeight w:val="370"/>
        </w:trPr>
        <w:tc>
          <w:tcPr>
            <w:tcW w:w="4503" w:type="pct"/>
          </w:tcPr>
          <w:p w:rsidR="00E6236A" w:rsidRPr="00E308B9" w:rsidRDefault="00E6236A" w:rsidP="000B14BF">
            <w:pPr>
              <w:spacing w:line="360" w:lineRule="auto"/>
              <w:rPr>
                <w:sz w:val="28"/>
                <w:szCs w:val="28"/>
              </w:rPr>
            </w:pPr>
            <w:r w:rsidRPr="00E308B9">
              <w:rPr>
                <w:sz w:val="28"/>
                <w:szCs w:val="28"/>
              </w:rPr>
              <w:t>5.8.    Обговорення результаті</w:t>
            </w:r>
            <w:proofErr w:type="gramStart"/>
            <w:r w:rsidRPr="00E308B9">
              <w:rPr>
                <w:sz w:val="28"/>
                <w:szCs w:val="28"/>
              </w:rPr>
              <w:t>в</w:t>
            </w:r>
            <w:proofErr w:type="gramEnd"/>
            <w:r w:rsidRPr="00E308B9">
              <w:rPr>
                <w:sz w:val="28"/>
                <w:szCs w:val="28"/>
              </w:rPr>
              <w:t xml:space="preserve">                                                                              </w:t>
            </w:r>
          </w:p>
        </w:tc>
        <w:tc>
          <w:tcPr>
            <w:tcW w:w="497" w:type="pct"/>
          </w:tcPr>
          <w:p w:rsidR="00E6236A" w:rsidRPr="00E308B9" w:rsidRDefault="00E6236A" w:rsidP="000B14BF">
            <w:pPr>
              <w:rPr>
                <w:sz w:val="28"/>
                <w:szCs w:val="28"/>
              </w:rPr>
            </w:pPr>
            <w:r w:rsidRPr="00E308B9">
              <w:rPr>
                <w:sz w:val="28"/>
                <w:szCs w:val="28"/>
              </w:rPr>
              <w:t>145</w:t>
            </w:r>
          </w:p>
        </w:tc>
      </w:tr>
      <w:tr w:rsidR="00E6236A" w:rsidRPr="00E308B9" w:rsidTr="000B14BF">
        <w:trPr>
          <w:trHeight w:val="275"/>
        </w:trPr>
        <w:tc>
          <w:tcPr>
            <w:tcW w:w="4503" w:type="pct"/>
          </w:tcPr>
          <w:p w:rsidR="00E6236A" w:rsidRPr="00E308B9" w:rsidRDefault="00E6236A" w:rsidP="000B14BF">
            <w:pPr>
              <w:spacing w:line="360" w:lineRule="auto"/>
              <w:rPr>
                <w:sz w:val="28"/>
                <w:szCs w:val="28"/>
              </w:rPr>
            </w:pPr>
            <w:r w:rsidRPr="00E308B9">
              <w:rPr>
                <w:sz w:val="28"/>
                <w:szCs w:val="28"/>
              </w:rPr>
              <w:t xml:space="preserve">Аналіз і узагальнення результатів </w:t>
            </w:r>
            <w:proofErr w:type="gramStart"/>
            <w:r w:rsidRPr="00E308B9">
              <w:rPr>
                <w:sz w:val="28"/>
                <w:szCs w:val="28"/>
              </w:rPr>
              <w:t>досл</w:t>
            </w:r>
            <w:proofErr w:type="gramEnd"/>
            <w:r w:rsidRPr="00E308B9">
              <w:rPr>
                <w:sz w:val="28"/>
                <w:szCs w:val="28"/>
              </w:rPr>
              <w:t>ідження</w:t>
            </w:r>
          </w:p>
        </w:tc>
        <w:tc>
          <w:tcPr>
            <w:tcW w:w="497" w:type="pct"/>
          </w:tcPr>
          <w:p w:rsidR="00E6236A" w:rsidRPr="00E308B9" w:rsidRDefault="00E6236A" w:rsidP="000B14BF">
            <w:pPr>
              <w:rPr>
                <w:sz w:val="28"/>
                <w:szCs w:val="28"/>
              </w:rPr>
            </w:pPr>
            <w:r w:rsidRPr="00E308B9">
              <w:rPr>
                <w:sz w:val="28"/>
                <w:szCs w:val="28"/>
              </w:rPr>
              <w:t>148</w:t>
            </w:r>
          </w:p>
        </w:tc>
      </w:tr>
      <w:tr w:rsidR="00E6236A" w:rsidRPr="00E308B9" w:rsidTr="000B14BF">
        <w:tc>
          <w:tcPr>
            <w:tcW w:w="4503" w:type="pct"/>
          </w:tcPr>
          <w:p w:rsidR="00E6236A" w:rsidRPr="00E308B9" w:rsidRDefault="00E6236A" w:rsidP="000B14BF">
            <w:pPr>
              <w:spacing w:line="360" w:lineRule="auto"/>
              <w:rPr>
                <w:sz w:val="28"/>
                <w:szCs w:val="28"/>
              </w:rPr>
            </w:pPr>
            <w:r w:rsidRPr="00E308B9">
              <w:rPr>
                <w:sz w:val="28"/>
                <w:szCs w:val="28"/>
              </w:rPr>
              <w:t xml:space="preserve">Висновки     </w:t>
            </w:r>
          </w:p>
        </w:tc>
        <w:tc>
          <w:tcPr>
            <w:tcW w:w="497" w:type="pct"/>
          </w:tcPr>
          <w:p w:rsidR="00E6236A" w:rsidRPr="00E308B9" w:rsidRDefault="00E6236A" w:rsidP="000B14BF">
            <w:pPr>
              <w:rPr>
                <w:sz w:val="28"/>
                <w:szCs w:val="28"/>
              </w:rPr>
            </w:pPr>
            <w:r w:rsidRPr="00E308B9">
              <w:rPr>
                <w:sz w:val="28"/>
                <w:szCs w:val="28"/>
              </w:rPr>
              <w:t>165</w:t>
            </w:r>
          </w:p>
        </w:tc>
      </w:tr>
      <w:tr w:rsidR="00E6236A" w:rsidRPr="00E308B9" w:rsidTr="000B14BF">
        <w:tc>
          <w:tcPr>
            <w:tcW w:w="4503" w:type="pct"/>
          </w:tcPr>
          <w:p w:rsidR="00E6236A" w:rsidRPr="00E308B9" w:rsidRDefault="00E6236A" w:rsidP="000B14BF">
            <w:pPr>
              <w:rPr>
                <w:sz w:val="28"/>
                <w:szCs w:val="28"/>
              </w:rPr>
            </w:pPr>
            <w:r w:rsidRPr="00E308B9">
              <w:rPr>
                <w:sz w:val="28"/>
                <w:szCs w:val="28"/>
              </w:rPr>
              <w:t xml:space="preserve">Практичні рекомендації                                                                                          </w:t>
            </w:r>
          </w:p>
        </w:tc>
        <w:tc>
          <w:tcPr>
            <w:tcW w:w="497" w:type="pct"/>
          </w:tcPr>
          <w:p w:rsidR="00E6236A" w:rsidRPr="00E308B9" w:rsidRDefault="00E6236A" w:rsidP="000B14BF">
            <w:pPr>
              <w:spacing w:line="360" w:lineRule="auto"/>
              <w:ind w:right="-248"/>
              <w:rPr>
                <w:sz w:val="28"/>
                <w:szCs w:val="28"/>
              </w:rPr>
            </w:pPr>
            <w:r w:rsidRPr="00E308B9">
              <w:rPr>
                <w:sz w:val="28"/>
                <w:szCs w:val="28"/>
              </w:rPr>
              <w:t>167</w:t>
            </w:r>
          </w:p>
        </w:tc>
      </w:tr>
      <w:tr w:rsidR="00E6236A" w:rsidRPr="00E308B9" w:rsidTr="000B14BF">
        <w:trPr>
          <w:trHeight w:val="370"/>
        </w:trPr>
        <w:tc>
          <w:tcPr>
            <w:tcW w:w="4503" w:type="pct"/>
          </w:tcPr>
          <w:p w:rsidR="00E6236A" w:rsidRPr="00E308B9" w:rsidRDefault="00E6236A" w:rsidP="000B14BF">
            <w:pPr>
              <w:spacing w:line="360" w:lineRule="auto"/>
              <w:rPr>
                <w:sz w:val="28"/>
                <w:szCs w:val="28"/>
              </w:rPr>
            </w:pPr>
            <w:r w:rsidRPr="00E308B9">
              <w:rPr>
                <w:color w:val="000000"/>
                <w:sz w:val="28"/>
                <w:szCs w:val="28"/>
              </w:rPr>
              <w:t xml:space="preserve">Список використаних джерел  </w:t>
            </w:r>
          </w:p>
        </w:tc>
        <w:tc>
          <w:tcPr>
            <w:tcW w:w="497" w:type="pct"/>
          </w:tcPr>
          <w:p w:rsidR="00E6236A" w:rsidRPr="00E308B9" w:rsidRDefault="00E6236A" w:rsidP="000B14BF">
            <w:pPr>
              <w:rPr>
                <w:sz w:val="28"/>
                <w:szCs w:val="28"/>
              </w:rPr>
            </w:pPr>
            <w:r w:rsidRPr="00E308B9">
              <w:rPr>
                <w:sz w:val="28"/>
                <w:szCs w:val="28"/>
              </w:rPr>
              <w:t>168</w:t>
            </w:r>
          </w:p>
        </w:tc>
      </w:tr>
      <w:tr w:rsidR="00E6236A" w:rsidRPr="00E308B9" w:rsidTr="000B14BF">
        <w:trPr>
          <w:trHeight w:val="275"/>
        </w:trPr>
        <w:tc>
          <w:tcPr>
            <w:tcW w:w="4503" w:type="pct"/>
          </w:tcPr>
          <w:p w:rsidR="00E6236A" w:rsidRPr="00E308B9" w:rsidRDefault="00E6236A" w:rsidP="000B14BF">
            <w:pPr>
              <w:spacing w:line="360" w:lineRule="auto"/>
              <w:rPr>
                <w:sz w:val="28"/>
                <w:szCs w:val="28"/>
              </w:rPr>
            </w:pPr>
          </w:p>
        </w:tc>
        <w:tc>
          <w:tcPr>
            <w:tcW w:w="497" w:type="pct"/>
          </w:tcPr>
          <w:p w:rsidR="00E6236A" w:rsidRPr="00E308B9" w:rsidRDefault="00E6236A" w:rsidP="000B14BF">
            <w:pPr>
              <w:rPr>
                <w:sz w:val="28"/>
                <w:szCs w:val="28"/>
              </w:rPr>
            </w:pPr>
          </w:p>
        </w:tc>
      </w:tr>
      <w:tr w:rsidR="00E6236A" w:rsidRPr="00E308B9" w:rsidTr="000B14BF">
        <w:tc>
          <w:tcPr>
            <w:tcW w:w="4503" w:type="pct"/>
          </w:tcPr>
          <w:p w:rsidR="00E6236A" w:rsidRPr="00E308B9" w:rsidRDefault="00E6236A" w:rsidP="000B14BF">
            <w:pPr>
              <w:spacing w:line="360" w:lineRule="auto"/>
              <w:rPr>
                <w:sz w:val="28"/>
                <w:szCs w:val="28"/>
              </w:rPr>
            </w:pPr>
          </w:p>
        </w:tc>
        <w:tc>
          <w:tcPr>
            <w:tcW w:w="497" w:type="pct"/>
          </w:tcPr>
          <w:p w:rsidR="00E6236A" w:rsidRPr="00E308B9" w:rsidRDefault="00E6236A" w:rsidP="000B14BF">
            <w:pPr>
              <w:rPr>
                <w:sz w:val="28"/>
                <w:szCs w:val="28"/>
              </w:rPr>
            </w:pPr>
          </w:p>
        </w:tc>
      </w:tr>
      <w:tr w:rsidR="00E6236A" w:rsidRPr="00E308B9" w:rsidTr="000B14BF">
        <w:tc>
          <w:tcPr>
            <w:tcW w:w="4503" w:type="pct"/>
          </w:tcPr>
          <w:p w:rsidR="00E6236A" w:rsidRPr="00E308B9" w:rsidRDefault="00E6236A" w:rsidP="000B14BF">
            <w:pPr>
              <w:rPr>
                <w:sz w:val="28"/>
                <w:szCs w:val="28"/>
              </w:rPr>
            </w:pPr>
          </w:p>
        </w:tc>
        <w:tc>
          <w:tcPr>
            <w:tcW w:w="497" w:type="pct"/>
          </w:tcPr>
          <w:p w:rsidR="00E6236A" w:rsidRPr="00E308B9" w:rsidRDefault="00E6236A" w:rsidP="000B14BF">
            <w:pPr>
              <w:spacing w:line="360" w:lineRule="auto"/>
              <w:ind w:right="-248"/>
              <w:rPr>
                <w:sz w:val="28"/>
                <w:szCs w:val="28"/>
              </w:rPr>
            </w:pPr>
          </w:p>
        </w:tc>
      </w:tr>
      <w:tr w:rsidR="00E6236A" w:rsidRPr="00E308B9" w:rsidTr="000B14BF">
        <w:trPr>
          <w:trHeight w:val="370"/>
        </w:trPr>
        <w:tc>
          <w:tcPr>
            <w:tcW w:w="4503" w:type="pct"/>
          </w:tcPr>
          <w:p w:rsidR="00E6236A" w:rsidRPr="00E308B9" w:rsidRDefault="00E6236A" w:rsidP="000B14BF">
            <w:pPr>
              <w:spacing w:line="360" w:lineRule="auto"/>
              <w:rPr>
                <w:sz w:val="28"/>
                <w:szCs w:val="28"/>
              </w:rPr>
            </w:pPr>
          </w:p>
        </w:tc>
        <w:tc>
          <w:tcPr>
            <w:tcW w:w="497" w:type="pct"/>
          </w:tcPr>
          <w:p w:rsidR="00E6236A" w:rsidRPr="00E308B9" w:rsidRDefault="00E6236A" w:rsidP="000B14BF">
            <w:pPr>
              <w:rPr>
                <w:sz w:val="28"/>
                <w:szCs w:val="28"/>
              </w:rPr>
            </w:pPr>
          </w:p>
        </w:tc>
      </w:tr>
      <w:tr w:rsidR="00E6236A" w:rsidRPr="00E308B9" w:rsidTr="000B14BF">
        <w:trPr>
          <w:trHeight w:val="275"/>
        </w:trPr>
        <w:tc>
          <w:tcPr>
            <w:tcW w:w="4503" w:type="pct"/>
          </w:tcPr>
          <w:p w:rsidR="00E6236A" w:rsidRPr="00E308B9" w:rsidRDefault="00E6236A" w:rsidP="000B14BF">
            <w:pPr>
              <w:spacing w:line="360" w:lineRule="auto"/>
              <w:rPr>
                <w:sz w:val="28"/>
                <w:szCs w:val="28"/>
              </w:rPr>
            </w:pPr>
          </w:p>
        </w:tc>
        <w:tc>
          <w:tcPr>
            <w:tcW w:w="497" w:type="pct"/>
          </w:tcPr>
          <w:p w:rsidR="00E6236A" w:rsidRPr="00E308B9" w:rsidRDefault="00E6236A" w:rsidP="000B14BF">
            <w:pPr>
              <w:rPr>
                <w:sz w:val="28"/>
                <w:szCs w:val="28"/>
              </w:rPr>
            </w:pPr>
          </w:p>
        </w:tc>
      </w:tr>
    </w:tbl>
    <w:p w:rsidR="00E6236A" w:rsidRPr="00E308B9" w:rsidRDefault="00E6236A" w:rsidP="00E6236A">
      <w:pP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r w:rsidRPr="00E308B9">
        <w:rPr>
          <w:sz w:val="28"/>
          <w:szCs w:val="28"/>
        </w:rPr>
        <w:t>ПЕРЕЛІК УМОВНИХ СКОРОЧЕНЬ</w:t>
      </w:r>
    </w:p>
    <w:p w:rsidR="00E6236A" w:rsidRPr="00E308B9" w:rsidRDefault="00E6236A" w:rsidP="00E6236A">
      <w:pPr>
        <w:spacing w:line="360" w:lineRule="auto"/>
        <w:jc w:val="center"/>
        <w:rPr>
          <w:sz w:val="28"/>
          <w:szCs w:val="28"/>
        </w:rPr>
      </w:pPr>
    </w:p>
    <w:p w:rsidR="00E6236A" w:rsidRPr="00E308B9" w:rsidRDefault="00E6236A" w:rsidP="00E6236A">
      <w:pPr>
        <w:spacing w:line="360" w:lineRule="auto"/>
        <w:jc w:val="center"/>
        <w:rPr>
          <w:sz w:val="28"/>
          <w:szCs w:val="28"/>
        </w:rPr>
      </w:pPr>
    </w:p>
    <w:p w:rsidR="00E6236A" w:rsidRPr="00E308B9" w:rsidRDefault="00E6236A" w:rsidP="00E6236A">
      <w:pPr>
        <w:spacing w:line="360" w:lineRule="auto"/>
        <w:jc w:val="both"/>
        <w:rPr>
          <w:sz w:val="28"/>
          <w:szCs w:val="28"/>
        </w:rPr>
      </w:pPr>
      <w:r w:rsidRPr="00E308B9">
        <w:rPr>
          <w:sz w:val="28"/>
          <w:szCs w:val="28"/>
        </w:rPr>
        <w:t>АВ – антральний відділ</w:t>
      </w:r>
    </w:p>
    <w:p w:rsidR="00E6236A" w:rsidRPr="00E308B9" w:rsidRDefault="00E6236A" w:rsidP="00E6236A">
      <w:pPr>
        <w:spacing w:line="360" w:lineRule="auto"/>
        <w:jc w:val="both"/>
        <w:rPr>
          <w:sz w:val="28"/>
          <w:szCs w:val="28"/>
        </w:rPr>
      </w:pPr>
      <w:r w:rsidRPr="00E308B9">
        <w:rPr>
          <w:sz w:val="28"/>
          <w:szCs w:val="28"/>
        </w:rPr>
        <w:t>АГТ – антигелікобактерна терапія</w:t>
      </w:r>
    </w:p>
    <w:p w:rsidR="00E6236A" w:rsidRPr="00E308B9" w:rsidRDefault="00E6236A" w:rsidP="00E6236A">
      <w:pPr>
        <w:spacing w:line="360" w:lineRule="auto"/>
        <w:jc w:val="both"/>
        <w:rPr>
          <w:sz w:val="28"/>
          <w:szCs w:val="28"/>
        </w:rPr>
      </w:pPr>
      <w:r w:rsidRPr="00E308B9">
        <w:rPr>
          <w:sz w:val="28"/>
          <w:szCs w:val="28"/>
        </w:rPr>
        <w:t xml:space="preserve">ВРВ – варикозне розширення вен </w:t>
      </w:r>
    </w:p>
    <w:p w:rsidR="00E6236A" w:rsidRPr="00E308B9" w:rsidRDefault="00E6236A" w:rsidP="00E6236A">
      <w:pPr>
        <w:spacing w:line="360" w:lineRule="auto"/>
        <w:jc w:val="both"/>
        <w:rPr>
          <w:sz w:val="28"/>
          <w:szCs w:val="28"/>
        </w:rPr>
      </w:pPr>
      <w:r w:rsidRPr="00E308B9">
        <w:rPr>
          <w:sz w:val="28"/>
          <w:szCs w:val="28"/>
        </w:rPr>
        <w:t>ВРВС – варикозне розширення вен стравоходу</w:t>
      </w:r>
    </w:p>
    <w:p w:rsidR="00E6236A" w:rsidRPr="00E308B9" w:rsidRDefault="00E6236A" w:rsidP="00E6236A">
      <w:pPr>
        <w:spacing w:line="360" w:lineRule="auto"/>
        <w:jc w:val="both"/>
        <w:rPr>
          <w:sz w:val="28"/>
          <w:szCs w:val="28"/>
        </w:rPr>
      </w:pPr>
      <w:r w:rsidRPr="00E308B9">
        <w:rPr>
          <w:sz w:val="28"/>
          <w:szCs w:val="28"/>
        </w:rPr>
        <w:t xml:space="preserve">ВХ – виразкова </w:t>
      </w:r>
      <w:proofErr w:type="gramStart"/>
      <w:r w:rsidRPr="00E308B9">
        <w:rPr>
          <w:sz w:val="28"/>
          <w:szCs w:val="28"/>
        </w:rPr>
        <w:t>хвороба</w:t>
      </w:r>
      <w:proofErr w:type="gramEnd"/>
    </w:p>
    <w:p w:rsidR="00E6236A" w:rsidRPr="00E308B9" w:rsidRDefault="00E6236A" w:rsidP="00E6236A">
      <w:pPr>
        <w:spacing w:line="360" w:lineRule="auto"/>
        <w:jc w:val="both"/>
        <w:rPr>
          <w:sz w:val="28"/>
          <w:szCs w:val="28"/>
        </w:rPr>
      </w:pPr>
      <w:r w:rsidRPr="00E308B9">
        <w:rPr>
          <w:sz w:val="28"/>
          <w:szCs w:val="28"/>
        </w:rPr>
        <w:t xml:space="preserve">ВХШ – виразкова </w:t>
      </w:r>
      <w:proofErr w:type="gramStart"/>
      <w:r w:rsidRPr="00E308B9">
        <w:rPr>
          <w:sz w:val="28"/>
          <w:szCs w:val="28"/>
        </w:rPr>
        <w:t>хвороба</w:t>
      </w:r>
      <w:proofErr w:type="gramEnd"/>
      <w:r w:rsidRPr="00E308B9">
        <w:rPr>
          <w:sz w:val="28"/>
          <w:szCs w:val="28"/>
        </w:rPr>
        <w:t xml:space="preserve"> шлунка</w:t>
      </w:r>
    </w:p>
    <w:p w:rsidR="00E6236A" w:rsidRPr="00E308B9" w:rsidRDefault="00E6236A" w:rsidP="00E6236A">
      <w:pPr>
        <w:spacing w:line="360" w:lineRule="auto"/>
        <w:jc w:val="both"/>
        <w:rPr>
          <w:sz w:val="28"/>
          <w:szCs w:val="28"/>
        </w:rPr>
      </w:pPr>
      <w:r w:rsidRPr="00E308B9">
        <w:rPr>
          <w:sz w:val="28"/>
          <w:szCs w:val="28"/>
        </w:rPr>
        <w:t>ГВ – гепатогенна виразка</w:t>
      </w:r>
    </w:p>
    <w:p w:rsidR="00E6236A" w:rsidRPr="00E308B9" w:rsidRDefault="00E6236A" w:rsidP="00E6236A">
      <w:pPr>
        <w:spacing w:line="360" w:lineRule="auto"/>
        <w:jc w:val="both"/>
        <w:rPr>
          <w:sz w:val="28"/>
          <w:szCs w:val="28"/>
        </w:rPr>
      </w:pPr>
      <w:r w:rsidRPr="00E308B9">
        <w:rPr>
          <w:sz w:val="28"/>
          <w:szCs w:val="28"/>
        </w:rPr>
        <w:t xml:space="preserve">ГЕГ – гепатогенна ерозивна гастропатія </w:t>
      </w:r>
    </w:p>
    <w:p w:rsidR="00E6236A" w:rsidRPr="00E308B9" w:rsidRDefault="00E6236A" w:rsidP="00E6236A">
      <w:pPr>
        <w:spacing w:line="360" w:lineRule="auto"/>
        <w:jc w:val="both"/>
        <w:rPr>
          <w:sz w:val="28"/>
          <w:szCs w:val="28"/>
        </w:rPr>
      </w:pPr>
      <w:r w:rsidRPr="00E308B9">
        <w:rPr>
          <w:sz w:val="28"/>
          <w:szCs w:val="28"/>
        </w:rPr>
        <w:t>ДПК – дванадцятипала кишка</w:t>
      </w:r>
    </w:p>
    <w:p w:rsidR="00E6236A" w:rsidRPr="00E308B9" w:rsidRDefault="00E6236A" w:rsidP="00E6236A">
      <w:pPr>
        <w:spacing w:line="360" w:lineRule="auto"/>
        <w:jc w:val="both"/>
        <w:rPr>
          <w:sz w:val="28"/>
          <w:szCs w:val="28"/>
        </w:rPr>
      </w:pPr>
      <w:r w:rsidRPr="00E308B9">
        <w:rPr>
          <w:sz w:val="28"/>
          <w:szCs w:val="28"/>
        </w:rPr>
        <w:t>ЕВУШ – ерозивно-виразкові ураження шлунка</w:t>
      </w:r>
    </w:p>
    <w:p w:rsidR="00E6236A" w:rsidRPr="00E308B9" w:rsidRDefault="00E6236A" w:rsidP="00E6236A">
      <w:pPr>
        <w:spacing w:line="360" w:lineRule="auto"/>
        <w:jc w:val="both"/>
        <w:rPr>
          <w:sz w:val="28"/>
          <w:szCs w:val="28"/>
        </w:rPr>
      </w:pPr>
      <w:r w:rsidRPr="00E308B9">
        <w:rPr>
          <w:sz w:val="28"/>
          <w:szCs w:val="28"/>
        </w:rPr>
        <w:t>ІПП – інгібітори протонної помпи</w:t>
      </w:r>
    </w:p>
    <w:p w:rsidR="00E6236A" w:rsidRPr="00E308B9" w:rsidRDefault="00E6236A" w:rsidP="00E6236A">
      <w:pPr>
        <w:spacing w:line="360" w:lineRule="auto"/>
        <w:jc w:val="both"/>
        <w:rPr>
          <w:sz w:val="28"/>
          <w:szCs w:val="28"/>
        </w:rPr>
      </w:pPr>
      <w:r w:rsidRPr="00E308B9">
        <w:rPr>
          <w:sz w:val="28"/>
          <w:szCs w:val="28"/>
        </w:rPr>
        <w:t>ІФА – імуноферментний аналіз</w:t>
      </w:r>
    </w:p>
    <w:p w:rsidR="00E6236A" w:rsidRPr="00E308B9" w:rsidRDefault="00E6236A" w:rsidP="00E6236A">
      <w:pPr>
        <w:spacing w:line="360" w:lineRule="auto"/>
        <w:jc w:val="both"/>
        <w:rPr>
          <w:sz w:val="28"/>
          <w:szCs w:val="28"/>
        </w:rPr>
      </w:pPr>
      <w:r w:rsidRPr="00E308B9">
        <w:rPr>
          <w:sz w:val="28"/>
          <w:szCs w:val="28"/>
        </w:rPr>
        <w:t xml:space="preserve">КУФ – кислотоутворююча функція  </w:t>
      </w:r>
    </w:p>
    <w:p w:rsidR="00E6236A" w:rsidRPr="00E308B9" w:rsidRDefault="00E6236A" w:rsidP="00E6236A">
      <w:pPr>
        <w:spacing w:line="360" w:lineRule="auto"/>
        <w:jc w:val="both"/>
        <w:rPr>
          <w:sz w:val="28"/>
          <w:szCs w:val="28"/>
        </w:rPr>
      </w:pPr>
      <w:r w:rsidRPr="00E308B9">
        <w:rPr>
          <w:sz w:val="28"/>
          <w:szCs w:val="28"/>
        </w:rPr>
        <w:t>ПГ – портальна гіпертензія</w:t>
      </w:r>
    </w:p>
    <w:p w:rsidR="00E6236A" w:rsidRPr="00E308B9" w:rsidRDefault="00E6236A" w:rsidP="00E6236A">
      <w:pPr>
        <w:spacing w:line="360" w:lineRule="auto"/>
        <w:jc w:val="both"/>
        <w:rPr>
          <w:sz w:val="28"/>
          <w:szCs w:val="28"/>
        </w:rPr>
      </w:pPr>
      <w:r w:rsidRPr="00E308B9">
        <w:rPr>
          <w:sz w:val="28"/>
          <w:szCs w:val="28"/>
        </w:rPr>
        <w:t xml:space="preserve">ПГГ – портальна гіпертензивна гастропатія </w:t>
      </w:r>
    </w:p>
    <w:p w:rsidR="00E6236A" w:rsidRPr="00E308B9" w:rsidRDefault="00E6236A" w:rsidP="00E6236A">
      <w:pPr>
        <w:spacing w:line="360" w:lineRule="auto"/>
        <w:jc w:val="both"/>
        <w:rPr>
          <w:sz w:val="28"/>
          <w:szCs w:val="28"/>
        </w:rPr>
      </w:pPr>
      <w:r w:rsidRPr="00E308B9">
        <w:rPr>
          <w:sz w:val="28"/>
          <w:szCs w:val="28"/>
        </w:rPr>
        <w:t>СО – слизова оболонка</w:t>
      </w:r>
    </w:p>
    <w:p w:rsidR="00E6236A" w:rsidRPr="00E308B9" w:rsidRDefault="00E6236A" w:rsidP="00E6236A">
      <w:pPr>
        <w:spacing w:line="360" w:lineRule="auto"/>
        <w:jc w:val="both"/>
        <w:rPr>
          <w:sz w:val="28"/>
          <w:szCs w:val="28"/>
        </w:rPr>
      </w:pPr>
      <w:r w:rsidRPr="00E308B9">
        <w:rPr>
          <w:sz w:val="28"/>
          <w:szCs w:val="28"/>
        </w:rPr>
        <w:t>СОШ – слизова оболонка шлунка</w:t>
      </w:r>
    </w:p>
    <w:p w:rsidR="00E6236A" w:rsidRPr="00E308B9" w:rsidRDefault="00E6236A" w:rsidP="00E6236A">
      <w:pPr>
        <w:spacing w:line="360" w:lineRule="auto"/>
        <w:jc w:val="both"/>
        <w:rPr>
          <w:sz w:val="28"/>
          <w:szCs w:val="28"/>
        </w:rPr>
      </w:pPr>
      <w:r w:rsidRPr="00E308B9">
        <w:rPr>
          <w:sz w:val="28"/>
          <w:szCs w:val="28"/>
        </w:rPr>
        <w:t>ТШ – тіло шлунка</w:t>
      </w:r>
    </w:p>
    <w:p w:rsidR="00E6236A" w:rsidRPr="00E308B9" w:rsidRDefault="00E6236A" w:rsidP="00E6236A">
      <w:pPr>
        <w:spacing w:line="360" w:lineRule="auto"/>
        <w:jc w:val="both"/>
        <w:rPr>
          <w:sz w:val="28"/>
          <w:szCs w:val="28"/>
        </w:rPr>
      </w:pPr>
      <w:r w:rsidRPr="00E308B9">
        <w:rPr>
          <w:sz w:val="28"/>
          <w:szCs w:val="28"/>
        </w:rPr>
        <w:t>УДХК – урсодезоксихолева кислота</w:t>
      </w:r>
    </w:p>
    <w:p w:rsidR="00E6236A" w:rsidRPr="00E308B9" w:rsidRDefault="00E6236A" w:rsidP="00E6236A">
      <w:pPr>
        <w:spacing w:line="360" w:lineRule="auto"/>
        <w:jc w:val="both"/>
        <w:rPr>
          <w:sz w:val="28"/>
          <w:szCs w:val="28"/>
        </w:rPr>
      </w:pPr>
      <w:r w:rsidRPr="00E308B9">
        <w:rPr>
          <w:sz w:val="28"/>
          <w:szCs w:val="28"/>
        </w:rPr>
        <w:t>УПМ – умовно-патогенна мікрофлора</w:t>
      </w:r>
    </w:p>
    <w:p w:rsidR="00E6236A" w:rsidRPr="00E3643C" w:rsidRDefault="00E6236A" w:rsidP="00E6236A">
      <w:pPr>
        <w:spacing w:line="360" w:lineRule="auto"/>
        <w:jc w:val="both"/>
        <w:rPr>
          <w:sz w:val="28"/>
          <w:szCs w:val="28"/>
          <w:lang w:val="uk-UA"/>
        </w:rPr>
      </w:pPr>
      <w:r w:rsidRPr="00E308B9">
        <w:rPr>
          <w:sz w:val="28"/>
          <w:szCs w:val="28"/>
        </w:rPr>
        <w:t>ФЕГДС – фіброезофагогастродуоденоскопія</w:t>
      </w:r>
    </w:p>
    <w:p w:rsidR="00E6236A" w:rsidRPr="00E3643C" w:rsidRDefault="00E6236A" w:rsidP="00E6236A">
      <w:pPr>
        <w:spacing w:line="360" w:lineRule="auto"/>
      </w:pPr>
      <w:r w:rsidRPr="00E308B9">
        <w:rPr>
          <w:color w:val="000000"/>
          <w:sz w:val="28"/>
          <w:szCs w:val="28"/>
        </w:rPr>
        <w:t>ФН</w:t>
      </w:r>
      <w:proofErr w:type="gramStart"/>
      <w:r w:rsidRPr="00E308B9">
        <w:rPr>
          <w:color w:val="000000"/>
          <w:sz w:val="28"/>
          <w:szCs w:val="28"/>
        </w:rPr>
        <w:t>П-</w:t>
      </w:r>
      <w:proofErr w:type="gramEnd"/>
      <w:r w:rsidRPr="00E308B9">
        <w:rPr>
          <w:color w:val="000000"/>
          <w:sz w:val="28"/>
          <w:szCs w:val="28"/>
        </w:rPr>
        <w:t>α</w:t>
      </w:r>
      <w:r w:rsidRPr="00E3643C">
        <w:rPr>
          <w:color w:val="000000"/>
          <w:sz w:val="28"/>
          <w:szCs w:val="28"/>
        </w:rPr>
        <w:t xml:space="preserve"> – </w:t>
      </w:r>
      <w:r w:rsidRPr="00E308B9">
        <w:rPr>
          <w:color w:val="000000"/>
          <w:sz w:val="28"/>
          <w:szCs w:val="28"/>
        </w:rPr>
        <w:t>фактор некрозу пухлин α</w:t>
      </w:r>
    </w:p>
    <w:p w:rsidR="00E6236A" w:rsidRPr="00E308B9" w:rsidRDefault="00E6236A" w:rsidP="00E6236A">
      <w:pPr>
        <w:spacing w:line="360" w:lineRule="auto"/>
        <w:jc w:val="both"/>
        <w:rPr>
          <w:color w:val="000000"/>
          <w:sz w:val="28"/>
          <w:szCs w:val="28"/>
        </w:rPr>
      </w:pPr>
      <w:r w:rsidRPr="00E308B9">
        <w:rPr>
          <w:color w:val="000000"/>
          <w:sz w:val="28"/>
          <w:szCs w:val="28"/>
        </w:rPr>
        <w:t>ХАГ – хронічний алкогольний гепатит</w:t>
      </w:r>
    </w:p>
    <w:p w:rsidR="00E6236A" w:rsidRPr="00E308B9" w:rsidRDefault="00E6236A" w:rsidP="00E6236A">
      <w:pPr>
        <w:spacing w:line="360" w:lineRule="auto"/>
        <w:jc w:val="both"/>
        <w:rPr>
          <w:sz w:val="28"/>
          <w:szCs w:val="28"/>
        </w:rPr>
      </w:pPr>
      <w:r w:rsidRPr="00E308B9">
        <w:rPr>
          <w:color w:val="000000"/>
          <w:sz w:val="28"/>
          <w:szCs w:val="28"/>
        </w:rPr>
        <w:t>ХДЗП – хронічні дифузні захворювання печінки</w:t>
      </w:r>
    </w:p>
    <w:p w:rsidR="00E6236A" w:rsidRPr="00E308B9" w:rsidRDefault="00E6236A" w:rsidP="00E6236A">
      <w:pPr>
        <w:spacing w:line="360" w:lineRule="auto"/>
        <w:jc w:val="both"/>
        <w:rPr>
          <w:sz w:val="28"/>
          <w:szCs w:val="28"/>
        </w:rPr>
      </w:pPr>
      <w:r w:rsidRPr="00E308B9">
        <w:rPr>
          <w:sz w:val="28"/>
          <w:szCs w:val="28"/>
        </w:rPr>
        <w:t>ЦП – цироз печінки</w:t>
      </w:r>
    </w:p>
    <w:p w:rsidR="00E6236A" w:rsidRPr="00E308B9" w:rsidRDefault="00E6236A" w:rsidP="00E6236A">
      <w:pPr>
        <w:spacing w:line="360" w:lineRule="auto"/>
        <w:jc w:val="both"/>
        <w:rPr>
          <w:sz w:val="28"/>
          <w:szCs w:val="28"/>
        </w:rPr>
      </w:pPr>
      <w:r w:rsidRPr="00E308B9">
        <w:rPr>
          <w:sz w:val="28"/>
          <w:szCs w:val="28"/>
        </w:rPr>
        <w:t xml:space="preserve">Нр – </w:t>
      </w:r>
      <w:r w:rsidRPr="00E308B9">
        <w:rPr>
          <w:sz w:val="28"/>
          <w:szCs w:val="28"/>
          <w:lang w:val="en-US"/>
        </w:rPr>
        <w:t>Helicobacter</w:t>
      </w:r>
      <w:r w:rsidRPr="00E308B9">
        <w:rPr>
          <w:sz w:val="28"/>
          <w:szCs w:val="28"/>
        </w:rPr>
        <w:t xml:space="preserve"> </w:t>
      </w:r>
      <w:r w:rsidRPr="00E308B9">
        <w:rPr>
          <w:sz w:val="28"/>
          <w:szCs w:val="28"/>
          <w:lang w:val="en-US"/>
        </w:rPr>
        <w:t>pylori</w:t>
      </w:r>
    </w:p>
    <w:p w:rsidR="00E6236A" w:rsidRPr="00E308B9" w:rsidRDefault="00E6236A" w:rsidP="00E6236A">
      <w:pPr>
        <w:spacing w:line="360" w:lineRule="auto"/>
        <w:jc w:val="both"/>
        <w:rPr>
          <w:sz w:val="28"/>
          <w:szCs w:val="28"/>
        </w:rPr>
      </w:pPr>
      <w:r w:rsidRPr="00E308B9">
        <w:rPr>
          <w:sz w:val="28"/>
          <w:szCs w:val="28"/>
          <w:lang w:val="en-US"/>
        </w:rPr>
        <w:t>IL</w:t>
      </w:r>
      <w:r w:rsidRPr="00E3643C">
        <w:rPr>
          <w:sz w:val="28"/>
          <w:szCs w:val="28"/>
          <w:lang w:val="uk-UA"/>
        </w:rPr>
        <w:t xml:space="preserve"> – </w:t>
      </w:r>
      <w:r w:rsidRPr="00E308B9">
        <w:rPr>
          <w:sz w:val="28"/>
          <w:szCs w:val="28"/>
        </w:rPr>
        <w:t>інтерлейкін</w:t>
      </w:r>
    </w:p>
    <w:p w:rsidR="00E6236A" w:rsidRPr="00E308B9" w:rsidRDefault="00E6236A" w:rsidP="00E6236A">
      <w:pPr>
        <w:spacing w:line="360" w:lineRule="auto"/>
        <w:jc w:val="center"/>
        <w:rPr>
          <w:sz w:val="28"/>
          <w:szCs w:val="28"/>
        </w:rPr>
      </w:pPr>
      <w:proofErr w:type="gramStart"/>
      <w:r w:rsidRPr="00E308B9">
        <w:rPr>
          <w:sz w:val="28"/>
          <w:szCs w:val="28"/>
        </w:rPr>
        <w:lastRenderedPageBreak/>
        <w:t>ВСТУП</w:t>
      </w:r>
      <w:proofErr w:type="gramEnd"/>
    </w:p>
    <w:p w:rsidR="00E6236A" w:rsidRPr="00E308B9" w:rsidRDefault="00E6236A" w:rsidP="00E6236A">
      <w:pPr>
        <w:shd w:val="clear" w:color="auto" w:fill="FFFFFF"/>
        <w:spacing w:line="360" w:lineRule="auto"/>
        <w:ind w:right="252" w:firstLine="720"/>
        <w:jc w:val="both"/>
        <w:rPr>
          <w:sz w:val="28"/>
          <w:szCs w:val="28"/>
        </w:rPr>
      </w:pPr>
    </w:p>
    <w:p w:rsidR="00E6236A" w:rsidRPr="00E308B9" w:rsidRDefault="00E6236A" w:rsidP="00E6236A">
      <w:pPr>
        <w:shd w:val="clear" w:color="auto" w:fill="FFFFFF"/>
        <w:spacing w:line="360" w:lineRule="auto"/>
        <w:ind w:right="252" w:firstLine="720"/>
        <w:jc w:val="both"/>
        <w:rPr>
          <w:sz w:val="28"/>
          <w:szCs w:val="28"/>
        </w:rPr>
      </w:pPr>
    </w:p>
    <w:p w:rsidR="00E6236A" w:rsidRPr="00E308B9" w:rsidRDefault="00E6236A" w:rsidP="00E6236A">
      <w:pPr>
        <w:shd w:val="clear" w:color="auto" w:fill="FFFFFF"/>
        <w:spacing w:line="360" w:lineRule="auto"/>
        <w:ind w:right="252" w:firstLine="720"/>
        <w:jc w:val="both"/>
        <w:rPr>
          <w:sz w:val="28"/>
          <w:szCs w:val="28"/>
        </w:rPr>
      </w:pPr>
      <w:r w:rsidRPr="00E308B9">
        <w:rPr>
          <w:sz w:val="28"/>
          <w:szCs w:val="28"/>
        </w:rPr>
        <w:t>Актуальність теми</w:t>
      </w:r>
    </w:p>
    <w:p w:rsidR="00E6236A" w:rsidRPr="00E308B9" w:rsidRDefault="00E6236A" w:rsidP="00E6236A">
      <w:pPr>
        <w:shd w:val="clear" w:color="auto" w:fill="FFFFFF"/>
        <w:spacing w:line="360" w:lineRule="auto"/>
        <w:ind w:right="-55" w:firstLine="720"/>
        <w:jc w:val="both"/>
        <w:rPr>
          <w:color w:val="000000"/>
          <w:sz w:val="28"/>
          <w:szCs w:val="28"/>
        </w:rPr>
      </w:pPr>
      <w:r w:rsidRPr="00E308B9">
        <w:rPr>
          <w:color w:val="000000"/>
          <w:sz w:val="28"/>
          <w:szCs w:val="28"/>
        </w:rPr>
        <w:t>Актуальною проблемою гастроентерології є часте поєднання хронічних захворювань печінки із запальними та дегенеративно-дистрофічними змінами слизової оболонки (СО) шлунка та дванадцятипалої кишки (ДПК) [2, 1</w:t>
      </w:r>
      <w:r w:rsidRPr="00E3643C">
        <w:rPr>
          <w:color w:val="000000"/>
          <w:sz w:val="28"/>
          <w:szCs w:val="28"/>
          <w:lang w:val="uk-UA"/>
        </w:rPr>
        <w:t>88</w:t>
      </w:r>
      <w:r w:rsidRPr="00E308B9">
        <w:rPr>
          <w:color w:val="000000"/>
          <w:sz w:val="28"/>
          <w:szCs w:val="28"/>
        </w:rPr>
        <w:t>].</w:t>
      </w:r>
    </w:p>
    <w:p w:rsidR="00E6236A" w:rsidRPr="00E308B9" w:rsidRDefault="00E6236A" w:rsidP="00E6236A">
      <w:pPr>
        <w:shd w:val="clear" w:color="auto" w:fill="FFFFFF"/>
        <w:spacing w:line="360" w:lineRule="auto"/>
        <w:ind w:right="-55" w:firstLine="720"/>
        <w:jc w:val="both"/>
        <w:rPr>
          <w:color w:val="000000"/>
          <w:sz w:val="28"/>
          <w:szCs w:val="28"/>
        </w:rPr>
      </w:pPr>
      <w:r w:rsidRPr="00E308B9">
        <w:rPr>
          <w:color w:val="000000"/>
          <w:sz w:val="28"/>
          <w:szCs w:val="28"/>
        </w:rPr>
        <w:t xml:space="preserve">В Україні, як і в </w:t>
      </w:r>
      <w:proofErr w:type="gramStart"/>
      <w:r w:rsidRPr="00E308B9">
        <w:rPr>
          <w:color w:val="000000"/>
          <w:sz w:val="28"/>
          <w:szCs w:val="28"/>
        </w:rPr>
        <w:t>св</w:t>
      </w:r>
      <w:proofErr w:type="gramEnd"/>
      <w:r w:rsidRPr="00E308B9">
        <w:rPr>
          <w:color w:val="000000"/>
          <w:sz w:val="28"/>
          <w:szCs w:val="28"/>
        </w:rPr>
        <w:t xml:space="preserve">іті, відмічається суттєве збільшення захворюваності як хронічними гепатитами, так і цирозом печінки (ЦП). Серйозне </w:t>
      </w:r>
      <w:proofErr w:type="gramStart"/>
      <w:r w:rsidRPr="00E308B9">
        <w:rPr>
          <w:color w:val="000000"/>
          <w:sz w:val="28"/>
          <w:szCs w:val="28"/>
        </w:rPr>
        <w:t>п</w:t>
      </w:r>
      <w:proofErr w:type="gramEnd"/>
      <w:r w:rsidRPr="00E308B9">
        <w:rPr>
          <w:color w:val="000000"/>
          <w:sz w:val="28"/>
          <w:szCs w:val="28"/>
        </w:rPr>
        <w:t xml:space="preserve">ідвищення (майже на 15,0%) смертності від ЦП відбулося з 2004 по 2005 рр. </w:t>
      </w:r>
      <w:proofErr w:type="gramStart"/>
      <w:r w:rsidRPr="00E308B9">
        <w:rPr>
          <w:color w:val="000000"/>
          <w:sz w:val="28"/>
          <w:szCs w:val="28"/>
        </w:rPr>
        <w:t>Кр</w:t>
      </w:r>
      <w:proofErr w:type="gramEnd"/>
      <w:r w:rsidRPr="00E308B9">
        <w:rPr>
          <w:color w:val="000000"/>
          <w:sz w:val="28"/>
          <w:szCs w:val="28"/>
        </w:rPr>
        <w:t>ім того, результати вивчення показників здоров’я при ЦП показали зростання поширеності та захворюваності у період 1997-2005рр [17</w:t>
      </w:r>
      <w:r w:rsidRPr="00E3643C">
        <w:rPr>
          <w:color w:val="000000"/>
          <w:sz w:val="28"/>
          <w:szCs w:val="28"/>
        </w:rPr>
        <w:t>6</w:t>
      </w:r>
      <w:r w:rsidRPr="00E308B9">
        <w:rPr>
          <w:color w:val="000000"/>
          <w:sz w:val="28"/>
          <w:szCs w:val="28"/>
        </w:rPr>
        <w:t xml:space="preserve">]. </w:t>
      </w:r>
    </w:p>
    <w:p w:rsidR="00E6236A" w:rsidRPr="00E308B9" w:rsidRDefault="00E6236A" w:rsidP="00E6236A">
      <w:pPr>
        <w:shd w:val="clear" w:color="auto" w:fill="FFFFFF"/>
        <w:tabs>
          <w:tab w:val="left" w:pos="10260"/>
        </w:tabs>
        <w:spacing w:line="360" w:lineRule="auto"/>
        <w:ind w:right="-55" w:firstLine="720"/>
        <w:jc w:val="both"/>
        <w:rPr>
          <w:sz w:val="28"/>
          <w:szCs w:val="28"/>
        </w:rPr>
      </w:pPr>
      <w:r w:rsidRPr="00E308B9">
        <w:rPr>
          <w:color w:val="000000"/>
          <w:sz w:val="28"/>
          <w:szCs w:val="28"/>
        </w:rPr>
        <w:t xml:space="preserve">На залежність між ЦП та ураженнями слизової оболонки шлунка (СОШ) звернули увагу ще </w:t>
      </w:r>
      <w:proofErr w:type="gramStart"/>
      <w:r w:rsidRPr="00E308B9">
        <w:rPr>
          <w:color w:val="000000"/>
          <w:sz w:val="28"/>
          <w:szCs w:val="28"/>
        </w:rPr>
        <w:t>на</w:t>
      </w:r>
      <w:proofErr w:type="gramEnd"/>
      <w:r w:rsidRPr="00E308B9">
        <w:rPr>
          <w:color w:val="000000"/>
          <w:sz w:val="28"/>
          <w:szCs w:val="28"/>
        </w:rPr>
        <w:t xml:space="preserve"> </w:t>
      </w:r>
      <w:proofErr w:type="gramStart"/>
      <w:r w:rsidRPr="00E308B9">
        <w:rPr>
          <w:color w:val="000000"/>
          <w:sz w:val="28"/>
          <w:szCs w:val="28"/>
        </w:rPr>
        <w:t>початку</w:t>
      </w:r>
      <w:proofErr w:type="gramEnd"/>
      <w:r w:rsidRPr="00E308B9">
        <w:rPr>
          <w:color w:val="000000"/>
          <w:sz w:val="28"/>
          <w:szCs w:val="28"/>
        </w:rPr>
        <w:t xml:space="preserve"> </w:t>
      </w:r>
      <w:r w:rsidRPr="00E308B9">
        <w:rPr>
          <w:color w:val="000000"/>
          <w:sz w:val="28"/>
          <w:szCs w:val="28"/>
          <w:lang w:val="en-US"/>
        </w:rPr>
        <w:t>XX</w:t>
      </w:r>
      <w:r w:rsidRPr="00E308B9">
        <w:rPr>
          <w:color w:val="000000"/>
          <w:sz w:val="28"/>
          <w:szCs w:val="28"/>
        </w:rPr>
        <w:t xml:space="preserve"> століття. </w:t>
      </w:r>
      <w:proofErr w:type="gramStart"/>
      <w:r w:rsidRPr="00E308B9">
        <w:rPr>
          <w:color w:val="000000"/>
          <w:sz w:val="28"/>
          <w:szCs w:val="28"/>
        </w:rPr>
        <w:t>З</w:t>
      </w:r>
      <w:proofErr w:type="gramEnd"/>
      <w:r w:rsidRPr="00E308B9">
        <w:rPr>
          <w:color w:val="000000"/>
          <w:sz w:val="28"/>
          <w:szCs w:val="28"/>
        </w:rPr>
        <w:t xml:space="preserve"> того часу опубліковано результати небагатьох досліджень про гепатогенну гастропатію та ерозивно-виразкові ураження шлунка (ЕВУШ) у хворих на ЦП [1</w:t>
      </w:r>
      <w:r w:rsidRPr="00E3643C">
        <w:rPr>
          <w:color w:val="000000"/>
          <w:sz w:val="28"/>
          <w:szCs w:val="28"/>
        </w:rPr>
        <w:t>19</w:t>
      </w:r>
      <w:r w:rsidRPr="00E308B9">
        <w:rPr>
          <w:color w:val="000000"/>
          <w:sz w:val="28"/>
          <w:szCs w:val="28"/>
        </w:rPr>
        <w:t xml:space="preserve">]. </w:t>
      </w:r>
    </w:p>
    <w:p w:rsidR="00E6236A" w:rsidRPr="00E308B9" w:rsidRDefault="00E6236A" w:rsidP="00E6236A">
      <w:pPr>
        <w:spacing w:line="360" w:lineRule="auto"/>
        <w:ind w:firstLine="720"/>
        <w:jc w:val="both"/>
        <w:rPr>
          <w:sz w:val="28"/>
          <w:szCs w:val="28"/>
        </w:rPr>
      </w:pPr>
      <w:r w:rsidRPr="00E308B9">
        <w:rPr>
          <w:sz w:val="28"/>
          <w:szCs w:val="28"/>
        </w:rPr>
        <w:t xml:space="preserve">Частота розвитку гастродуоденальних виразок при хронічній патології печінки коливається від 5,5 до 24,0%, що у 2-6 раз перевищує поширеність виразкової хвороби серед населення </w:t>
      </w:r>
      <w:r w:rsidRPr="00E308B9">
        <w:rPr>
          <w:color w:val="000000"/>
          <w:sz w:val="28"/>
          <w:szCs w:val="28"/>
        </w:rPr>
        <w:t>[</w:t>
      </w:r>
      <w:r w:rsidRPr="00E3643C">
        <w:rPr>
          <w:color w:val="000000"/>
          <w:sz w:val="28"/>
          <w:szCs w:val="28"/>
        </w:rPr>
        <w:t>36</w:t>
      </w:r>
      <w:r w:rsidRPr="00E308B9">
        <w:rPr>
          <w:color w:val="000000"/>
          <w:sz w:val="28"/>
          <w:szCs w:val="28"/>
        </w:rPr>
        <w:t>]</w:t>
      </w:r>
      <w:r w:rsidRPr="00E308B9">
        <w:rPr>
          <w:sz w:val="28"/>
          <w:szCs w:val="28"/>
        </w:rPr>
        <w:t xml:space="preserve">. </w:t>
      </w:r>
      <w:proofErr w:type="gramStart"/>
      <w:r w:rsidRPr="00E308B9">
        <w:rPr>
          <w:sz w:val="28"/>
          <w:szCs w:val="28"/>
        </w:rPr>
        <w:t>П</w:t>
      </w:r>
      <w:proofErr w:type="gramEnd"/>
      <w:r w:rsidRPr="00E308B9">
        <w:rPr>
          <w:sz w:val="28"/>
          <w:szCs w:val="28"/>
        </w:rPr>
        <w:t xml:space="preserve">ісля портокавального шунтування та склеротерапії частота виразок підвищується до 27,0%. Спостерігається не тільки значна розповсюдженість шлункових виразок, але і дуже високий рівень розповсюдженості шлункових ерозій у пацієнтів з ЦП. У 70,0% хворих на ЦП розвивається ерозивне ураження СО шлунка та ДПК </w:t>
      </w:r>
      <w:r w:rsidRPr="00E308B9">
        <w:rPr>
          <w:color w:val="000000"/>
          <w:sz w:val="28"/>
          <w:szCs w:val="28"/>
        </w:rPr>
        <w:t>[</w:t>
      </w:r>
      <w:r w:rsidRPr="00E3643C">
        <w:rPr>
          <w:color w:val="000000"/>
          <w:sz w:val="28"/>
          <w:szCs w:val="28"/>
        </w:rPr>
        <w:t>28</w:t>
      </w:r>
      <w:r w:rsidRPr="00E308B9">
        <w:rPr>
          <w:color w:val="000000"/>
          <w:sz w:val="28"/>
          <w:szCs w:val="28"/>
        </w:rPr>
        <w:t>]</w:t>
      </w:r>
      <w:r w:rsidRPr="00E308B9">
        <w:rPr>
          <w:sz w:val="28"/>
          <w:szCs w:val="28"/>
        </w:rPr>
        <w:t xml:space="preserve">. </w:t>
      </w:r>
    </w:p>
    <w:p w:rsidR="00E6236A" w:rsidRPr="00E308B9" w:rsidRDefault="00E6236A" w:rsidP="00E6236A">
      <w:pPr>
        <w:spacing w:line="360" w:lineRule="auto"/>
        <w:ind w:firstLine="720"/>
        <w:jc w:val="both"/>
        <w:rPr>
          <w:sz w:val="28"/>
          <w:szCs w:val="28"/>
        </w:rPr>
      </w:pPr>
      <w:r w:rsidRPr="00E308B9">
        <w:rPr>
          <w:sz w:val="28"/>
          <w:szCs w:val="28"/>
        </w:rPr>
        <w:t xml:space="preserve"> Проблема гепатогенних виразок (ГВ) привертає все більшу увагу науковців та практичних лікарів. </w:t>
      </w:r>
      <w:proofErr w:type="gramStart"/>
      <w:r w:rsidRPr="00E308B9">
        <w:rPr>
          <w:sz w:val="28"/>
          <w:szCs w:val="28"/>
        </w:rPr>
        <w:t>Це й</w:t>
      </w:r>
      <w:proofErr w:type="gramEnd"/>
      <w:r w:rsidRPr="00E308B9">
        <w:rPr>
          <w:sz w:val="28"/>
          <w:szCs w:val="28"/>
        </w:rPr>
        <w:t xml:space="preserve"> не дивно, оскільки не до кінця вивчений їх етіопато</w:t>
      </w:r>
      <w:r>
        <w:rPr>
          <w:sz w:val="28"/>
          <w:szCs w:val="28"/>
        </w:rPr>
        <w:t>генез, важка діагностика, вкрай</w:t>
      </w:r>
      <w:r w:rsidRPr="00E308B9">
        <w:rPr>
          <w:sz w:val="28"/>
          <w:szCs w:val="28"/>
        </w:rPr>
        <w:t xml:space="preserve"> важким виявляється їх лікування та й результати його, звичайно, не найкращі </w:t>
      </w:r>
      <w:r w:rsidRPr="00E308B9">
        <w:rPr>
          <w:color w:val="000000"/>
          <w:sz w:val="28"/>
          <w:szCs w:val="28"/>
        </w:rPr>
        <w:t>[</w:t>
      </w:r>
      <w:r w:rsidRPr="00E3643C">
        <w:rPr>
          <w:color w:val="000000"/>
          <w:sz w:val="28"/>
          <w:szCs w:val="28"/>
        </w:rPr>
        <w:t>36</w:t>
      </w:r>
      <w:r w:rsidRPr="00E308B9">
        <w:rPr>
          <w:color w:val="000000"/>
          <w:sz w:val="28"/>
          <w:szCs w:val="28"/>
        </w:rPr>
        <w:t>]</w:t>
      </w:r>
      <w:r w:rsidRPr="00E308B9">
        <w:rPr>
          <w:sz w:val="28"/>
          <w:szCs w:val="28"/>
        </w:rPr>
        <w:t xml:space="preserve">. </w:t>
      </w:r>
    </w:p>
    <w:p w:rsidR="00E6236A" w:rsidRPr="00E308B9" w:rsidRDefault="00E6236A" w:rsidP="00E6236A">
      <w:pPr>
        <w:spacing w:line="360" w:lineRule="auto"/>
        <w:ind w:firstLine="708"/>
        <w:jc w:val="both"/>
        <w:rPr>
          <w:sz w:val="28"/>
          <w:szCs w:val="28"/>
        </w:rPr>
      </w:pPr>
      <w:r w:rsidRPr="00E308B9">
        <w:rPr>
          <w:sz w:val="28"/>
          <w:szCs w:val="28"/>
        </w:rPr>
        <w:t xml:space="preserve">Зміни цитокінової ланки імунітету у хворих виразковою </w:t>
      </w:r>
      <w:proofErr w:type="gramStart"/>
      <w:r w:rsidRPr="00E308B9">
        <w:rPr>
          <w:sz w:val="28"/>
          <w:szCs w:val="28"/>
        </w:rPr>
        <w:t>хворобою</w:t>
      </w:r>
      <w:proofErr w:type="gramEnd"/>
      <w:r w:rsidRPr="00E308B9">
        <w:rPr>
          <w:sz w:val="28"/>
          <w:szCs w:val="28"/>
        </w:rPr>
        <w:t xml:space="preserve"> (ВХ) та хронічними дифузними захворюваннями печінки (ХДЗП) є достатньо вивченими. Однак, робіт, де описані зміни цитокінового </w:t>
      </w:r>
      <w:proofErr w:type="gramStart"/>
      <w:r w:rsidRPr="00E308B9">
        <w:rPr>
          <w:sz w:val="28"/>
          <w:szCs w:val="28"/>
        </w:rPr>
        <w:t>проф</w:t>
      </w:r>
      <w:proofErr w:type="gramEnd"/>
      <w:r w:rsidRPr="00E308B9">
        <w:rPr>
          <w:sz w:val="28"/>
          <w:szCs w:val="28"/>
        </w:rPr>
        <w:t>ілю при гепатогенних виразках та ерозіях, ми не зустрічали.</w:t>
      </w:r>
    </w:p>
    <w:p w:rsidR="00E6236A" w:rsidRPr="00E308B9" w:rsidRDefault="00E6236A" w:rsidP="00E6236A">
      <w:pPr>
        <w:tabs>
          <w:tab w:val="left" w:pos="720"/>
        </w:tabs>
        <w:spacing w:line="360" w:lineRule="auto"/>
        <w:jc w:val="both"/>
        <w:rPr>
          <w:sz w:val="28"/>
          <w:szCs w:val="28"/>
        </w:rPr>
      </w:pPr>
      <w:r w:rsidRPr="00E308B9">
        <w:rPr>
          <w:sz w:val="28"/>
          <w:szCs w:val="28"/>
        </w:rPr>
        <w:lastRenderedPageBreak/>
        <w:tab/>
        <w:t xml:space="preserve">Клінічна картина таких виразок характеризується резистентністю до лікування та високою частотою ускладнень. Найбільш небезпечним ускладненням для життя хворого є кровотечі з ерозивно-виразкових уражень </w:t>
      </w:r>
      <w:proofErr w:type="gramStart"/>
      <w:r w:rsidRPr="00E308B9">
        <w:rPr>
          <w:sz w:val="28"/>
          <w:szCs w:val="28"/>
          <w:lang w:val="en-US"/>
        </w:rPr>
        <w:t>C</w:t>
      </w:r>
      <w:proofErr w:type="gramEnd"/>
      <w:r w:rsidRPr="00E308B9">
        <w:rPr>
          <w:sz w:val="28"/>
          <w:szCs w:val="28"/>
        </w:rPr>
        <w:t xml:space="preserve">ОШ. Вони розвиваються у 3,5-24,0% хворих </w:t>
      </w:r>
      <w:r>
        <w:rPr>
          <w:sz w:val="28"/>
          <w:szCs w:val="28"/>
        </w:rPr>
        <w:t xml:space="preserve">на </w:t>
      </w:r>
      <w:r w:rsidRPr="00E308B9">
        <w:rPr>
          <w:sz w:val="28"/>
          <w:szCs w:val="28"/>
        </w:rPr>
        <w:t xml:space="preserve">ЦП </w:t>
      </w:r>
      <w:r>
        <w:rPr>
          <w:sz w:val="28"/>
          <w:szCs w:val="28"/>
        </w:rPr>
        <w:t>і є другою за частотою</w:t>
      </w:r>
      <w:r w:rsidRPr="00E308B9">
        <w:rPr>
          <w:sz w:val="28"/>
          <w:szCs w:val="28"/>
        </w:rPr>
        <w:t xml:space="preserve"> причиною кровотеч</w:t>
      </w:r>
      <w:r w:rsidRPr="00E3643C">
        <w:rPr>
          <w:sz w:val="28"/>
          <w:szCs w:val="28"/>
        </w:rPr>
        <w:t xml:space="preserve"> </w:t>
      </w:r>
      <w:r w:rsidRPr="00E308B9">
        <w:rPr>
          <w:sz w:val="28"/>
          <w:szCs w:val="28"/>
        </w:rPr>
        <w:t xml:space="preserve">у таких пацієнтів, </w:t>
      </w:r>
      <w:proofErr w:type="gramStart"/>
      <w:r w:rsidRPr="00E308B9">
        <w:rPr>
          <w:sz w:val="28"/>
          <w:szCs w:val="28"/>
        </w:rPr>
        <w:t>п</w:t>
      </w:r>
      <w:proofErr w:type="gramEnd"/>
      <w:r>
        <w:rPr>
          <w:sz w:val="28"/>
          <w:szCs w:val="28"/>
        </w:rPr>
        <w:t>ісля кровотеч із ВРВ стравоходу</w:t>
      </w:r>
      <w:r w:rsidRPr="00E308B9">
        <w:rPr>
          <w:sz w:val="28"/>
          <w:szCs w:val="28"/>
        </w:rPr>
        <w:t xml:space="preserve"> [</w:t>
      </w:r>
      <w:r w:rsidRPr="00E3643C">
        <w:rPr>
          <w:sz w:val="28"/>
          <w:szCs w:val="28"/>
        </w:rPr>
        <w:t>36</w:t>
      </w:r>
      <w:r w:rsidRPr="00E308B9">
        <w:rPr>
          <w:color w:val="000000"/>
          <w:sz w:val="28"/>
          <w:szCs w:val="28"/>
        </w:rPr>
        <w:t xml:space="preserve">, </w:t>
      </w:r>
      <w:r w:rsidRPr="00E3643C">
        <w:rPr>
          <w:color w:val="000000"/>
          <w:sz w:val="28"/>
          <w:szCs w:val="28"/>
        </w:rPr>
        <w:t>6</w:t>
      </w:r>
      <w:r w:rsidRPr="00E308B9">
        <w:rPr>
          <w:color w:val="000000"/>
          <w:sz w:val="28"/>
          <w:szCs w:val="28"/>
        </w:rPr>
        <w:t>7, 1</w:t>
      </w:r>
      <w:r w:rsidRPr="00E3643C">
        <w:rPr>
          <w:color w:val="000000"/>
          <w:sz w:val="28"/>
          <w:szCs w:val="28"/>
        </w:rPr>
        <w:t>43</w:t>
      </w:r>
      <w:r w:rsidRPr="00E308B9">
        <w:rPr>
          <w:color w:val="000000"/>
          <w:sz w:val="28"/>
          <w:szCs w:val="28"/>
        </w:rPr>
        <w:t>, 2</w:t>
      </w:r>
      <w:r w:rsidRPr="00E3643C">
        <w:rPr>
          <w:color w:val="000000"/>
          <w:sz w:val="28"/>
          <w:szCs w:val="28"/>
        </w:rPr>
        <w:t>36</w:t>
      </w:r>
      <w:r w:rsidRPr="00E308B9">
        <w:rPr>
          <w:color w:val="000000"/>
          <w:sz w:val="28"/>
          <w:szCs w:val="28"/>
        </w:rPr>
        <w:t>]</w:t>
      </w:r>
      <w:r w:rsidRPr="00E308B9">
        <w:rPr>
          <w:sz w:val="28"/>
          <w:szCs w:val="28"/>
        </w:rPr>
        <w:t>, що свідчить про актуальність цієї проблеми.</w:t>
      </w:r>
    </w:p>
    <w:p w:rsidR="00E6236A" w:rsidRPr="00E308B9" w:rsidRDefault="00E6236A" w:rsidP="00E6236A">
      <w:pPr>
        <w:tabs>
          <w:tab w:val="left" w:pos="720"/>
          <w:tab w:val="left" w:pos="900"/>
        </w:tabs>
        <w:spacing w:line="360" w:lineRule="auto"/>
        <w:jc w:val="both"/>
        <w:rPr>
          <w:color w:val="000000"/>
          <w:sz w:val="28"/>
          <w:szCs w:val="28"/>
        </w:rPr>
      </w:pPr>
      <w:r w:rsidRPr="00E308B9">
        <w:rPr>
          <w:sz w:val="28"/>
          <w:szCs w:val="28"/>
        </w:rPr>
        <w:tab/>
        <w:t xml:space="preserve">З часів </w:t>
      </w:r>
      <w:proofErr w:type="gramStart"/>
      <w:r w:rsidRPr="00E308B9">
        <w:rPr>
          <w:sz w:val="28"/>
          <w:szCs w:val="28"/>
        </w:rPr>
        <w:t>в</w:t>
      </w:r>
      <w:proofErr w:type="gramEnd"/>
      <w:r w:rsidRPr="00E308B9">
        <w:rPr>
          <w:sz w:val="28"/>
          <w:szCs w:val="28"/>
        </w:rPr>
        <w:t xml:space="preserve">ідкриття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(Нр) і встановлення важливої етіологічної ролі цього мікроорганізму в розвитку ВХ, з'явились дані про його вплив на розвиток патології в інших органах черевної порожнини. Однак, в літературі наявні лише поодинокі джерела, які досить неоднозначно висвітлюють роль цієї інфекції в розвитку ерозивно-виразкових процесі</w:t>
      </w:r>
      <w:proofErr w:type="gramStart"/>
      <w:r w:rsidRPr="00E308B9">
        <w:rPr>
          <w:sz w:val="28"/>
          <w:szCs w:val="28"/>
        </w:rPr>
        <w:t>в</w:t>
      </w:r>
      <w:proofErr w:type="gramEnd"/>
      <w:r w:rsidRPr="00E308B9">
        <w:rPr>
          <w:sz w:val="28"/>
          <w:szCs w:val="28"/>
        </w:rPr>
        <w:t xml:space="preserve"> у хворих на ЦП. За даними </w:t>
      </w:r>
      <w:proofErr w:type="gramStart"/>
      <w:r w:rsidRPr="00E308B9">
        <w:rPr>
          <w:sz w:val="28"/>
          <w:szCs w:val="28"/>
        </w:rPr>
        <w:t>р</w:t>
      </w:r>
      <w:proofErr w:type="gramEnd"/>
      <w:r w:rsidRPr="00E308B9">
        <w:rPr>
          <w:sz w:val="28"/>
          <w:szCs w:val="28"/>
        </w:rPr>
        <w:t xml:space="preserve">ізних авторів у хворих на ЦП Hр виявляється від 26,0 до 95,0% випадків </w:t>
      </w:r>
      <w:r w:rsidRPr="00E308B9">
        <w:rPr>
          <w:color w:val="000000"/>
          <w:sz w:val="28"/>
          <w:szCs w:val="28"/>
        </w:rPr>
        <w:t>[1</w:t>
      </w:r>
      <w:r w:rsidRPr="00E3643C">
        <w:rPr>
          <w:color w:val="000000"/>
          <w:sz w:val="28"/>
          <w:szCs w:val="28"/>
        </w:rPr>
        <w:t>4</w:t>
      </w:r>
      <w:r w:rsidRPr="00E308B9">
        <w:rPr>
          <w:color w:val="000000"/>
          <w:sz w:val="28"/>
          <w:szCs w:val="28"/>
        </w:rPr>
        <w:t>, 1</w:t>
      </w:r>
      <w:r w:rsidRPr="00E3643C">
        <w:rPr>
          <w:color w:val="000000"/>
          <w:sz w:val="28"/>
          <w:szCs w:val="28"/>
        </w:rPr>
        <w:t>07</w:t>
      </w:r>
      <w:r w:rsidRPr="00E308B9">
        <w:rPr>
          <w:color w:val="000000"/>
          <w:sz w:val="28"/>
          <w:szCs w:val="28"/>
        </w:rPr>
        <w:t xml:space="preserve">, </w:t>
      </w:r>
      <w:r w:rsidRPr="00E308B9">
        <w:rPr>
          <w:sz w:val="28"/>
          <w:szCs w:val="28"/>
        </w:rPr>
        <w:t>2</w:t>
      </w:r>
      <w:r w:rsidRPr="00E3643C">
        <w:rPr>
          <w:sz w:val="28"/>
          <w:szCs w:val="28"/>
        </w:rPr>
        <w:t>70</w:t>
      </w:r>
      <w:r w:rsidRPr="00E308B9">
        <w:rPr>
          <w:sz w:val="28"/>
          <w:szCs w:val="28"/>
        </w:rPr>
        <w:t>, 28</w:t>
      </w:r>
      <w:r w:rsidRPr="00E3643C">
        <w:rPr>
          <w:sz w:val="28"/>
          <w:szCs w:val="28"/>
        </w:rPr>
        <w:t>6</w:t>
      </w:r>
      <w:r w:rsidRPr="00E308B9">
        <w:rPr>
          <w:color w:val="000000"/>
          <w:sz w:val="28"/>
          <w:szCs w:val="28"/>
        </w:rPr>
        <w:t>]</w:t>
      </w:r>
      <w:r w:rsidRPr="00E308B9">
        <w:rPr>
          <w:sz w:val="28"/>
          <w:szCs w:val="28"/>
        </w:rPr>
        <w:t xml:space="preserve">. </w:t>
      </w:r>
    </w:p>
    <w:p w:rsidR="00E6236A" w:rsidRPr="00E308B9" w:rsidRDefault="00E6236A" w:rsidP="00E6236A">
      <w:pPr>
        <w:spacing w:line="360" w:lineRule="auto"/>
        <w:ind w:firstLine="720"/>
        <w:jc w:val="both"/>
        <w:rPr>
          <w:color w:val="000000"/>
          <w:sz w:val="28"/>
          <w:szCs w:val="28"/>
        </w:rPr>
      </w:pPr>
      <w:r w:rsidRPr="00E308B9">
        <w:rPr>
          <w:sz w:val="28"/>
          <w:szCs w:val="28"/>
        </w:rPr>
        <w:t xml:space="preserve">Отже, вивчення ролі інфікування Нр при ГВ та гепатогенній ерозивній гастропатії (ГЕГ) залишається не до кінця вирішеним питанням, оскільки цим хворим не завжди </w:t>
      </w:r>
      <w:proofErr w:type="gramStart"/>
      <w:r w:rsidRPr="00E308B9">
        <w:rPr>
          <w:sz w:val="28"/>
          <w:szCs w:val="28"/>
        </w:rPr>
        <w:t>вдається</w:t>
      </w:r>
      <w:proofErr w:type="gramEnd"/>
      <w:r w:rsidRPr="00E308B9">
        <w:rPr>
          <w:sz w:val="28"/>
          <w:szCs w:val="28"/>
        </w:rPr>
        <w:t xml:space="preserve"> провести інвазивні методи виявлення інфекції через високий ризик розвитку кровотеч </w:t>
      </w:r>
      <w:r w:rsidRPr="00E308B9">
        <w:rPr>
          <w:color w:val="000000"/>
          <w:sz w:val="28"/>
          <w:szCs w:val="28"/>
        </w:rPr>
        <w:t>[1</w:t>
      </w:r>
      <w:r w:rsidRPr="00E3643C">
        <w:rPr>
          <w:color w:val="000000"/>
          <w:sz w:val="28"/>
          <w:szCs w:val="28"/>
          <w:lang w:val="uk-UA"/>
        </w:rPr>
        <w:t>58</w:t>
      </w:r>
      <w:r w:rsidRPr="00E308B9">
        <w:rPr>
          <w:color w:val="000000"/>
          <w:sz w:val="28"/>
          <w:szCs w:val="28"/>
        </w:rPr>
        <w:t xml:space="preserve">, 256, 288], а результат </w:t>
      </w:r>
      <w:r w:rsidRPr="00E308B9">
        <w:rPr>
          <w:color w:val="000000"/>
          <w:sz w:val="28"/>
          <w:szCs w:val="28"/>
          <w:vertAlign w:val="superscript"/>
        </w:rPr>
        <w:t>13</w:t>
      </w:r>
      <w:r w:rsidRPr="00E308B9">
        <w:rPr>
          <w:color w:val="000000"/>
          <w:sz w:val="28"/>
          <w:szCs w:val="28"/>
        </w:rPr>
        <w:t>С-уреазного дихального тесту може бути хибнопозитивним через наявність гіперамонійемії у даного контингенту пацієнтів [23</w:t>
      </w:r>
      <w:r w:rsidRPr="00E3643C">
        <w:rPr>
          <w:color w:val="000000"/>
          <w:sz w:val="28"/>
          <w:szCs w:val="28"/>
          <w:lang w:val="uk-UA"/>
        </w:rPr>
        <w:t>2</w:t>
      </w:r>
      <w:r w:rsidRPr="00E308B9">
        <w:rPr>
          <w:color w:val="000000"/>
          <w:sz w:val="28"/>
          <w:szCs w:val="28"/>
        </w:rPr>
        <w:t xml:space="preserve">]. </w:t>
      </w:r>
    </w:p>
    <w:p w:rsidR="00E6236A" w:rsidRPr="00E308B9" w:rsidRDefault="00E6236A" w:rsidP="00E6236A">
      <w:pPr>
        <w:spacing w:line="360" w:lineRule="auto"/>
        <w:ind w:firstLine="720"/>
        <w:jc w:val="both"/>
        <w:rPr>
          <w:sz w:val="28"/>
          <w:szCs w:val="28"/>
        </w:rPr>
      </w:pPr>
      <w:r w:rsidRPr="00E308B9">
        <w:rPr>
          <w:sz w:val="28"/>
          <w:szCs w:val="28"/>
        </w:rPr>
        <w:t>Важливим і неоднознаним є вибі</w:t>
      </w:r>
      <w:proofErr w:type="gramStart"/>
      <w:r w:rsidRPr="00E308B9">
        <w:rPr>
          <w:sz w:val="28"/>
          <w:szCs w:val="28"/>
        </w:rPr>
        <w:t>р</w:t>
      </w:r>
      <w:proofErr w:type="gramEnd"/>
      <w:r w:rsidRPr="00E308B9">
        <w:rPr>
          <w:sz w:val="28"/>
          <w:szCs w:val="28"/>
        </w:rPr>
        <w:t xml:space="preserve"> схеми АГТ при гепатогенних ЕВУШ, яка була б найбільш ефективною для ерадикації цієї інфекції, але одночасно достатньо безпечною і навіть оберігаючою щодо ураженої печінки. Слід враховувати гепатотоксичну дію деяких інгібіторів протонної помпи (ІПП), перш за все тих, які пригнічують активність цитохрому Р</w:t>
      </w:r>
      <w:r w:rsidRPr="00E308B9">
        <w:rPr>
          <w:sz w:val="28"/>
          <w:szCs w:val="28"/>
          <w:vertAlign w:val="subscript"/>
        </w:rPr>
        <w:t xml:space="preserve">450 </w:t>
      </w:r>
      <w:r w:rsidRPr="00E308B9">
        <w:rPr>
          <w:color w:val="000000"/>
          <w:sz w:val="28"/>
          <w:szCs w:val="28"/>
        </w:rPr>
        <w:t>[4</w:t>
      </w:r>
      <w:r w:rsidRPr="00E3643C">
        <w:rPr>
          <w:color w:val="000000"/>
          <w:sz w:val="28"/>
          <w:szCs w:val="28"/>
          <w:lang w:val="uk-UA"/>
        </w:rPr>
        <w:t>0</w:t>
      </w:r>
      <w:r w:rsidRPr="00E308B9">
        <w:rPr>
          <w:color w:val="000000"/>
          <w:sz w:val="28"/>
          <w:szCs w:val="28"/>
        </w:rPr>
        <w:t>, 1</w:t>
      </w:r>
      <w:r w:rsidRPr="00E3643C">
        <w:rPr>
          <w:color w:val="000000"/>
          <w:sz w:val="28"/>
          <w:szCs w:val="28"/>
          <w:lang w:val="uk-UA"/>
        </w:rPr>
        <w:t>03</w:t>
      </w:r>
      <w:r w:rsidRPr="00E308B9">
        <w:rPr>
          <w:color w:val="000000"/>
          <w:sz w:val="28"/>
          <w:szCs w:val="28"/>
        </w:rPr>
        <w:t>, 1</w:t>
      </w:r>
      <w:r w:rsidRPr="00E3643C">
        <w:rPr>
          <w:color w:val="000000"/>
          <w:sz w:val="28"/>
          <w:szCs w:val="28"/>
          <w:lang w:val="uk-UA"/>
        </w:rPr>
        <w:t>45</w:t>
      </w:r>
      <w:r w:rsidRPr="00E308B9">
        <w:rPr>
          <w:color w:val="000000"/>
          <w:sz w:val="28"/>
          <w:szCs w:val="28"/>
        </w:rPr>
        <w:t>, 15</w:t>
      </w:r>
      <w:r w:rsidRPr="00E3643C">
        <w:rPr>
          <w:color w:val="000000"/>
          <w:sz w:val="28"/>
          <w:szCs w:val="28"/>
          <w:lang w:val="uk-UA"/>
        </w:rPr>
        <w:t>0</w:t>
      </w:r>
      <w:r w:rsidRPr="00E308B9">
        <w:rPr>
          <w:color w:val="000000"/>
          <w:sz w:val="28"/>
          <w:szCs w:val="28"/>
        </w:rPr>
        <w:t>]</w:t>
      </w:r>
      <w:r w:rsidRPr="00E308B9">
        <w:rPr>
          <w:sz w:val="28"/>
          <w:szCs w:val="28"/>
        </w:rPr>
        <w:t>, а також гепатотоксичність деяких антибіотикі</w:t>
      </w:r>
      <w:proofErr w:type="gramStart"/>
      <w:r w:rsidRPr="00E308B9">
        <w:rPr>
          <w:sz w:val="28"/>
          <w:szCs w:val="28"/>
        </w:rPr>
        <w:t>в</w:t>
      </w:r>
      <w:proofErr w:type="gramEnd"/>
      <w:r w:rsidRPr="00E308B9">
        <w:rPr>
          <w:sz w:val="28"/>
          <w:szCs w:val="28"/>
        </w:rPr>
        <w:t xml:space="preserve">. </w:t>
      </w:r>
    </w:p>
    <w:p w:rsidR="00E6236A" w:rsidRPr="00E308B9" w:rsidRDefault="00E6236A" w:rsidP="00E6236A">
      <w:pPr>
        <w:spacing w:line="360" w:lineRule="auto"/>
        <w:ind w:firstLine="720"/>
        <w:jc w:val="both"/>
        <w:rPr>
          <w:sz w:val="28"/>
          <w:szCs w:val="28"/>
        </w:rPr>
      </w:pPr>
      <w:r w:rsidRPr="00E308B9">
        <w:rPr>
          <w:sz w:val="28"/>
          <w:szCs w:val="28"/>
        </w:rPr>
        <w:t xml:space="preserve">Ерадикацію </w:t>
      </w:r>
      <w:r w:rsidRPr="00E308B9">
        <w:rPr>
          <w:sz w:val="28"/>
          <w:szCs w:val="28"/>
          <w:lang w:val="en-US"/>
        </w:rPr>
        <w:t>Hp</w:t>
      </w:r>
      <w:r w:rsidRPr="00E308B9">
        <w:rPr>
          <w:sz w:val="28"/>
          <w:szCs w:val="28"/>
        </w:rPr>
        <w:t xml:space="preserve"> у хворих із ерозивно-виразковими ураженнями СОШ при хронічних захворюваннях печінки необхідно проводити </w:t>
      </w:r>
      <w:proofErr w:type="gramStart"/>
      <w:r w:rsidRPr="00E308B9">
        <w:rPr>
          <w:sz w:val="28"/>
          <w:szCs w:val="28"/>
        </w:rPr>
        <w:t>п</w:t>
      </w:r>
      <w:proofErr w:type="gramEnd"/>
      <w:r w:rsidRPr="00E308B9">
        <w:rPr>
          <w:sz w:val="28"/>
          <w:szCs w:val="28"/>
        </w:rPr>
        <w:t xml:space="preserve">ід прикриттям гепатопротекторів </w:t>
      </w:r>
      <w:r w:rsidRPr="00E308B9">
        <w:rPr>
          <w:color w:val="000000"/>
          <w:sz w:val="28"/>
          <w:szCs w:val="28"/>
        </w:rPr>
        <w:t>[</w:t>
      </w:r>
      <w:r w:rsidRPr="00E6236A">
        <w:rPr>
          <w:color w:val="000000"/>
          <w:sz w:val="28"/>
          <w:szCs w:val="28"/>
        </w:rPr>
        <w:t>99</w:t>
      </w:r>
      <w:r w:rsidRPr="00E308B9">
        <w:rPr>
          <w:color w:val="000000"/>
          <w:sz w:val="28"/>
          <w:szCs w:val="28"/>
        </w:rPr>
        <w:t>, 1</w:t>
      </w:r>
      <w:r w:rsidRPr="00E6236A">
        <w:rPr>
          <w:color w:val="000000"/>
          <w:sz w:val="28"/>
          <w:szCs w:val="28"/>
        </w:rPr>
        <w:t>44</w:t>
      </w:r>
      <w:r w:rsidRPr="00E308B9">
        <w:rPr>
          <w:color w:val="000000"/>
          <w:sz w:val="28"/>
          <w:szCs w:val="28"/>
        </w:rPr>
        <w:t>, 1</w:t>
      </w:r>
      <w:r w:rsidRPr="00E6236A">
        <w:rPr>
          <w:color w:val="000000"/>
          <w:sz w:val="28"/>
          <w:szCs w:val="28"/>
        </w:rPr>
        <w:t>49</w:t>
      </w:r>
      <w:r w:rsidRPr="00E308B9">
        <w:rPr>
          <w:color w:val="000000"/>
          <w:sz w:val="28"/>
          <w:szCs w:val="28"/>
        </w:rPr>
        <w:t>, 184]</w:t>
      </w:r>
      <w:r w:rsidRPr="00E308B9">
        <w:rPr>
          <w:sz w:val="28"/>
          <w:szCs w:val="28"/>
        </w:rPr>
        <w:t xml:space="preserve">. Перспективним є використання гепатопротекторів із </w:t>
      </w:r>
      <w:proofErr w:type="gramStart"/>
      <w:r w:rsidRPr="00E308B9">
        <w:rPr>
          <w:sz w:val="28"/>
          <w:szCs w:val="28"/>
        </w:rPr>
        <w:t>р</w:t>
      </w:r>
      <w:proofErr w:type="gramEnd"/>
      <w:r w:rsidRPr="00E308B9">
        <w:rPr>
          <w:sz w:val="28"/>
          <w:szCs w:val="28"/>
        </w:rPr>
        <w:t xml:space="preserve">ізнонаправленим механізмом дії. Саме такими є препарати урсодезоксихолевої кислоти (УДХК).  </w:t>
      </w:r>
    </w:p>
    <w:p w:rsidR="00E6236A" w:rsidRPr="00E308B9" w:rsidRDefault="00E6236A" w:rsidP="00E6236A">
      <w:pPr>
        <w:spacing w:line="360" w:lineRule="auto"/>
        <w:ind w:firstLine="708"/>
        <w:jc w:val="both"/>
        <w:rPr>
          <w:sz w:val="28"/>
          <w:szCs w:val="28"/>
        </w:rPr>
      </w:pPr>
      <w:r w:rsidRPr="00E308B9">
        <w:rPr>
          <w:sz w:val="28"/>
          <w:szCs w:val="28"/>
        </w:rPr>
        <w:lastRenderedPageBreak/>
        <w:t xml:space="preserve">Однією з патогенетичних ланок розвитку патологічного процесу і одночасно несприятливим наслідком ХДЗП є дисбіоз товстої кишки. Це зумовлено різкими змінами середовища життя мікроорганізмів </w:t>
      </w:r>
      <w:proofErr w:type="gramStart"/>
      <w:r w:rsidRPr="00E308B9">
        <w:rPr>
          <w:sz w:val="28"/>
          <w:szCs w:val="28"/>
        </w:rPr>
        <w:t>в</w:t>
      </w:r>
      <w:proofErr w:type="gramEnd"/>
      <w:r w:rsidRPr="00E308B9">
        <w:rPr>
          <w:sz w:val="28"/>
          <w:szCs w:val="28"/>
        </w:rPr>
        <w:t xml:space="preserve"> кишці внаслідок порушень функціонального стану печінки, шлунка, підшлункової залози, кишківника, а також жовчовиділення [</w:t>
      </w:r>
      <w:r w:rsidRPr="00E3643C">
        <w:rPr>
          <w:sz w:val="28"/>
          <w:szCs w:val="28"/>
          <w:lang w:val="uk-UA"/>
        </w:rPr>
        <w:t>80</w:t>
      </w:r>
      <w:r w:rsidRPr="00E308B9">
        <w:rPr>
          <w:sz w:val="28"/>
          <w:szCs w:val="28"/>
        </w:rPr>
        <w:t>].</w:t>
      </w:r>
    </w:p>
    <w:p w:rsidR="00E6236A" w:rsidRPr="00E308B9" w:rsidRDefault="00E6236A" w:rsidP="00E6236A">
      <w:pPr>
        <w:spacing w:line="360" w:lineRule="auto"/>
        <w:ind w:firstLine="708"/>
        <w:jc w:val="both"/>
        <w:rPr>
          <w:sz w:val="28"/>
          <w:szCs w:val="28"/>
        </w:rPr>
      </w:pPr>
      <w:r w:rsidRPr="00E308B9">
        <w:rPr>
          <w:sz w:val="28"/>
          <w:szCs w:val="28"/>
        </w:rPr>
        <w:t xml:space="preserve">Літературні дані та проведені нами </w:t>
      </w:r>
      <w:proofErr w:type="gramStart"/>
      <w:r w:rsidRPr="00E308B9">
        <w:rPr>
          <w:sz w:val="28"/>
          <w:szCs w:val="28"/>
        </w:rPr>
        <w:t>досл</w:t>
      </w:r>
      <w:proofErr w:type="gramEnd"/>
      <w:r w:rsidRPr="00E308B9">
        <w:rPr>
          <w:sz w:val="28"/>
          <w:szCs w:val="28"/>
        </w:rPr>
        <w:t xml:space="preserve">ідження дозволяють зробити висновок про широке поширення дисбіозу товстої кишки при ХДЗП уже на етапі хронічного гепатиту. Пребіотики є препаратами вибору при лікуванні кишкового дисбіозу </w:t>
      </w:r>
      <w:r w:rsidRPr="00E308B9">
        <w:rPr>
          <w:sz w:val="28"/>
          <w:szCs w:val="28"/>
          <w:lang w:val="en-US"/>
        </w:rPr>
        <w:t>I</w:t>
      </w:r>
      <w:r w:rsidRPr="00E308B9">
        <w:rPr>
          <w:sz w:val="28"/>
          <w:szCs w:val="28"/>
        </w:rPr>
        <w:t>-</w:t>
      </w:r>
      <w:r w:rsidRPr="00E308B9">
        <w:rPr>
          <w:sz w:val="28"/>
          <w:szCs w:val="28"/>
          <w:lang w:val="en-US"/>
        </w:rPr>
        <w:t>II</w:t>
      </w:r>
      <w:r w:rsidRPr="00E308B9">
        <w:rPr>
          <w:sz w:val="28"/>
          <w:szCs w:val="28"/>
        </w:rPr>
        <w:t xml:space="preserve"> ступенів. Серед них перевага належить лактулозі. </w:t>
      </w:r>
      <w:proofErr w:type="gramStart"/>
      <w:r w:rsidRPr="00E308B9">
        <w:rPr>
          <w:sz w:val="28"/>
          <w:szCs w:val="28"/>
        </w:rPr>
        <w:t>Кр</w:t>
      </w:r>
      <w:proofErr w:type="gramEnd"/>
      <w:r w:rsidRPr="00E308B9">
        <w:rPr>
          <w:sz w:val="28"/>
          <w:szCs w:val="28"/>
        </w:rPr>
        <w:t>ім того, велика перевага лактулози перед пробіотиками полягає у можливості її застосування разом з антибактеріальними препаратами [1</w:t>
      </w:r>
      <w:r w:rsidRPr="00E6236A">
        <w:rPr>
          <w:sz w:val="28"/>
          <w:szCs w:val="28"/>
        </w:rPr>
        <w:t>6</w:t>
      </w:r>
      <w:r w:rsidRPr="00E308B9">
        <w:rPr>
          <w:sz w:val="28"/>
          <w:szCs w:val="28"/>
        </w:rPr>
        <w:t>].</w:t>
      </w:r>
    </w:p>
    <w:p w:rsidR="00E6236A" w:rsidRPr="00E308B9" w:rsidRDefault="00E6236A" w:rsidP="00E6236A">
      <w:pPr>
        <w:spacing w:line="360" w:lineRule="auto"/>
        <w:ind w:firstLine="708"/>
        <w:jc w:val="both"/>
        <w:rPr>
          <w:sz w:val="28"/>
          <w:szCs w:val="28"/>
        </w:rPr>
      </w:pPr>
      <w:r w:rsidRPr="00E308B9">
        <w:rPr>
          <w:sz w:val="28"/>
          <w:szCs w:val="28"/>
        </w:rPr>
        <w:t xml:space="preserve">Ми не знайшли праць, де б обговорювалось поєднане використання препаратів УДХК та лактулози для комплексної АГТ хворих з гелікобактерасоційованою </w:t>
      </w:r>
      <w:proofErr w:type="gramStart"/>
      <w:r w:rsidRPr="00E308B9">
        <w:rPr>
          <w:sz w:val="28"/>
          <w:szCs w:val="28"/>
        </w:rPr>
        <w:t>гепатогенною</w:t>
      </w:r>
      <w:proofErr w:type="gramEnd"/>
      <w:r w:rsidRPr="00E308B9">
        <w:rPr>
          <w:sz w:val="28"/>
          <w:szCs w:val="28"/>
        </w:rPr>
        <w:t xml:space="preserve"> виразкою і ерозивною гастропатією при алкогольному ЦП та хронічному алкогольному гепатиті (ХАГ).</w:t>
      </w:r>
    </w:p>
    <w:p w:rsidR="00E6236A" w:rsidRPr="00E308B9" w:rsidRDefault="00E6236A" w:rsidP="00E6236A">
      <w:pPr>
        <w:spacing w:line="360" w:lineRule="auto"/>
        <w:ind w:firstLine="708"/>
        <w:jc w:val="both"/>
        <w:rPr>
          <w:color w:val="000000"/>
          <w:sz w:val="28"/>
          <w:szCs w:val="28"/>
        </w:rPr>
      </w:pPr>
      <w:r w:rsidRPr="00E308B9">
        <w:rPr>
          <w:sz w:val="28"/>
          <w:szCs w:val="28"/>
        </w:rPr>
        <w:t xml:space="preserve">Отже, проблема гепатогенних виразок та ерозій шлунка і на сьогоднішній день залишається </w:t>
      </w:r>
      <w:r w:rsidRPr="00E308B9">
        <w:rPr>
          <w:color w:val="000000"/>
          <w:sz w:val="28"/>
          <w:szCs w:val="28"/>
        </w:rPr>
        <w:t xml:space="preserve">неповністю з’ясованою. Подальшого </w:t>
      </w:r>
      <w:proofErr w:type="gramStart"/>
      <w:r w:rsidRPr="00E308B9">
        <w:rPr>
          <w:color w:val="000000"/>
          <w:sz w:val="28"/>
          <w:szCs w:val="28"/>
        </w:rPr>
        <w:t>досл</w:t>
      </w:r>
      <w:proofErr w:type="gramEnd"/>
      <w:r w:rsidRPr="00E308B9">
        <w:rPr>
          <w:color w:val="000000"/>
          <w:sz w:val="28"/>
          <w:szCs w:val="28"/>
        </w:rPr>
        <w:t xml:space="preserve">ідження потребують питання патогенезу, вчасної діагностики та покращення ефективності схем лікування даних виразок та ерозій, що вказує на актуальність теми. </w:t>
      </w:r>
    </w:p>
    <w:p w:rsidR="00E6236A" w:rsidRPr="00E308B9" w:rsidRDefault="00E6236A" w:rsidP="00E6236A">
      <w:pPr>
        <w:spacing w:line="360" w:lineRule="auto"/>
        <w:rPr>
          <w:sz w:val="28"/>
          <w:szCs w:val="28"/>
        </w:rPr>
      </w:pPr>
    </w:p>
    <w:p w:rsidR="00E6236A" w:rsidRPr="00E308B9" w:rsidRDefault="00E6236A" w:rsidP="00E6236A">
      <w:pPr>
        <w:spacing w:line="360" w:lineRule="auto"/>
        <w:ind w:firstLine="708"/>
        <w:jc w:val="both"/>
        <w:rPr>
          <w:sz w:val="28"/>
          <w:szCs w:val="28"/>
        </w:rPr>
      </w:pPr>
      <w:r w:rsidRPr="00E308B9">
        <w:rPr>
          <w:sz w:val="28"/>
          <w:szCs w:val="28"/>
        </w:rPr>
        <w:t>Зв’язок роботи з науковими програми, планами, темами</w:t>
      </w:r>
    </w:p>
    <w:p w:rsidR="00E6236A" w:rsidRPr="00E308B9" w:rsidRDefault="00E6236A" w:rsidP="00E6236A">
      <w:pPr>
        <w:spacing w:line="360" w:lineRule="auto"/>
        <w:ind w:firstLine="708"/>
        <w:jc w:val="both"/>
        <w:rPr>
          <w:sz w:val="28"/>
          <w:szCs w:val="28"/>
        </w:rPr>
      </w:pPr>
      <w:r w:rsidRPr="00E308B9">
        <w:rPr>
          <w:sz w:val="28"/>
          <w:szCs w:val="28"/>
        </w:rPr>
        <w:t xml:space="preserve">Дисертаційне </w:t>
      </w:r>
      <w:proofErr w:type="gramStart"/>
      <w:r w:rsidRPr="00E308B9">
        <w:rPr>
          <w:sz w:val="28"/>
          <w:szCs w:val="28"/>
        </w:rPr>
        <w:t>досл</w:t>
      </w:r>
      <w:proofErr w:type="gramEnd"/>
      <w:r w:rsidRPr="00E308B9">
        <w:rPr>
          <w:sz w:val="28"/>
          <w:szCs w:val="28"/>
        </w:rPr>
        <w:t xml:space="preserve">ідження є фрагментом науково-дослідної держбюджетної теми “Концепція адекватного етіопатогенетичного, трофологічного лікування гепатогенної гастропатії та виразки при хронічних захворюваннях печінки” ДБ-628, номер державної реєстрації ДР – </w:t>
      </w:r>
      <w:r w:rsidRPr="00E308B9">
        <w:rPr>
          <w:iCs/>
          <w:sz w:val="28"/>
          <w:szCs w:val="28"/>
        </w:rPr>
        <w:t>0105 У009068</w:t>
      </w:r>
      <w:r w:rsidRPr="00E308B9">
        <w:rPr>
          <w:sz w:val="28"/>
          <w:szCs w:val="28"/>
        </w:rPr>
        <w:t xml:space="preserve">, яка виконується на кафедрах пропедевтики внутрішніх хвороб з курсами валеології та основ медичних знань і госпітальної хірургії медичного факультету Ужгородського національного університету у 2006-2008 рр. Здобувач є безпосереднім співвиконавцем даного </w:t>
      </w:r>
      <w:proofErr w:type="gramStart"/>
      <w:r w:rsidRPr="00E308B9">
        <w:rPr>
          <w:sz w:val="28"/>
          <w:szCs w:val="28"/>
        </w:rPr>
        <w:t>досл</w:t>
      </w:r>
      <w:proofErr w:type="gramEnd"/>
      <w:r w:rsidRPr="00E308B9">
        <w:rPr>
          <w:sz w:val="28"/>
          <w:szCs w:val="28"/>
        </w:rPr>
        <w:t>ідження.</w:t>
      </w:r>
    </w:p>
    <w:p w:rsidR="00E6236A" w:rsidRPr="00E308B9" w:rsidRDefault="00E6236A" w:rsidP="00E6236A">
      <w:pPr>
        <w:spacing w:line="360" w:lineRule="auto"/>
        <w:ind w:firstLine="708"/>
        <w:jc w:val="both"/>
        <w:rPr>
          <w:sz w:val="28"/>
          <w:szCs w:val="28"/>
        </w:rPr>
      </w:pPr>
    </w:p>
    <w:p w:rsidR="00E6236A" w:rsidRPr="00E308B9" w:rsidRDefault="00E6236A" w:rsidP="00E6236A">
      <w:pPr>
        <w:spacing w:line="360" w:lineRule="auto"/>
        <w:ind w:firstLine="708"/>
        <w:jc w:val="both"/>
        <w:rPr>
          <w:sz w:val="28"/>
          <w:szCs w:val="28"/>
        </w:rPr>
      </w:pPr>
      <w:r w:rsidRPr="00E308B9">
        <w:rPr>
          <w:sz w:val="28"/>
          <w:szCs w:val="28"/>
        </w:rPr>
        <w:t>Мета роботи</w:t>
      </w:r>
    </w:p>
    <w:p w:rsidR="00E6236A" w:rsidRPr="00E308B9" w:rsidRDefault="00E6236A" w:rsidP="00E6236A">
      <w:pPr>
        <w:spacing w:line="360" w:lineRule="auto"/>
        <w:ind w:firstLine="708"/>
        <w:jc w:val="both"/>
        <w:rPr>
          <w:sz w:val="28"/>
          <w:szCs w:val="28"/>
        </w:rPr>
      </w:pPr>
      <w:proofErr w:type="gramStart"/>
      <w:r w:rsidRPr="00E308B9">
        <w:rPr>
          <w:sz w:val="28"/>
          <w:szCs w:val="28"/>
        </w:rPr>
        <w:lastRenderedPageBreak/>
        <w:t>Вивчити клініко-біохімічні, імунологічні, мікробіологічні, морфологічні  показники при гелікобактерасоційованих гепатогенній ерозивній гастропатії і гепатогенній виразці шлунка та розробити науково обґрунтовану оптимізовану схему лікування з мінімальним гепатотоксичним впливом</w:t>
      </w:r>
      <w:r w:rsidRPr="00E3643C">
        <w:rPr>
          <w:sz w:val="28"/>
          <w:szCs w:val="28"/>
          <w:lang w:val="uk-UA"/>
        </w:rPr>
        <w:t xml:space="preserve"> </w:t>
      </w:r>
      <w:r w:rsidRPr="00E308B9">
        <w:rPr>
          <w:sz w:val="28"/>
          <w:szCs w:val="28"/>
        </w:rPr>
        <w:t>для покращення ефективності їх лікування.</w:t>
      </w:r>
      <w:proofErr w:type="gramEnd"/>
    </w:p>
    <w:p w:rsidR="00E6236A" w:rsidRPr="00E308B9" w:rsidRDefault="00E6236A" w:rsidP="00E6236A">
      <w:pPr>
        <w:spacing w:line="360" w:lineRule="auto"/>
        <w:ind w:firstLine="360"/>
        <w:jc w:val="both"/>
        <w:rPr>
          <w:sz w:val="28"/>
          <w:szCs w:val="28"/>
        </w:rPr>
      </w:pPr>
    </w:p>
    <w:p w:rsidR="00E6236A" w:rsidRPr="00E308B9" w:rsidRDefault="00E6236A" w:rsidP="00E6236A">
      <w:pPr>
        <w:tabs>
          <w:tab w:val="left" w:pos="720"/>
        </w:tabs>
        <w:spacing w:line="360" w:lineRule="auto"/>
        <w:ind w:firstLine="708"/>
        <w:jc w:val="both"/>
        <w:rPr>
          <w:sz w:val="28"/>
          <w:szCs w:val="28"/>
        </w:rPr>
      </w:pPr>
      <w:r w:rsidRPr="00E308B9">
        <w:rPr>
          <w:sz w:val="28"/>
          <w:szCs w:val="28"/>
        </w:rPr>
        <w:t xml:space="preserve">Завдання </w:t>
      </w:r>
      <w:proofErr w:type="gramStart"/>
      <w:r w:rsidRPr="00E308B9">
        <w:rPr>
          <w:sz w:val="28"/>
          <w:szCs w:val="28"/>
        </w:rPr>
        <w:t>досл</w:t>
      </w:r>
      <w:proofErr w:type="gramEnd"/>
      <w:r w:rsidRPr="00E308B9">
        <w:rPr>
          <w:sz w:val="28"/>
          <w:szCs w:val="28"/>
        </w:rPr>
        <w:t>ідження:</w:t>
      </w:r>
    </w:p>
    <w:p w:rsidR="00E6236A" w:rsidRPr="00E308B9" w:rsidRDefault="00E6236A" w:rsidP="005B3D7C">
      <w:pPr>
        <w:numPr>
          <w:ilvl w:val="0"/>
          <w:numId w:val="74"/>
        </w:numPr>
        <w:suppressAutoHyphens w:val="0"/>
        <w:spacing w:line="360" w:lineRule="auto"/>
        <w:jc w:val="both"/>
        <w:rPr>
          <w:sz w:val="28"/>
          <w:szCs w:val="28"/>
        </w:rPr>
      </w:pPr>
      <w:proofErr w:type="gramStart"/>
      <w:r w:rsidRPr="00E308B9">
        <w:rPr>
          <w:sz w:val="28"/>
          <w:szCs w:val="28"/>
        </w:rPr>
        <w:t>Досл</w:t>
      </w:r>
      <w:proofErr w:type="gramEnd"/>
      <w:r w:rsidRPr="00E308B9">
        <w:rPr>
          <w:sz w:val="28"/>
          <w:szCs w:val="28"/>
        </w:rPr>
        <w:t xml:space="preserve">ідити клініко-лабораторні, ендоскопічні і морфологічні особливості гелікобактерасоційованих гепатогенної виразки і гепатогенної ерозивної гастропатії. </w:t>
      </w:r>
    </w:p>
    <w:p w:rsidR="00E6236A" w:rsidRPr="00E308B9" w:rsidRDefault="00E6236A" w:rsidP="005B3D7C">
      <w:pPr>
        <w:numPr>
          <w:ilvl w:val="0"/>
          <w:numId w:val="74"/>
        </w:numPr>
        <w:suppressAutoHyphens w:val="0"/>
        <w:spacing w:line="360" w:lineRule="auto"/>
        <w:jc w:val="both"/>
        <w:rPr>
          <w:sz w:val="28"/>
          <w:szCs w:val="28"/>
        </w:rPr>
      </w:pPr>
      <w:r w:rsidRPr="00E308B9">
        <w:rPr>
          <w:sz w:val="28"/>
          <w:szCs w:val="28"/>
        </w:rPr>
        <w:t xml:space="preserve">Визначити цитокіновий </w:t>
      </w:r>
      <w:proofErr w:type="gramStart"/>
      <w:r w:rsidRPr="00E308B9">
        <w:rPr>
          <w:sz w:val="28"/>
          <w:szCs w:val="28"/>
        </w:rPr>
        <w:t>проф</w:t>
      </w:r>
      <w:proofErr w:type="gramEnd"/>
      <w:r w:rsidRPr="00E308B9">
        <w:rPr>
          <w:sz w:val="28"/>
          <w:szCs w:val="28"/>
        </w:rPr>
        <w:t>іль хворих на гелікобактерасоційовані гепатогенну виразку та ерозивну гастропатію за показниками про- і протизапальних цитокінів.</w:t>
      </w:r>
    </w:p>
    <w:p w:rsidR="00E6236A" w:rsidRPr="00E308B9" w:rsidRDefault="00E6236A" w:rsidP="005B3D7C">
      <w:pPr>
        <w:numPr>
          <w:ilvl w:val="0"/>
          <w:numId w:val="74"/>
        </w:numPr>
        <w:suppressAutoHyphens w:val="0"/>
        <w:spacing w:line="360" w:lineRule="auto"/>
        <w:jc w:val="both"/>
        <w:rPr>
          <w:sz w:val="28"/>
          <w:szCs w:val="28"/>
        </w:rPr>
      </w:pPr>
      <w:r w:rsidRPr="00E308B9">
        <w:rPr>
          <w:sz w:val="28"/>
          <w:szCs w:val="28"/>
        </w:rPr>
        <w:t xml:space="preserve">Вивчити ступінь контамінації слизової оболонки шлунка </w:t>
      </w:r>
      <w:r w:rsidRPr="00E308B9">
        <w:rPr>
          <w:sz w:val="28"/>
          <w:szCs w:val="28"/>
          <w:lang w:val="en-US"/>
        </w:rPr>
        <w:t>Hp</w:t>
      </w:r>
      <w:r w:rsidRPr="00E308B9">
        <w:rPr>
          <w:sz w:val="28"/>
          <w:szCs w:val="28"/>
        </w:rPr>
        <w:t xml:space="preserve"> при гепатогенній виразці та гепатогенній ерозивній гастропатії на фоні </w:t>
      </w:r>
      <w:proofErr w:type="gramStart"/>
      <w:r w:rsidRPr="00E308B9">
        <w:rPr>
          <w:sz w:val="28"/>
          <w:szCs w:val="28"/>
        </w:rPr>
        <w:t>алкогольного</w:t>
      </w:r>
      <w:proofErr w:type="gramEnd"/>
      <w:r w:rsidRPr="00E308B9">
        <w:rPr>
          <w:sz w:val="28"/>
          <w:szCs w:val="28"/>
        </w:rPr>
        <w:t xml:space="preserve"> ЦП та ХАГ.</w:t>
      </w:r>
    </w:p>
    <w:p w:rsidR="00E6236A" w:rsidRPr="00E308B9" w:rsidRDefault="00E6236A" w:rsidP="005B3D7C">
      <w:pPr>
        <w:numPr>
          <w:ilvl w:val="0"/>
          <w:numId w:val="74"/>
        </w:numPr>
        <w:suppressAutoHyphens w:val="0"/>
        <w:spacing w:line="360" w:lineRule="auto"/>
        <w:jc w:val="both"/>
        <w:rPr>
          <w:sz w:val="28"/>
          <w:szCs w:val="28"/>
        </w:rPr>
      </w:pPr>
      <w:r w:rsidRPr="00E308B9">
        <w:rPr>
          <w:sz w:val="28"/>
          <w:szCs w:val="28"/>
        </w:rPr>
        <w:t>Визначити особливості кислотоутворюючої функції шлунка при гелікобактерасоційованих гепатогенній виразці та гепатогенній ерозивній гастропатії.</w:t>
      </w:r>
    </w:p>
    <w:p w:rsidR="00E6236A" w:rsidRPr="00E308B9" w:rsidRDefault="00E6236A" w:rsidP="005B3D7C">
      <w:pPr>
        <w:numPr>
          <w:ilvl w:val="0"/>
          <w:numId w:val="74"/>
        </w:numPr>
        <w:suppressAutoHyphens w:val="0"/>
        <w:spacing w:line="360" w:lineRule="auto"/>
        <w:jc w:val="both"/>
        <w:rPr>
          <w:sz w:val="28"/>
          <w:szCs w:val="28"/>
        </w:rPr>
      </w:pPr>
      <w:proofErr w:type="gramStart"/>
      <w:r w:rsidRPr="00E308B9">
        <w:rPr>
          <w:sz w:val="28"/>
          <w:szCs w:val="28"/>
        </w:rPr>
        <w:t>Досл</w:t>
      </w:r>
      <w:proofErr w:type="gramEnd"/>
      <w:r w:rsidRPr="00E308B9">
        <w:rPr>
          <w:sz w:val="28"/>
          <w:szCs w:val="28"/>
        </w:rPr>
        <w:t>ідити зміни мікробіоценозу товстої кишки і вивчити необхідність корекції дисбіозу у хворих з гелікобактерасоційованими гепатогенною виразкою та гепатогенною ерозивною гастропатією.</w:t>
      </w:r>
    </w:p>
    <w:p w:rsidR="00E6236A" w:rsidRPr="00E308B9" w:rsidRDefault="00E6236A" w:rsidP="005B3D7C">
      <w:pPr>
        <w:numPr>
          <w:ilvl w:val="0"/>
          <w:numId w:val="74"/>
        </w:numPr>
        <w:suppressAutoHyphens w:val="0"/>
        <w:spacing w:line="360" w:lineRule="auto"/>
        <w:jc w:val="both"/>
        <w:rPr>
          <w:sz w:val="28"/>
          <w:szCs w:val="28"/>
        </w:rPr>
      </w:pPr>
      <w:r w:rsidRPr="00E308B9">
        <w:rPr>
          <w:sz w:val="28"/>
          <w:szCs w:val="28"/>
        </w:rPr>
        <w:t>Вивчити ефективність розробленої патогенетично обґрунтованої оптимізованої щадної схеми лікування гепатогенних гелікобактерасоційованих ерозивно-виразкових уражень шлунка.</w:t>
      </w:r>
    </w:p>
    <w:p w:rsidR="00E6236A" w:rsidRPr="00E308B9" w:rsidRDefault="00E6236A" w:rsidP="00E6236A">
      <w:pPr>
        <w:spacing w:line="360" w:lineRule="auto"/>
        <w:ind w:firstLine="708"/>
        <w:jc w:val="both"/>
        <w:rPr>
          <w:sz w:val="28"/>
          <w:szCs w:val="28"/>
        </w:rPr>
      </w:pPr>
      <w:r w:rsidRPr="00E308B9">
        <w:rPr>
          <w:sz w:val="28"/>
          <w:szCs w:val="28"/>
        </w:rPr>
        <w:t xml:space="preserve">Об’єкт </w:t>
      </w:r>
      <w:proofErr w:type="gramStart"/>
      <w:r w:rsidRPr="00E308B9">
        <w:rPr>
          <w:sz w:val="28"/>
          <w:szCs w:val="28"/>
        </w:rPr>
        <w:t>досл</w:t>
      </w:r>
      <w:proofErr w:type="gramEnd"/>
      <w:r w:rsidRPr="00E308B9">
        <w:rPr>
          <w:sz w:val="28"/>
          <w:szCs w:val="28"/>
        </w:rPr>
        <w:t>ідження – хворі на хронічні дифузні захворювання печінки, а саме алкогольною хворобою печінки на стадії ХАГ та ЦП, ускладнені гелікобактерасоційованими гепатогенними виразками та ерозіями шлунка.</w:t>
      </w:r>
    </w:p>
    <w:p w:rsidR="00E6236A" w:rsidRPr="00E308B9" w:rsidRDefault="00E6236A" w:rsidP="00E6236A">
      <w:pPr>
        <w:spacing w:line="360" w:lineRule="auto"/>
        <w:ind w:firstLine="360"/>
        <w:jc w:val="both"/>
        <w:rPr>
          <w:sz w:val="28"/>
          <w:szCs w:val="28"/>
        </w:rPr>
      </w:pPr>
    </w:p>
    <w:p w:rsidR="00E6236A" w:rsidRPr="00E308B9" w:rsidRDefault="00E6236A" w:rsidP="00E6236A">
      <w:pPr>
        <w:tabs>
          <w:tab w:val="left" w:pos="1080"/>
        </w:tabs>
        <w:spacing w:line="360" w:lineRule="auto"/>
        <w:ind w:firstLine="709"/>
        <w:jc w:val="both"/>
        <w:rPr>
          <w:sz w:val="28"/>
          <w:szCs w:val="28"/>
        </w:rPr>
      </w:pPr>
      <w:r w:rsidRPr="00E308B9">
        <w:rPr>
          <w:sz w:val="28"/>
          <w:szCs w:val="28"/>
        </w:rPr>
        <w:t xml:space="preserve">Предмет </w:t>
      </w:r>
      <w:proofErr w:type="gramStart"/>
      <w:r w:rsidRPr="00E308B9">
        <w:rPr>
          <w:sz w:val="28"/>
          <w:szCs w:val="28"/>
        </w:rPr>
        <w:t>досл</w:t>
      </w:r>
      <w:proofErr w:type="gramEnd"/>
      <w:r w:rsidRPr="00E308B9">
        <w:rPr>
          <w:sz w:val="28"/>
          <w:szCs w:val="28"/>
        </w:rPr>
        <w:t>ідження – патогенетичні особливості гепатогенної виразки та гепатогенної ерозивної гастропатії, а саме, вивчення змін провідних клініко-</w:t>
      </w:r>
      <w:r w:rsidRPr="00E308B9">
        <w:rPr>
          <w:sz w:val="28"/>
          <w:szCs w:val="28"/>
        </w:rPr>
        <w:lastRenderedPageBreak/>
        <w:t xml:space="preserve">біохімічних, імунологічних, мікробіологічних та морфологічних показників для оптимізації  лікування гепатогенних гелікобактерасоційованих ерозивно-виразкових уражень шлунка.  </w:t>
      </w:r>
    </w:p>
    <w:p w:rsidR="00E6236A" w:rsidRPr="00E308B9" w:rsidRDefault="00E6236A" w:rsidP="00E6236A">
      <w:pPr>
        <w:pStyle w:val="affffffff5"/>
        <w:rPr>
          <w:szCs w:val="28"/>
        </w:rPr>
      </w:pPr>
    </w:p>
    <w:p w:rsidR="00E6236A" w:rsidRPr="00E308B9" w:rsidRDefault="00E6236A" w:rsidP="00E6236A">
      <w:pPr>
        <w:spacing w:line="360" w:lineRule="auto"/>
        <w:ind w:left="296" w:firstLine="424"/>
        <w:jc w:val="both"/>
        <w:rPr>
          <w:sz w:val="28"/>
          <w:szCs w:val="28"/>
        </w:rPr>
      </w:pPr>
      <w:r w:rsidRPr="00E308B9">
        <w:rPr>
          <w:sz w:val="28"/>
          <w:szCs w:val="28"/>
        </w:rPr>
        <w:t>Наукова новизна одержаних результаті</w:t>
      </w:r>
      <w:proofErr w:type="gramStart"/>
      <w:r w:rsidRPr="00E308B9">
        <w:rPr>
          <w:sz w:val="28"/>
          <w:szCs w:val="28"/>
        </w:rPr>
        <w:t>в</w:t>
      </w:r>
      <w:proofErr w:type="gramEnd"/>
    </w:p>
    <w:p w:rsidR="00E6236A" w:rsidRPr="00E308B9" w:rsidRDefault="00E6236A" w:rsidP="005B3D7C">
      <w:pPr>
        <w:numPr>
          <w:ilvl w:val="0"/>
          <w:numId w:val="75"/>
        </w:numPr>
        <w:tabs>
          <w:tab w:val="left" w:pos="1080"/>
        </w:tabs>
        <w:suppressAutoHyphens w:val="0"/>
        <w:spacing w:line="360" w:lineRule="auto"/>
        <w:jc w:val="both"/>
        <w:rPr>
          <w:sz w:val="28"/>
          <w:szCs w:val="28"/>
        </w:rPr>
      </w:pPr>
      <w:r w:rsidRPr="00E308B9">
        <w:rPr>
          <w:sz w:val="28"/>
          <w:szCs w:val="28"/>
        </w:rPr>
        <w:t xml:space="preserve"> Вперше вивчено особливості змін прозапальних інтерлейкінів (</w:t>
      </w:r>
      <w:r w:rsidRPr="00E308B9">
        <w:rPr>
          <w:sz w:val="28"/>
          <w:szCs w:val="28"/>
          <w:lang w:val="en-US"/>
        </w:rPr>
        <w:t>IL</w:t>
      </w:r>
      <w:r w:rsidRPr="00E308B9">
        <w:rPr>
          <w:sz w:val="28"/>
          <w:szCs w:val="28"/>
        </w:rPr>
        <w:t>-1</w:t>
      </w:r>
      <w:r w:rsidRPr="00E308B9">
        <w:rPr>
          <w:sz w:val="28"/>
          <w:szCs w:val="28"/>
          <w:lang w:val="en-US"/>
        </w:rPr>
        <w:t>β</w:t>
      </w:r>
      <w:r w:rsidRPr="00E308B9">
        <w:rPr>
          <w:sz w:val="28"/>
          <w:szCs w:val="28"/>
        </w:rPr>
        <w:t xml:space="preserve">,  </w:t>
      </w:r>
      <w:r w:rsidRPr="00E308B9">
        <w:rPr>
          <w:sz w:val="28"/>
          <w:szCs w:val="28"/>
          <w:lang w:val="en-US"/>
        </w:rPr>
        <w:t>IL</w:t>
      </w:r>
      <w:r w:rsidRPr="00E308B9">
        <w:rPr>
          <w:sz w:val="28"/>
          <w:szCs w:val="28"/>
        </w:rPr>
        <w:t xml:space="preserve">-2,  </w:t>
      </w:r>
      <w:r w:rsidRPr="00E308B9">
        <w:rPr>
          <w:sz w:val="28"/>
          <w:szCs w:val="28"/>
          <w:lang w:val="en-US"/>
        </w:rPr>
        <w:t>IL</w:t>
      </w:r>
      <w:r w:rsidRPr="00E308B9">
        <w:rPr>
          <w:sz w:val="28"/>
          <w:szCs w:val="28"/>
        </w:rPr>
        <w:t>-8, ФН</w:t>
      </w:r>
      <w:proofErr w:type="gramStart"/>
      <w:r w:rsidRPr="00E308B9">
        <w:rPr>
          <w:sz w:val="28"/>
          <w:szCs w:val="28"/>
        </w:rPr>
        <w:t>П-</w:t>
      </w:r>
      <w:proofErr w:type="gramEnd"/>
      <w:r w:rsidRPr="00E308B9">
        <w:rPr>
          <w:sz w:val="28"/>
          <w:szCs w:val="28"/>
        </w:rPr>
        <w:t xml:space="preserve">α,) та протизапального </w:t>
      </w:r>
      <w:r w:rsidRPr="00E308B9">
        <w:rPr>
          <w:sz w:val="28"/>
          <w:szCs w:val="28"/>
          <w:lang w:val="en-US"/>
        </w:rPr>
        <w:t>IL</w:t>
      </w:r>
      <w:r w:rsidRPr="00E308B9">
        <w:rPr>
          <w:sz w:val="28"/>
          <w:szCs w:val="28"/>
        </w:rPr>
        <w:t xml:space="preserve">-4 при ГВ та ГЕГ на фоні ЦП та ХАГ для порівняння зі змінами цитокінового профілю при ВХШ. Виявлено важливу роль цитокінової ланки імунітету в патогенезі гепатогенних ЕВУШ та для оцінки ефективності лікування. </w:t>
      </w:r>
    </w:p>
    <w:p w:rsidR="00E6236A" w:rsidRPr="00E308B9" w:rsidRDefault="00E6236A" w:rsidP="005B3D7C">
      <w:pPr>
        <w:numPr>
          <w:ilvl w:val="0"/>
          <w:numId w:val="75"/>
        </w:numPr>
        <w:tabs>
          <w:tab w:val="left" w:pos="900"/>
        </w:tabs>
        <w:suppressAutoHyphens w:val="0"/>
        <w:spacing w:line="360" w:lineRule="auto"/>
        <w:jc w:val="both"/>
        <w:rPr>
          <w:sz w:val="28"/>
          <w:szCs w:val="28"/>
        </w:rPr>
      </w:pPr>
      <w:r w:rsidRPr="00E308B9">
        <w:rPr>
          <w:sz w:val="28"/>
          <w:szCs w:val="28"/>
        </w:rPr>
        <w:t>Діагностовано, що ГВ та ГЕГ супроводжуються норм</w:t>
      </w:r>
      <w:proofErr w:type="gramStart"/>
      <w:r w:rsidRPr="00E308B9">
        <w:rPr>
          <w:sz w:val="28"/>
          <w:szCs w:val="28"/>
        </w:rPr>
        <w:t>о-</w:t>
      </w:r>
      <w:proofErr w:type="gramEnd"/>
      <w:r w:rsidRPr="00E308B9">
        <w:rPr>
          <w:sz w:val="28"/>
          <w:szCs w:val="28"/>
        </w:rPr>
        <w:t xml:space="preserve"> або гіпоацидністю, остання переважає у хворих з ЕВУШ на фоні ЦП, а нормоацидність частіше спостерігається у хворих з ЕВУШ на фоні ХАГ. </w:t>
      </w:r>
    </w:p>
    <w:p w:rsidR="00E6236A" w:rsidRPr="00E308B9" w:rsidRDefault="00E6236A" w:rsidP="005B3D7C">
      <w:pPr>
        <w:numPr>
          <w:ilvl w:val="0"/>
          <w:numId w:val="75"/>
        </w:numPr>
        <w:suppressAutoHyphens w:val="0"/>
        <w:spacing w:line="360" w:lineRule="auto"/>
        <w:jc w:val="both"/>
        <w:rPr>
          <w:sz w:val="28"/>
          <w:szCs w:val="28"/>
        </w:rPr>
      </w:pPr>
      <w:r w:rsidRPr="00E308B9">
        <w:rPr>
          <w:sz w:val="28"/>
          <w:szCs w:val="28"/>
        </w:rPr>
        <w:t>Вперше встановлено, що гепатогенні виразка і ерозії шлунка при ХДЗП алкогольної етіології у 87,59% гелікобактерасоційовані з переважно середнім ступенем заселення СОШ Н</w:t>
      </w:r>
      <w:proofErr w:type="gramStart"/>
      <w:r w:rsidRPr="00E308B9">
        <w:rPr>
          <w:sz w:val="28"/>
          <w:szCs w:val="28"/>
          <w:lang w:val="en-US"/>
        </w:rPr>
        <w:t>p</w:t>
      </w:r>
      <w:proofErr w:type="gramEnd"/>
      <w:r w:rsidRPr="00E308B9">
        <w:rPr>
          <w:color w:val="000000"/>
          <w:sz w:val="28"/>
          <w:szCs w:val="28"/>
        </w:rPr>
        <w:t>.</w:t>
      </w:r>
    </w:p>
    <w:p w:rsidR="00E6236A" w:rsidRPr="00E308B9" w:rsidRDefault="00E6236A" w:rsidP="005B3D7C">
      <w:pPr>
        <w:numPr>
          <w:ilvl w:val="0"/>
          <w:numId w:val="75"/>
        </w:numPr>
        <w:suppressAutoHyphens w:val="0"/>
        <w:spacing w:line="360" w:lineRule="auto"/>
        <w:jc w:val="both"/>
        <w:rPr>
          <w:sz w:val="28"/>
          <w:szCs w:val="28"/>
        </w:rPr>
      </w:pPr>
      <w:proofErr w:type="gramStart"/>
      <w:r w:rsidRPr="00E308B9">
        <w:rPr>
          <w:sz w:val="28"/>
          <w:szCs w:val="28"/>
        </w:rPr>
        <w:t>Вивчено особливості клініко-біохімічних, ендоскопічних та морфологічних показників при гепатогенних ерозивно-виразкових ураженнях, зокрема це стерта клінічна картина з переважанням симптомів ураження печінки, ендоскопічно – антральна локалізація виразок і ерозій, морфологічно – атрофія СОШ, зміни мікроциркуляторного русла: капіляри з набряклим ендотелієм, вираженою г</w:t>
      </w:r>
      <w:proofErr w:type="gramEnd"/>
      <w:r w:rsidRPr="00E308B9">
        <w:rPr>
          <w:sz w:val="28"/>
          <w:szCs w:val="28"/>
        </w:rPr>
        <w:t xml:space="preserve">іперемією, еритроцитарним стазом, ендоваскуліт. </w:t>
      </w:r>
    </w:p>
    <w:p w:rsidR="00E6236A" w:rsidRPr="00E308B9" w:rsidRDefault="00E6236A" w:rsidP="005B3D7C">
      <w:pPr>
        <w:numPr>
          <w:ilvl w:val="0"/>
          <w:numId w:val="75"/>
        </w:numPr>
        <w:suppressAutoHyphens w:val="0"/>
        <w:spacing w:line="360" w:lineRule="auto"/>
        <w:jc w:val="both"/>
        <w:rPr>
          <w:sz w:val="28"/>
          <w:szCs w:val="28"/>
        </w:rPr>
      </w:pPr>
      <w:r w:rsidRPr="00E308B9">
        <w:rPr>
          <w:sz w:val="28"/>
          <w:szCs w:val="28"/>
        </w:rPr>
        <w:t xml:space="preserve">Вивчено стан мікробіоценозу товстої кишки у хворих на гепатогенні ЕВУШ та вперше діагностовано, що Нр-асоційовані гепатогенні виразка та ерозії шлунка супроводжуються клінічно скритими порушеннями мікробіоценозу кишки, зокрема, дисбіозом </w:t>
      </w:r>
      <w:r w:rsidRPr="00E308B9">
        <w:rPr>
          <w:sz w:val="28"/>
          <w:szCs w:val="28"/>
          <w:lang w:val="en-US"/>
        </w:rPr>
        <w:t>I</w:t>
      </w:r>
      <w:r w:rsidRPr="00E308B9">
        <w:rPr>
          <w:sz w:val="28"/>
          <w:szCs w:val="28"/>
        </w:rPr>
        <w:t>-</w:t>
      </w:r>
      <w:r w:rsidRPr="00E308B9">
        <w:rPr>
          <w:sz w:val="28"/>
          <w:szCs w:val="28"/>
          <w:lang w:val="en-US"/>
        </w:rPr>
        <w:t>II</w:t>
      </w:r>
      <w:r w:rsidRPr="00E308B9">
        <w:rPr>
          <w:sz w:val="28"/>
          <w:szCs w:val="28"/>
        </w:rPr>
        <w:t xml:space="preserve"> ступенів, що </w:t>
      </w:r>
      <w:proofErr w:type="gramStart"/>
      <w:r w:rsidRPr="00E308B9">
        <w:rPr>
          <w:sz w:val="28"/>
          <w:szCs w:val="28"/>
        </w:rPr>
        <w:t>п</w:t>
      </w:r>
      <w:proofErr w:type="gramEnd"/>
      <w:r w:rsidRPr="00E308B9">
        <w:rPr>
          <w:sz w:val="28"/>
          <w:szCs w:val="28"/>
        </w:rPr>
        <w:t>іддається корекції пребіотиком.</w:t>
      </w:r>
    </w:p>
    <w:p w:rsidR="00E6236A" w:rsidRPr="00E308B9" w:rsidRDefault="00E6236A" w:rsidP="005B3D7C">
      <w:pPr>
        <w:numPr>
          <w:ilvl w:val="0"/>
          <w:numId w:val="75"/>
        </w:numPr>
        <w:tabs>
          <w:tab w:val="left" w:pos="1080"/>
        </w:tabs>
        <w:suppressAutoHyphens w:val="0"/>
        <w:spacing w:line="360" w:lineRule="auto"/>
        <w:jc w:val="both"/>
        <w:rPr>
          <w:sz w:val="28"/>
          <w:szCs w:val="28"/>
        </w:rPr>
      </w:pPr>
      <w:r w:rsidRPr="00E308B9">
        <w:rPr>
          <w:sz w:val="28"/>
          <w:szCs w:val="28"/>
        </w:rPr>
        <w:t xml:space="preserve"> Вперше вивчено і обґрунтовано покращення ефективності лікування Нр-асоційованої ГВ і ГЕГ при використанні рекомендованої нами патогенетично обґрунтованої комплексної схеми лікування, що на фоні стандартного лікування ЦП чи ХАГ включа</w:t>
      </w:r>
      <w:proofErr w:type="gramStart"/>
      <w:r w:rsidRPr="00E308B9">
        <w:rPr>
          <w:sz w:val="28"/>
          <w:szCs w:val="28"/>
        </w:rPr>
        <w:t>є:</w:t>
      </w:r>
      <w:proofErr w:type="gramEnd"/>
      <w:r w:rsidRPr="00E308B9">
        <w:rPr>
          <w:sz w:val="28"/>
          <w:szCs w:val="28"/>
        </w:rPr>
        <w:t xml:space="preserve"> щадну АГТ протягом 7 днів з використанням ІПП – </w:t>
      </w:r>
      <w:r w:rsidRPr="00E308B9">
        <w:rPr>
          <w:sz w:val="28"/>
          <w:szCs w:val="28"/>
        </w:rPr>
        <w:lastRenderedPageBreak/>
        <w:t>пантопразолу, доповнену пребіотиком – лактулозою в малих дозах (10-20 мл), як біфідофактором та прийомом УДХК протягом 5-6 тижнів.</w:t>
      </w:r>
    </w:p>
    <w:p w:rsidR="00E6236A" w:rsidRPr="00E308B9" w:rsidRDefault="00E6236A" w:rsidP="00E6236A">
      <w:pPr>
        <w:spacing w:line="360" w:lineRule="auto"/>
        <w:ind w:firstLine="360"/>
        <w:jc w:val="both"/>
        <w:rPr>
          <w:sz w:val="28"/>
          <w:szCs w:val="28"/>
        </w:rPr>
      </w:pPr>
    </w:p>
    <w:p w:rsidR="00E6236A" w:rsidRPr="00E308B9" w:rsidRDefault="00E6236A" w:rsidP="00E6236A">
      <w:pPr>
        <w:spacing w:line="360" w:lineRule="auto"/>
        <w:ind w:firstLine="708"/>
        <w:jc w:val="both"/>
        <w:rPr>
          <w:sz w:val="28"/>
          <w:szCs w:val="28"/>
        </w:rPr>
      </w:pPr>
      <w:r w:rsidRPr="00E308B9">
        <w:rPr>
          <w:sz w:val="28"/>
          <w:szCs w:val="28"/>
        </w:rPr>
        <w:t>Практичне значення одержаних результаті</w:t>
      </w:r>
      <w:proofErr w:type="gramStart"/>
      <w:r w:rsidRPr="00E308B9">
        <w:rPr>
          <w:sz w:val="28"/>
          <w:szCs w:val="28"/>
        </w:rPr>
        <w:t>в</w:t>
      </w:r>
      <w:proofErr w:type="gramEnd"/>
    </w:p>
    <w:p w:rsidR="00E6236A" w:rsidRPr="00E308B9" w:rsidRDefault="00E6236A" w:rsidP="00E6236A">
      <w:pPr>
        <w:spacing w:line="360" w:lineRule="auto"/>
        <w:ind w:firstLine="708"/>
        <w:jc w:val="both"/>
        <w:rPr>
          <w:sz w:val="28"/>
          <w:szCs w:val="28"/>
        </w:rPr>
      </w:pPr>
      <w:r w:rsidRPr="00E308B9">
        <w:rPr>
          <w:sz w:val="28"/>
          <w:szCs w:val="28"/>
        </w:rPr>
        <w:t xml:space="preserve">Запропоновано і впроваджено в практичну медицину оптимальне поєднання </w:t>
      </w:r>
      <w:proofErr w:type="gramStart"/>
      <w:r w:rsidRPr="00E308B9">
        <w:rPr>
          <w:sz w:val="28"/>
          <w:szCs w:val="28"/>
        </w:rPr>
        <w:t>доц</w:t>
      </w:r>
      <w:proofErr w:type="gramEnd"/>
      <w:r w:rsidRPr="00E308B9">
        <w:rPr>
          <w:sz w:val="28"/>
          <w:szCs w:val="28"/>
        </w:rPr>
        <w:t xml:space="preserve">ільних методів обстеження хворих гепатогенною виразкою та ерозивною гастропатією, що ускладнюють ХАГ та алкогольний ЦП. </w:t>
      </w:r>
    </w:p>
    <w:p w:rsidR="00E6236A" w:rsidRPr="00E308B9" w:rsidRDefault="00E6236A" w:rsidP="00E6236A">
      <w:pPr>
        <w:spacing w:line="360" w:lineRule="auto"/>
        <w:ind w:firstLine="708"/>
        <w:jc w:val="both"/>
        <w:rPr>
          <w:sz w:val="28"/>
          <w:szCs w:val="28"/>
        </w:rPr>
      </w:pPr>
      <w:r w:rsidRPr="00E308B9">
        <w:rPr>
          <w:sz w:val="28"/>
          <w:szCs w:val="28"/>
        </w:rPr>
        <w:t xml:space="preserve">Впроваджена в клінічну практику оптимізована щадна схема </w:t>
      </w:r>
      <w:proofErr w:type="gramStart"/>
      <w:r w:rsidRPr="00E308B9">
        <w:rPr>
          <w:sz w:val="28"/>
          <w:szCs w:val="28"/>
        </w:rPr>
        <w:t>комплексного</w:t>
      </w:r>
      <w:proofErr w:type="gramEnd"/>
      <w:r w:rsidRPr="00E308B9">
        <w:rPr>
          <w:sz w:val="28"/>
          <w:szCs w:val="28"/>
        </w:rPr>
        <w:t xml:space="preserve"> лікування Нр-асоційованих гепатогенних виразок і ерозій шлунка. Доведено</w:t>
      </w:r>
      <w:r w:rsidRPr="00E308B9">
        <w:rPr>
          <w:i/>
          <w:sz w:val="28"/>
          <w:szCs w:val="28"/>
        </w:rPr>
        <w:t xml:space="preserve"> </w:t>
      </w:r>
      <w:proofErr w:type="gramStart"/>
      <w:r w:rsidRPr="00E308B9">
        <w:rPr>
          <w:sz w:val="28"/>
          <w:szCs w:val="28"/>
        </w:rPr>
        <w:t>доц</w:t>
      </w:r>
      <w:proofErr w:type="gramEnd"/>
      <w:r w:rsidRPr="00E308B9">
        <w:rPr>
          <w:sz w:val="28"/>
          <w:szCs w:val="28"/>
        </w:rPr>
        <w:t>ільність включення в схеми базисного лікування ЦП та ХАГ гепатопротектора багатовекторної дії – вітчизняного препарату УДХК протягом 5-6 тижнів по 2 капсули на ніч. Враховуючи, що ЦП та ХАГ, які ускладнені ГВ та ГЕГ, завжди супроводжуються дисбіозом товстої кишки хворим необхідно призначати тривало в мінімальних дозах лактулозу, як пребіотик, щонайменше протягом 5-6 тижнів. Запропонована схема терапії покращує ефект противиразкового лікування та сприяє кращій ерадикації Н</w:t>
      </w:r>
      <w:proofErr w:type="gramStart"/>
      <w:r w:rsidRPr="00E308B9">
        <w:rPr>
          <w:sz w:val="28"/>
          <w:szCs w:val="28"/>
          <w:lang w:val="en-US"/>
        </w:rPr>
        <w:t>p</w:t>
      </w:r>
      <w:proofErr w:type="gramEnd"/>
      <w:r w:rsidRPr="00E308B9">
        <w:rPr>
          <w:sz w:val="28"/>
          <w:szCs w:val="28"/>
        </w:rPr>
        <w:t xml:space="preserve">.  </w:t>
      </w:r>
    </w:p>
    <w:p w:rsidR="00E6236A" w:rsidRPr="00E308B9" w:rsidRDefault="00E6236A" w:rsidP="00E6236A">
      <w:pPr>
        <w:spacing w:line="360" w:lineRule="auto"/>
        <w:ind w:firstLine="708"/>
        <w:jc w:val="both"/>
        <w:rPr>
          <w:sz w:val="28"/>
          <w:szCs w:val="28"/>
        </w:rPr>
      </w:pPr>
      <w:r w:rsidRPr="00E308B9">
        <w:rPr>
          <w:sz w:val="28"/>
          <w:szCs w:val="28"/>
        </w:rPr>
        <w:t xml:space="preserve">Отримані результати </w:t>
      </w:r>
      <w:proofErr w:type="gramStart"/>
      <w:r w:rsidRPr="00E308B9">
        <w:rPr>
          <w:sz w:val="28"/>
          <w:szCs w:val="28"/>
        </w:rPr>
        <w:t>досл</w:t>
      </w:r>
      <w:proofErr w:type="gramEnd"/>
      <w:r w:rsidRPr="00E308B9">
        <w:rPr>
          <w:sz w:val="28"/>
          <w:szCs w:val="28"/>
        </w:rPr>
        <w:t>ідження використовують у навчальному процесі на медичному факультеті Ужгородського національного університету на кафедрі пропедевтики внутрішніх хвороб (акт впровадження від 14.04.08), на кафедрі факультетської терапії (акт впровадження від 21.04.08), на кафедрі госпітальної хірургії (акт впровадження від 22.04.08), а також впроваджені в роботу гастроентер</w:t>
      </w:r>
      <w:r>
        <w:rPr>
          <w:sz w:val="28"/>
          <w:szCs w:val="28"/>
        </w:rPr>
        <w:t>ологічного відділення обласної к</w:t>
      </w:r>
      <w:r w:rsidRPr="00E308B9">
        <w:rPr>
          <w:sz w:val="28"/>
          <w:szCs w:val="28"/>
        </w:rPr>
        <w:t>лі</w:t>
      </w:r>
      <w:proofErr w:type="gramStart"/>
      <w:r w:rsidRPr="00E308B9">
        <w:rPr>
          <w:sz w:val="28"/>
          <w:szCs w:val="28"/>
        </w:rPr>
        <w:t xml:space="preserve">нічної лікарні м. Ужгород (2 акти впровадження від 23.04.08 та від 5.05.08), </w:t>
      </w:r>
      <w:r>
        <w:rPr>
          <w:sz w:val="28"/>
          <w:szCs w:val="28"/>
        </w:rPr>
        <w:t>хірургічного відділення № 1 обласної к</w:t>
      </w:r>
      <w:r w:rsidRPr="00E308B9">
        <w:rPr>
          <w:sz w:val="28"/>
          <w:szCs w:val="28"/>
        </w:rPr>
        <w:t>лінічної лікарні м. Ужгород (акт впровадження від 17.04.08), хірургічно</w:t>
      </w:r>
      <w:r>
        <w:rPr>
          <w:sz w:val="28"/>
          <w:szCs w:val="28"/>
        </w:rPr>
        <w:t>го відділення № 2 Ужгородської центральної міської клінічної л</w:t>
      </w:r>
      <w:r w:rsidRPr="00E308B9">
        <w:rPr>
          <w:sz w:val="28"/>
          <w:szCs w:val="28"/>
        </w:rPr>
        <w:t>ікарні (акт впровадження від 9.04.08), гастроентерологічного в</w:t>
      </w:r>
      <w:proofErr w:type="gramEnd"/>
      <w:r w:rsidRPr="00E308B9">
        <w:rPr>
          <w:sz w:val="28"/>
          <w:szCs w:val="28"/>
        </w:rPr>
        <w:t xml:space="preserve">ідділення Ужгородської </w:t>
      </w:r>
      <w:r>
        <w:rPr>
          <w:sz w:val="28"/>
          <w:szCs w:val="28"/>
        </w:rPr>
        <w:t xml:space="preserve">центральної </w:t>
      </w:r>
      <w:proofErr w:type="gramStart"/>
      <w:r>
        <w:rPr>
          <w:sz w:val="28"/>
          <w:szCs w:val="28"/>
        </w:rPr>
        <w:t>м</w:t>
      </w:r>
      <w:proofErr w:type="gramEnd"/>
      <w:r>
        <w:rPr>
          <w:sz w:val="28"/>
          <w:szCs w:val="28"/>
        </w:rPr>
        <w:t>іської клінічної л</w:t>
      </w:r>
      <w:r w:rsidRPr="00E308B9">
        <w:rPr>
          <w:sz w:val="28"/>
          <w:szCs w:val="28"/>
        </w:rPr>
        <w:t xml:space="preserve">ікарні (акт впровадження від 24.04.08). </w:t>
      </w:r>
    </w:p>
    <w:p w:rsidR="00E6236A" w:rsidRPr="00E308B9" w:rsidRDefault="00E6236A" w:rsidP="00E6236A">
      <w:pPr>
        <w:spacing w:line="360" w:lineRule="auto"/>
        <w:ind w:firstLine="708"/>
        <w:jc w:val="both"/>
        <w:rPr>
          <w:sz w:val="28"/>
          <w:szCs w:val="28"/>
        </w:rPr>
      </w:pPr>
    </w:p>
    <w:p w:rsidR="00E6236A" w:rsidRPr="00E308B9" w:rsidRDefault="00E6236A" w:rsidP="00E6236A">
      <w:pPr>
        <w:spacing w:line="360" w:lineRule="auto"/>
        <w:ind w:firstLine="708"/>
        <w:jc w:val="both"/>
        <w:rPr>
          <w:sz w:val="28"/>
          <w:szCs w:val="28"/>
        </w:rPr>
      </w:pPr>
      <w:r w:rsidRPr="00E308B9">
        <w:rPr>
          <w:sz w:val="28"/>
          <w:szCs w:val="28"/>
        </w:rPr>
        <w:t xml:space="preserve">Особистий внесок здобувача </w:t>
      </w:r>
    </w:p>
    <w:p w:rsidR="00E6236A" w:rsidRPr="00E308B9" w:rsidRDefault="00E6236A" w:rsidP="00E6236A">
      <w:pPr>
        <w:spacing w:line="360" w:lineRule="auto"/>
        <w:ind w:firstLine="708"/>
        <w:jc w:val="both"/>
        <w:rPr>
          <w:sz w:val="28"/>
          <w:szCs w:val="28"/>
        </w:rPr>
      </w:pPr>
      <w:r w:rsidRPr="00E308B9">
        <w:rPr>
          <w:sz w:val="28"/>
          <w:szCs w:val="28"/>
        </w:rPr>
        <w:t xml:space="preserve">Дисертація є науковою працею здобувача. Внесок автора полягає у проведенні літературно-патентного пошуку, наборі та обробці матеріалу, </w:t>
      </w:r>
      <w:r w:rsidRPr="00E308B9">
        <w:rPr>
          <w:sz w:val="28"/>
          <w:szCs w:val="28"/>
        </w:rPr>
        <w:lastRenderedPageBreak/>
        <w:t xml:space="preserve">проведенні клінічних, лабораторних, інструментальних </w:t>
      </w:r>
      <w:proofErr w:type="gramStart"/>
      <w:r w:rsidRPr="00E308B9">
        <w:rPr>
          <w:sz w:val="28"/>
          <w:szCs w:val="28"/>
        </w:rPr>
        <w:t>досл</w:t>
      </w:r>
      <w:proofErr w:type="gramEnd"/>
      <w:r w:rsidRPr="00E308B9">
        <w:rPr>
          <w:sz w:val="28"/>
          <w:szCs w:val="28"/>
        </w:rPr>
        <w:t xml:space="preserve">іджень (проведення методів діагностики Нр, забір крові для визначення вмісту в сироватці крові </w:t>
      </w:r>
      <w:r w:rsidRPr="00E308B9">
        <w:rPr>
          <w:sz w:val="28"/>
          <w:szCs w:val="28"/>
          <w:lang w:val="en-US"/>
        </w:rPr>
        <w:t>IL</w:t>
      </w:r>
      <w:r w:rsidRPr="00E308B9">
        <w:rPr>
          <w:sz w:val="28"/>
          <w:szCs w:val="28"/>
        </w:rPr>
        <w:t>-1</w:t>
      </w:r>
      <w:r w:rsidRPr="00E308B9">
        <w:rPr>
          <w:sz w:val="28"/>
          <w:szCs w:val="28"/>
          <w:lang w:val="en-US"/>
        </w:rPr>
        <w:t>β</w:t>
      </w:r>
      <w:r w:rsidRPr="00E308B9">
        <w:rPr>
          <w:sz w:val="28"/>
          <w:szCs w:val="28"/>
        </w:rPr>
        <w:t xml:space="preserve">, </w:t>
      </w:r>
      <w:r w:rsidRPr="00E308B9">
        <w:rPr>
          <w:sz w:val="28"/>
          <w:szCs w:val="28"/>
          <w:lang w:val="en-US"/>
        </w:rPr>
        <w:t>IL</w:t>
      </w:r>
      <w:r w:rsidRPr="00E308B9">
        <w:rPr>
          <w:sz w:val="28"/>
          <w:szCs w:val="28"/>
        </w:rPr>
        <w:t xml:space="preserve">-2, </w:t>
      </w:r>
      <w:r w:rsidRPr="00E308B9">
        <w:rPr>
          <w:sz w:val="28"/>
          <w:szCs w:val="28"/>
          <w:lang w:val="en-US"/>
        </w:rPr>
        <w:t>IL</w:t>
      </w:r>
      <w:r w:rsidRPr="00E308B9">
        <w:rPr>
          <w:sz w:val="28"/>
          <w:szCs w:val="28"/>
        </w:rPr>
        <w:t xml:space="preserve">-4, </w:t>
      </w:r>
      <w:r w:rsidRPr="00E308B9">
        <w:rPr>
          <w:sz w:val="28"/>
          <w:szCs w:val="28"/>
          <w:lang w:val="en-US"/>
        </w:rPr>
        <w:t>IL</w:t>
      </w:r>
      <w:r w:rsidRPr="00E308B9">
        <w:rPr>
          <w:sz w:val="28"/>
          <w:szCs w:val="28"/>
        </w:rPr>
        <w:t xml:space="preserve">-8 та ФНП-α, забір і підготовка матеріалу для бактеріологічного дослідження випорожнень, проведення внутрішлункової рН-метрії). Автором проведено </w:t>
      </w:r>
      <w:proofErr w:type="gramStart"/>
      <w:r w:rsidRPr="00E308B9">
        <w:rPr>
          <w:sz w:val="28"/>
          <w:szCs w:val="28"/>
        </w:rPr>
        <w:t>п</w:t>
      </w:r>
      <w:proofErr w:type="gramEnd"/>
      <w:r w:rsidRPr="00E308B9">
        <w:rPr>
          <w:sz w:val="28"/>
          <w:szCs w:val="28"/>
        </w:rPr>
        <w:t>ідбір і розподіл обстежених пацієнтів на групи, розроблено і обґрунтовано схеми лікування ГВ та ГЕГ, зроблено аналіз і теоретичне узагальнення отриманих результатів, статистичну обробку матеріалу, формулювання висновків, оформлення дисертації, запровадження результатів дисертаційного дослідження у практичну медицину.</w:t>
      </w:r>
    </w:p>
    <w:p w:rsidR="00E6236A" w:rsidRPr="00E308B9" w:rsidRDefault="00E6236A" w:rsidP="00E6236A">
      <w:pPr>
        <w:spacing w:line="360" w:lineRule="auto"/>
        <w:ind w:firstLine="360"/>
        <w:jc w:val="both"/>
        <w:rPr>
          <w:sz w:val="28"/>
          <w:szCs w:val="28"/>
        </w:rPr>
      </w:pPr>
    </w:p>
    <w:p w:rsidR="00E6236A" w:rsidRPr="00E308B9" w:rsidRDefault="00E6236A" w:rsidP="00E6236A">
      <w:pPr>
        <w:spacing w:line="360" w:lineRule="auto"/>
        <w:ind w:firstLine="708"/>
        <w:jc w:val="both"/>
        <w:rPr>
          <w:sz w:val="28"/>
          <w:szCs w:val="28"/>
        </w:rPr>
      </w:pPr>
      <w:r w:rsidRPr="00E308B9">
        <w:rPr>
          <w:sz w:val="28"/>
          <w:szCs w:val="28"/>
        </w:rPr>
        <w:t>Апробація результатів дисертації</w:t>
      </w:r>
    </w:p>
    <w:p w:rsidR="00E6236A" w:rsidRPr="00E308B9" w:rsidRDefault="00E6236A" w:rsidP="00E6236A">
      <w:pPr>
        <w:spacing w:line="360" w:lineRule="auto"/>
        <w:ind w:firstLine="708"/>
        <w:jc w:val="both"/>
        <w:rPr>
          <w:sz w:val="28"/>
          <w:szCs w:val="28"/>
        </w:rPr>
      </w:pPr>
      <w:r w:rsidRPr="00E308B9">
        <w:rPr>
          <w:sz w:val="28"/>
          <w:szCs w:val="28"/>
        </w:rPr>
        <w:t xml:space="preserve">Основні положення і результати дисертаційного </w:t>
      </w:r>
      <w:proofErr w:type="gramStart"/>
      <w:r w:rsidRPr="00E308B9">
        <w:rPr>
          <w:sz w:val="28"/>
          <w:szCs w:val="28"/>
        </w:rPr>
        <w:t>досл</w:t>
      </w:r>
      <w:proofErr w:type="gramEnd"/>
      <w:r w:rsidRPr="00E308B9">
        <w:rPr>
          <w:sz w:val="28"/>
          <w:szCs w:val="28"/>
        </w:rPr>
        <w:t xml:space="preserve">ідження обговорені й апробовані на розширеному засіданні кафедри пропедевтики внутрішніх хвороб медичного факультету Ужгородського національного університету (Ужгород, 2008); на 61-ій підсумковій конференції професорсько-викладацького складу медичного факультету Ужгородського національного університету (Ужгород, 2007); науково-практичній конференції з міжнародною участю “Сучасна гастроентерологія і гепатологія: фундаментальні і прикладні аспекти” (Полтава, 2007); на міждисциплінарній науково-практичній конференції з міжнародною участю “Гепатоспленомегалія як синдром: механізми розвитку, клінічні прояви, шляхи корекції” (Ужгород, 2007); науково-практичній конференції “Патологія внутрішніх органів – сучасний погляд на проблему” (Київ, 2008). </w:t>
      </w:r>
    </w:p>
    <w:p w:rsidR="00E6236A" w:rsidRPr="00E308B9" w:rsidRDefault="00E6236A" w:rsidP="00E6236A">
      <w:pPr>
        <w:spacing w:line="360" w:lineRule="auto"/>
        <w:ind w:firstLine="360"/>
        <w:jc w:val="both"/>
        <w:rPr>
          <w:sz w:val="28"/>
          <w:szCs w:val="28"/>
        </w:rPr>
      </w:pPr>
    </w:p>
    <w:p w:rsidR="00E6236A" w:rsidRPr="00E308B9" w:rsidRDefault="00E6236A" w:rsidP="00E6236A">
      <w:pPr>
        <w:spacing w:line="360" w:lineRule="auto"/>
        <w:ind w:firstLine="708"/>
        <w:jc w:val="both"/>
        <w:rPr>
          <w:sz w:val="28"/>
          <w:szCs w:val="28"/>
        </w:rPr>
      </w:pPr>
      <w:r w:rsidRPr="00E308B9">
        <w:rPr>
          <w:sz w:val="28"/>
          <w:szCs w:val="28"/>
        </w:rPr>
        <w:t>Публікації</w:t>
      </w:r>
    </w:p>
    <w:p w:rsidR="00E6236A" w:rsidRPr="00E308B9" w:rsidRDefault="00E6236A" w:rsidP="00E6236A">
      <w:pPr>
        <w:spacing w:line="360" w:lineRule="auto"/>
        <w:ind w:firstLine="708"/>
        <w:jc w:val="both"/>
        <w:rPr>
          <w:sz w:val="28"/>
          <w:szCs w:val="28"/>
        </w:rPr>
      </w:pPr>
      <w:r w:rsidRPr="00E308B9">
        <w:rPr>
          <w:sz w:val="28"/>
          <w:szCs w:val="28"/>
        </w:rPr>
        <w:t xml:space="preserve">Результати дисертації опубліковані у 11 друкованих </w:t>
      </w:r>
      <w:proofErr w:type="gramStart"/>
      <w:r w:rsidRPr="00E308B9">
        <w:rPr>
          <w:sz w:val="28"/>
          <w:szCs w:val="28"/>
        </w:rPr>
        <w:t>роботах</w:t>
      </w:r>
      <w:proofErr w:type="gramEnd"/>
      <w:r w:rsidRPr="00E308B9">
        <w:rPr>
          <w:sz w:val="28"/>
          <w:szCs w:val="28"/>
        </w:rPr>
        <w:t>, серед них 6 статей у фахових вида</w:t>
      </w:r>
      <w:r w:rsidRPr="00E308B9">
        <w:rPr>
          <w:sz w:val="28"/>
          <w:szCs w:val="28"/>
        </w:rPr>
        <w:t>н</w:t>
      </w:r>
      <w:r w:rsidRPr="00E308B9">
        <w:rPr>
          <w:sz w:val="28"/>
          <w:szCs w:val="28"/>
        </w:rPr>
        <w:t>нях, що відповідають вимогам ВАК України, 1 стаття у фаховому науковому виданні та 4 тези доповідей на наукових конференціях.</w:t>
      </w:r>
    </w:p>
    <w:p w:rsidR="00E6236A" w:rsidRPr="00E308B9" w:rsidRDefault="00E6236A" w:rsidP="00E6236A">
      <w:pPr>
        <w:spacing w:line="360" w:lineRule="auto"/>
        <w:ind w:firstLine="360"/>
        <w:jc w:val="both"/>
        <w:rPr>
          <w:sz w:val="28"/>
          <w:szCs w:val="28"/>
        </w:rPr>
      </w:pPr>
    </w:p>
    <w:p w:rsidR="00E6236A" w:rsidRPr="00E308B9" w:rsidRDefault="00E6236A" w:rsidP="00E6236A">
      <w:pPr>
        <w:spacing w:line="360" w:lineRule="auto"/>
        <w:ind w:firstLine="360"/>
        <w:jc w:val="both"/>
        <w:rPr>
          <w:sz w:val="28"/>
          <w:szCs w:val="28"/>
        </w:rPr>
      </w:pPr>
    </w:p>
    <w:p w:rsidR="00E6236A" w:rsidRPr="00E308B9" w:rsidRDefault="00E6236A" w:rsidP="00E6236A">
      <w:pPr>
        <w:spacing w:line="360" w:lineRule="auto"/>
        <w:ind w:firstLine="360"/>
        <w:jc w:val="both"/>
        <w:rPr>
          <w:sz w:val="28"/>
          <w:szCs w:val="28"/>
        </w:rPr>
      </w:pPr>
    </w:p>
    <w:p w:rsidR="00E6236A" w:rsidRPr="00E308B9" w:rsidRDefault="00E6236A" w:rsidP="00E6236A">
      <w:pPr>
        <w:spacing w:line="360" w:lineRule="auto"/>
        <w:ind w:firstLine="360"/>
        <w:jc w:val="both"/>
        <w:rPr>
          <w:sz w:val="28"/>
          <w:szCs w:val="28"/>
        </w:rPr>
      </w:pPr>
    </w:p>
    <w:p w:rsidR="00E6236A" w:rsidRPr="00E308B9" w:rsidRDefault="00E6236A" w:rsidP="00E6236A">
      <w:pPr>
        <w:spacing w:line="360" w:lineRule="auto"/>
        <w:ind w:firstLine="360"/>
        <w:jc w:val="both"/>
        <w:rPr>
          <w:sz w:val="28"/>
          <w:szCs w:val="28"/>
        </w:rPr>
      </w:pPr>
    </w:p>
    <w:p w:rsidR="00E6236A" w:rsidRPr="00E308B9" w:rsidRDefault="00E6236A" w:rsidP="00E6236A">
      <w:pPr>
        <w:spacing w:line="360" w:lineRule="auto"/>
        <w:ind w:firstLine="360"/>
        <w:jc w:val="both"/>
        <w:rPr>
          <w:sz w:val="28"/>
          <w:szCs w:val="28"/>
        </w:rPr>
      </w:pPr>
    </w:p>
    <w:p w:rsidR="00E6236A" w:rsidRPr="00E308B9" w:rsidRDefault="00E6236A" w:rsidP="00E6236A">
      <w:pPr>
        <w:spacing w:line="360" w:lineRule="auto"/>
        <w:ind w:firstLine="360"/>
        <w:jc w:val="both"/>
        <w:rPr>
          <w:sz w:val="28"/>
          <w:szCs w:val="28"/>
        </w:rPr>
      </w:pPr>
    </w:p>
    <w:p w:rsidR="00E6236A" w:rsidRPr="00E308B9" w:rsidRDefault="00E6236A" w:rsidP="00E6236A">
      <w:pPr>
        <w:spacing w:line="360" w:lineRule="auto"/>
        <w:ind w:left="360"/>
        <w:jc w:val="center"/>
        <w:rPr>
          <w:sz w:val="28"/>
          <w:szCs w:val="28"/>
        </w:rPr>
      </w:pPr>
      <w:r w:rsidRPr="00E308B9">
        <w:rPr>
          <w:sz w:val="28"/>
          <w:szCs w:val="28"/>
        </w:rPr>
        <w:t>ВИСНОВКИ</w:t>
      </w:r>
    </w:p>
    <w:p w:rsidR="00E6236A" w:rsidRPr="00E308B9" w:rsidRDefault="00E6236A" w:rsidP="00E6236A">
      <w:pPr>
        <w:spacing w:line="360" w:lineRule="auto"/>
        <w:ind w:left="360"/>
        <w:jc w:val="center"/>
        <w:rPr>
          <w:sz w:val="28"/>
          <w:szCs w:val="28"/>
        </w:rPr>
      </w:pPr>
    </w:p>
    <w:p w:rsidR="00E6236A" w:rsidRPr="00E308B9" w:rsidRDefault="00E6236A" w:rsidP="00E6236A">
      <w:pPr>
        <w:spacing w:line="360" w:lineRule="auto"/>
        <w:ind w:left="360"/>
        <w:jc w:val="center"/>
        <w:rPr>
          <w:sz w:val="28"/>
          <w:szCs w:val="28"/>
        </w:rPr>
      </w:pPr>
    </w:p>
    <w:p w:rsidR="00E6236A" w:rsidRPr="00E308B9" w:rsidRDefault="00E6236A" w:rsidP="00E6236A">
      <w:pPr>
        <w:spacing w:line="360" w:lineRule="auto"/>
        <w:ind w:firstLine="708"/>
        <w:jc w:val="both"/>
        <w:rPr>
          <w:sz w:val="28"/>
          <w:szCs w:val="28"/>
        </w:rPr>
      </w:pPr>
      <w:r w:rsidRPr="00E308B9">
        <w:rPr>
          <w:sz w:val="28"/>
          <w:szCs w:val="28"/>
        </w:rPr>
        <w:t xml:space="preserve">У дисертації наведено теоретичне узагальнення результатів вирішення наукового завдання – вивчення  клініко-біохімічних, імунологічних за показниками цитокінів, мікробіологічних за станом мікробіоценозу, ендоскопічних і морфологічних особливостей гепатогенних ерозивно-виразкових уражень шлунка в динаміці лікування. Для оптимізації ефективності лікування гепатогенних виразок та ерозивної гастропатії розроблено та впроваджено щадну науково обґрунтовану схему лікування. </w:t>
      </w:r>
    </w:p>
    <w:p w:rsidR="00E6236A" w:rsidRPr="00E308B9" w:rsidRDefault="00E6236A" w:rsidP="005B3D7C">
      <w:pPr>
        <w:numPr>
          <w:ilvl w:val="0"/>
          <w:numId w:val="76"/>
        </w:numPr>
        <w:suppressAutoHyphens w:val="0"/>
        <w:spacing w:line="360" w:lineRule="auto"/>
        <w:ind w:firstLine="720"/>
        <w:jc w:val="both"/>
        <w:rPr>
          <w:sz w:val="28"/>
          <w:szCs w:val="28"/>
        </w:rPr>
      </w:pPr>
      <w:r w:rsidRPr="00E308B9">
        <w:rPr>
          <w:sz w:val="28"/>
          <w:szCs w:val="28"/>
        </w:rPr>
        <w:t xml:space="preserve">Клінічна особливість ГВ та ГЕГ полягає у слабкій вираженості її симптомів: біль в епігастрію виявлено у 11,11±3,70% хворих на ЦП та у 14,58±5,09% хворих на ХАГ, печію – відповідно у 4,17±2,36% та 10,42±4,41%, блювання – у 6,94±2,99% і 6,25±3,49% хворих. Значно краще виражена симптоматика патології печінки: біль у правому підребер’ї у 65,27±5,61% хворих на ЦП та у 58,33±7,12% – на ХАГ, синдром холестазу, порушення портального кровообігу, ендоскопічно – мозаїчний малюнок СОШ (у 66,67±5,56% та 60,42±7,06%), морфологічно – зміни мікроциркуляторного русла (100,0%): капіляри з набряклим ендотелієм, вираженою гіперемією, еритроцитарним стазом; ендоваскуліт та атрофія СОШ – відповідно у 50,00±10,66% та у 40,91±10,48% випадків. </w:t>
      </w:r>
    </w:p>
    <w:p w:rsidR="00E6236A" w:rsidRPr="00E308B9" w:rsidRDefault="00E6236A" w:rsidP="005B3D7C">
      <w:pPr>
        <w:numPr>
          <w:ilvl w:val="0"/>
          <w:numId w:val="76"/>
        </w:numPr>
        <w:suppressAutoHyphens w:val="0"/>
        <w:spacing w:line="360" w:lineRule="auto"/>
        <w:ind w:firstLine="720"/>
        <w:jc w:val="both"/>
        <w:rPr>
          <w:sz w:val="28"/>
          <w:szCs w:val="28"/>
        </w:rPr>
      </w:pPr>
      <w:r w:rsidRPr="00E308B9">
        <w:rPr>
          <w:sz w:val="28"/>
          <w:szCs w:val="28"/>
        </w:rPr>
        <w:t>У хворих на гепатогенні ЕВУШ виявлено зміни цитокінового профілю: значне достовірне зростання прозапальних (</w:t>
      </w:r>
      <w:r w:rsidRPr="00E308B9">
        <w:rPr>
          <w:sz w:val="28"/>
          <w:szCs w:val="28"/>
          <w:lang w:val="en-US"/>
        </w:rPr>
        <w:t>IL</w:t>
      </w:r>
      <w:r w:rsidRPr="00E308B9">
        <w:rPr>
          <w:sz w:val="28"/>
          <w:szCs w:val="28"/>
        </w:rPr>
        <w:t>-1</w:t>
      </w:r>
      <w:r w:rsidRPr="00E308B9">
        <w:rPr>
          <w:sz w:val="28"/>
          <w:szCs w:val="28"/>
          <w:lang w:val="en-US"/>
        </w:rPr>
        <w:t>β</w:t>
      </w:r>
      <w:r w:rsidRPr="00E308B9">
        <w:rPr>
          <w:sz w:val="28"/>
          <w:szCs w:val="28"/>
        </w:rPr>
        <w:t xml:space="preserve">, </w:t>
      </w:r>
      <w:r w:rsidRPr="00E308B9">
        <w:rPr>
          <w:sz w:val="28"/>
          <w:szCs w:val="28"/>
          <w:lang w:val="en-US"/>
        </w:rPr>
        <w:t>IL</w:t>
      </w:r>
      <w:r w:rsidRPr="00E308B9">
        <w:rPr>
          <w:sz w:val="28"/>
          <w:szCs w:val="28"/>
        </w:rPr>
        <w:t xml:space="preserve">-2, </w:t>
      </w:r>
      <w:r w:rsidRPr="00E308B9">
        <w:rPr>
          <w:sz w:val="28"/>
          <w:szCs w:val="28"/>
          <w:lang w:val="en-US"/>
        </w:rPr>
        <w:t>IL</w:t>
      </w:r>
      <w:r w:rsidRPr="00E308B9">
        <w:rPr>
          <w:sz w:val="28"/>
          <w:szCs w:val="28"/>
        </w:rPr>
        <w:t xml:space="preserve">-8, та ФНП-α) та протизапального </w:t>
      </w:r>
      <w:r w:rsidRPr="00E308B9">
        <w:rPr>
          <w:sz w:val="28"/>
          <w:szCs w:val="28"/>
          <w:lang w:val="en-US"/>
        </w:rPr>
        <w:t>IL</w:t>
      </w:r>
      <w:r w:rsidRPr="00E308B9">
        <w:rPr>
          <w:sz w:val="28"/>
          <w:szCs w:val="28"/>
        </w:rPr>
        <w:t xml:space="preserve">-4. У хворих з ГВ на фоні ЦП спостерігалися достовірно вищі рівні </w:t>
      </w:r>
      <w:r w:rsidRPr="00E308B9">
        <w:rPr>
          <w:sz w:val="28"/>
          <w:szCs w:val="28"/>
          <w:lang w:val="en-US"/>
        </w:rPr>
        <w:t>IL</w:t>
      </w:r>
      <w:r w:rsidRPr="00E308B9">
        <w:rPr>
          <w:sz w:val="28"/>
          <w:szCs w:val="28"/>
        </w:rPr>
        <w:t>-1</w:t>
      </w:r>
      <w:r w:rsidRPr="00E308B9">
        <w:rPr>
          <w:sz w:val="28"/>
          <w:szCs w:val="28"/>
          <w:lang w:val="en-US"/>
        </w:rPr>
        <w:t>β</w:t>
      </w:r>
      <w:r w:rsidRPr="00E308B9">
        <w:rPr>
          <w:sz w:val="28"/>
          <w:szCs w:val="28"/>
        </w:rPr>
        <w:t xml:space="preserve"> – 47,63±3,71 пг/мл (р&lt;0,001) та </w:t>
      </w:r>
      <w:r w:rsidRPr="00E308B9">
        <w:rPr>
          <w:sz w:val="28"/>
          <w:szCs w:val="28"/>
          <w:lang w:val="en-US"/>
        </w:rPr>
        <w:t>IL</w:t>
      </w:r>
      <w:r w:rsidRPr="00E308B9">
        <w:rPr>
          <w:sz w:val="28"/>
          <w:szCs w:val="28"/>
        </w:rPr>
        <w:t>-2 – 240,37±34,85 пг/мл (р&lt;0,001) порівняно з такими при ВХШ, що вказує на важливість стану цитокінової ланки імунітету як складової патогенезу ГВ та ГЕГ.</w:t>
      </w:r>
    </w:p>
    <w:p w:rsidR="00E6236A" w:rsidRPr="00E308B9" w:rsidRDefault="00E6236A" w:rsidP="005B3D7C">
      <w:pPr>
        <w:numPr>
          <w:ilvl w:val="0"/>
          <w:numId w:val="76"/>
        </w:numPr>
        <w:suppressAutoHyphens w:val="0"/>
        <w:spacing w:line="360" w:lineRule="auto"/>
        <w:ind w:firstLine="720"/>
        <w:jc w:val="both"/>
        <w:rPr>
          <w:sz w:val="28"/>
          <w:szCs w:val="28"/>
        </w:rPr>
      </w:pPr>
      <w:r w:rsidRPr="00E308B9">
        <w:rPr>
          <w:color w:val="000000"/>
          <w:sz w:val="28"/>
          <w:szCs w:val="28"/>
        </w:rPr>
        <w:lastRenderedPageBreak/>
        <w:t>У 87,59±2,83% хворих ГВ та ГЕГ виявлено Нр-інфекцію, при цьому вираженість інфікування Нр зростає залежно від стадії алкогольної хвороби печінки і при ЦП наближається до сильного інфікування (р&lt;0,05), як при ВХШ, що потребує щадної оптимізованої АГТ.</w:t>
      </w:r>
    </w:p>
    <w:p w:rsidR="00E6236A" w:rsidRPr="00E308B9" w:rsidRDefault="00E6236A" w:rsidP="005B3D7C">
      <w:pPr>
        <w:numPr>
          <w:ilvl w:val="0"/>
          <w:numId w:val="76"/>
        </w:numPr>
        <w:suppressAutoHyphens w:val="0"/>
        <w:spacing w:line="360" w:lineRule="auto"/>
        <w:ind w:firstLine="720"/>
        <w:jc w:val="both"/>
        <w:rPr>
          <w:sz w:val="28"/>
          <w:szCs w:val="28"/>
        </w:rPr>
      </w:pPr>
      <w:r w:rsidRPr="00E308B9">
        <w:rPr>
          <w:sz w:val="28"/>
          <w:szCs w:val="28"/>
        </w:rPr>
        <w:t xml:space="preserve">Для хворих на ГВ та ГЕГ характерно зниження КУФ шлунка на фоні ЦП: у 30,56±5,43% пацієнтів – це виражена гіпоацидність, у 20,83±4,79% хворих – помірна гіпоацидність. При ЕВУШ на фоні ХАГ переважає нормоацидність – у 45,83±7,19% хворих. Середнє значення КУФ у хворих на ГВ та ГЕГ на фоні ЦП складає 3,17±0,19, на фоні ХАГ – 2,24±0,15, тоді як у хворих з ВХШ – 1,33±0,08, що дало підставу виключити КУФ шлунка з переліку патогенетично провідних чинників ГВ та ГЕГ. </w:t>
      </w:r>
    </w:p>
    <w:p w:rsidR="00E6236A" w:rsidRPr="00E308B9" w:rsidRDefault="00E6236A" w:rsidP="005B3D7C">
      <w:pPr>
        <w:numPr>
          <w:ilvl w:val="0"/>
          <w:numId w:val="76"/>
        </w:numPr>
        <w:suppressAutoHyphens w:val="0"/>
        <w:spacing w:line="360" w:lineRule="auto"/>
        <w:ind w:firstLine="720"/>
        <w:jc w:val="both"/>
        <w:rPr>
          <w:sz w:val="28"/>
          <w:szCs w:val="28"/>
        </w:rPr>
      </w:pPr>
      <w:r w:rsidRPr="00E308B9">
        <w:rPr>
          <w:sz w:val="28"/>
          <w:szCs w:val="28"/>
        </w:rPr>
        <w:t xml:space="preserve">Стан мікробіоценозу товстої кишки не має достовірної різниці кількісних і якісних змін мікрофлори у хворих з ЕВУШ при ЦП і ХАГ. </w:t>
      </w:r>
      <w:r w:rsidRPr="00E308B9">
        <w:rPr>
          <w:color w:val="000000"/>
          <w:sz w:val="28"/>
          <w:szCs w:val="28"/>
        </w:rPr>
        <w:t xml:space="preserve">Отримані результати про високу поширеність дисбіозу </w:t>
      </w:r>
      <w:r w:rsidRPr="00E308B9">
        <w:rPr>
          <w:color w:val="000000"/>
          <w:sz w:val="28"/>
          <w:szCs w:val="28"/>
          <w:lang w:val="en-US"/>
        </w:rPr>
        <w:t>II</w:t>
      </w:r>
      <w:r w:rsidRPr="00E308B9">
        <w:rPr>
          <w:color w:val="000000"/>
          <w:sz w:val="28"/>
          <w:szCs w:val="28"/>
        </w:rPr>
        <w:t xml:space="preserve"> ст. у хворих на гепатогенні ЕВУШ на фоні ЦП та ХАГ (відповідно </w:t>
      </w:r>
      <w:r w:rsidRPr="00E308B9">
        <w:rPr>
          <w:sz w:val="28"/>
          <w:szCs w:val="28"/>
        </w:rPr>
        <w:t>78,79±7,23% та 80,0</w:t>
      </w:r>
      <w:r>
        <w:rPr>
          <w:sz w:val="28"/>
          <w:szCs w:val="28"/>
        </w:rPr>
        <w:t>0</w:t>
      </w:r>
      <w:r w:rsidRPr="00E308B9">
        <w:rPr>
          <w:sz w:val="28"/>
          <w:szCs w:val="28"/>
        </w:rPr>
        <w:t>±9,18% хворих), а характер мікробіотичних змін підтверджує необхідність їх корекції з включенням пребіотика уже на стадії ХАГ для оптимізації лікування.</w:t>
      </w:r>
    </w:p>
    <w:p w:rsidR="00E6236A" w:rsidRPr="00E308B9" w:rsidRDefault="00E6236A" w:rsidP="005B3D7C">
      <w:pPr>
        <w:numPr>
          <w:ilvl w:val="0"/>
          <w:numId w:val="76"/>
        </w:numPr>
        <w:suppressAutoHyphens w:val="0"/>
        <w:spacing w:line="360" w:lineRule="auto"/>
        <w:ind w:firstLine="720"/>
        <w:jc w:val="both"/>
        <w:rPr>
          <w:sz w:val="28"/>
          <w:szCs w:val="28"/>
        </w:rPr>
      </w:pPr>
      <w:r w:rsidRPr="00E308B9">
        <w:rPr>
          <w:sz w:val="28"/>
          <w:szCs w:val="28"/>
        </w:rPr>
        <w:t xml:space="preserve">Для покращення ефективності лікування Нр-асоційованої ГВ і ГЕГ запропоновано оптимізовану схему лікування, що включає щадну АГТ протягом 7 днів (пантопразол, амоксицилін, кларитроміцин) на фоні стандартного базисного лікування ХДЗП та додатково включає препарат УДХК та пребіотик на протязі щонайменше 5-6 тижнів. В результаті досягнуто достовірне покращення: клініко-біохімічних показників, зниження  рівнів </w:t>
      </w:r>
      <w:r w:rsidRPr="00E308B9">
        <w:rPr>
          <w:sz w:val="28"/>
          <w:szCs w:val="28"/>
          <w:lang w:val="en-US"/>
        </w:rPr>
        <w:t>IL</w:t>
      </w:r>
      <w:r w:rsidRPr="00E308B9">
        <w:rPr>
          <w:sz w:val="28"/>
          <w:szCs w:val="28"/>
        </w:rPr>
        <w:t xml:space="preserve">-1, </w:t>
      </w:r>
      <w:r w:rsidRPr="00E308B9">
        <w:rPr>
          <w:sz w:val="28"/>
          <w:szCs w:val="28"/>
          <w:lang w:val="en-US"/>
        </w:rPr>
        <w:t>IL</w:t>
      </w:r>
      <w:r w:rsidRPr="00E308B9">
        <w:rPr>
          <w:sz w:val="28"/>
          <w:szCs w:val="28"/>
        </w:rPr>
        <w:t xml:space="preserve">-2, </w:t>
      </w:r>
      <w:r w:rsidRPr="00E308B9">
        <w:rPr>
          <w:sz w:val="28"/>
          <w:szCs w:val="28"/>
          <w:lang w:val="en-US"/>
        </w:rPr>
        <w:t>IL</w:t>
      </w:r>
      <w:r w:rsidRPr="00E308B9">
        <w:rPr>
          <w:sz w:val="28"/>
          <w:szCs w:val="28"/>
        </w:rPr>
        <w:t xml:space="preserve">-8 і нормалізацію ФНП-α та </w:t>
      </w:r>
      <w:r w:rsidRPr="00E308B9">
        <w:rPr>
          <w:sz w:val="28"/>
          <w:szCs w:val="28"/>
          <w:lang w:val="en-US"/>
        </w:rPr>
        <w:t>IL</w:t>
      </w:r>
      <w:r w:rsidRPr="00E308B9">
        <w:rPr>
          <w:sz w:val="28"/>
          <w:szCs w:val="28"/>
        </w:rPr>
        <w:t xml:space="preserve">-4; усунення дисбіозу </w:t>
      </w:r>
      <w:r w:rsidRPr="00E308B9">
        <w:rPr>
          <w:sz w:val="28"/>
          <w:szCs w:val="28"/>
          <w:lang w:val="en-US"/>
        </w:rPr>
        <w:t>II</w:t>
      </w:r>
      <w:r w:rsidRPr="00E308B9">
        <w:rPr>
          <w:sz w:val="28"/>
          <w:szCs w:val="28"/>
        </w:rPr>
        <w:t xml:space="preserve"> ст. і достовірне зменшення випадків дисбіозу </w:t>
      </w:r>
      <w:r w:rsidRPr="00E308B9">
        <w:rPr>
          <w:sz w:val="28"/>
          <w:szCs w:val="28"/>
          <w:lang w:val="en-US"/>
        </w:rPr>
        <w:t>I</w:t>
      </w:r>
      <w:r w:rsidRPr="00E308B9">
        <w:rPr>
          <w:sz w:val="28"/>
          <w:szCs w:val="28"/>
        </w:rPr>
        <w:t xml:space="preserve"> ст.; високу ступінь ерадикації Нр у 94,44±3,82% хворих з ЕВУШ при ЦП і у 95,83±4,08% хворих при ХАГ.    </w:t>
      </w: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r w:rsidRPr="00E308B9">
        <w:rPr>
          <w:sz w:val="28"/>
          <w:szCs w:val="28"/>
        </w:rPr>
        <w:t>ПРАКТИЧНІ  РЕКОМЕНДАЦІЇ</w:t>
      </w:r>
    </w:p>
    <w:p w:rsidR="00E6236A" w:rsidRPr="00E308B9" w:rsidRDefault="00E6236A" w:rsidP="00E6236A">
      <w:pPr>
        <w:spacing w:line="360" w:lineRule="auto"/>
        <w:jc w:val="center"/>
        <w:rPr>
          <w:sz w:val="28"/>
          <w:szCs w:val="28"/>
        </w:rPr>
      </w:pPr>
    </w:p>
    <w:p w:rsidR="00E6236A" w:rsidRPr="00E308B9" w:rsidRDefault="00E6236A" w:rsidP="00E6236A">
      <w:pPr>
        <w:spacing w:line="360" w:lineRule="auto"/>
        <w:jc w:val="center"/>
        <w:rPr>
          <w:sz w:val="28"/>
          <w:szCs w:val="28"/>
        </w:rPr>
      </w:pPr>
    </w:p>
    <w:p w:rsidR="00E6236A" w:rsidRPr="00E308B9" w:rsidRDefault="00E6236A" w:rsidP="005B3D7C">
      <w:pPr>
        <w:numPr>
          <w:ilvl w:val="0"/>
          <w:numId w:val="77"/>
        </w:numPr>
        <w:suppressAutoHyphens w:val="0"/>
        <w:spacing w:line="360" w:lineRule="auto"/>
        <w:ind w:left="0" w:firstLine="720"/>
        <w:jc w:val="both"/>
        <w:rPr>
          <w:sz w:val="28"/>
          <w:szCs w:val="28"/>
        </w:rPr>
      </w:pPr>
      <w:r w:rsidRPr="00E308B9">
        <w:rPr>
          <w:sz w:val="28"/>
          <w:szCs w:val="28"/>
        </w:rPr>
        <w:t xml:space="preserve">Враховуючи, що клінічна картина ГВ та ГЕГ є стертою, але вона зустрічається серед хворих на ЦП відповідно у 45,83±5,87% та у 54,17±5,87%, </w:t>
      </w:r>
      <w:r>
        <w:rPr>
          <w:sz w:val="28"/>
          <w:szCs w:val="28"/>
        </w:rPr>
        <w:t xml:space="preserve">а </w:t>
      </w:r>
      <w:r w:rsidRPr="00E308B9">
        <w:rPr>
          <w:sz w:val="28"/>
          <w:szCs w:val="28"/>
        </w:rPr>
        <w:t>серед хворих на ХАГ у 41,67±7,12% та у 58,33±7,12%, є необхідність включення</w:t>
      </w:r>
      <w:r w:rsidRPr="00F63B65">
        <w:rPr>
          <w:sz w:val="28"/>
          <w:szCs w:val="28"/>
        </w:rPr>
        <w:t xml:space="preserve"> </w:t>
      </w:r>
      <w:r w:rsidRPr="00E308B9">
        <w:rPr>
          <w:sz w:val="28"/>
          <w:szCs w:val="28"/>
        </w:rPr>
        <w:t>їх</w:t>
      </w:r>
      <w:r>
        <w:rPr>
          <w:sz w:val="28"/>
          <w:szCs w:val="28"/>
        </w:rPr>
        <w:t xml:space="preserve"> ендоскопічного виявлення</w:t>
      </w:r>
      <w:r w:rsidRPr="00E308B9">
        <w:rPr>
          <w:sz w:val="28"/>
          <w:szCs w:val="28"/>
        </w:rPr>
        <w:t xml:space="preserve"> в діагностичний алгоритм при ХДЗП .</w:t>
      </w:r>
    </w:p>
    <w:p w:rsidR="00E6236A" w:rsidRPr="00E308B9" w:rsidRDefault="00E6236A" w:rsidP="00E6236A">
      <w:pPr>
        <w:spacing w:line="360" w:lineRule="auto"/>
        <w:ind w:left="284"/>
        <w:jc w:val="both"/>
        <w:rPr>
          <w:sz w:val="28"/>
          <w:szCs w:val="28"/>
        </w:rPr>
      </w:pPr>
    </w:p>
    <w:p w:rsidR="00E6236A" w:rsidRPr="00E308B9" w:rsidRDefault="00E6236A" w:rsidP="005B3D7C">
      <w:pPr>
        <w:numPr>
          <w:ilvl w:val="0"/>
          <w:numId w:val="77"/>
        </w:numPr>
        <w:suppressAutoHyphens w:val="0"/>
        <w:spacing w:line="360" w:lineRule="auto"/>
        <w:ind w:left="0" w:firstLine="720"/>
        <w:jc w:val="both"/>
        <w:rPr>
          <w:sz w:val="28"/>
          <w:szCs w:val="28"/>
        </w:rPr>
      </w:pPr>
      <w:r w:rsidRPr="00E308B9">
        <w:rPr>
          <w:sz w:val="28"/>
          <w:szCs w:val="28"/>
        </w:rPr>
        <w:t xml:space="preserve">У хворих з ГВ та ГЕГ необхідно рекомендувати внести в перелік досліджень: ідентифікацію </w:t>
      </w:r>
      <w:r w:rsidRPr="00E308B9">
        <w:rPr>
          <w:sz w:val="28"/>
          <w:szCs w:val="28"/>
          <w:lang w:val="en-US"/>
        </w:rPr>
        <w:t>H</w:t>
      </w:r>
      <w:r w:rsidRPr="00E308B9">
        <w:rPr>
          <w:sz w:val="28"/>
          <w:szCs w:val="28"/>
        </w:rPr>
        <w:t>.</w:t>
      </w:r>
      <w:r w:rsidRPr="00E308B9">
        <w:rPr>
          <w:sz w:val="28"/>
          <w:szCs w:val="28"/>
          <w:lang w:val="en-US"/>
        </w:rPr>
        <w:t>pylori</w:t>
      </w:r>
      <w:r w:rsidRPr="00E308B9">
        <w:rPr>
          <w:sz w:val="28"/>
          <w:szCs w:val="28"/>
        </w:rPr>
        <w:t xml:space="preserve"> неінвазивними методами, визначення стану мікробіоценозу товстої кишки та визначення  КУФ шлунка, рівні порушень яких є важливими для призначення адекватного лікування.</w:t>
      </w:r>
    </w:p>
    <w:p w:rsidR="00E6236A" w:rsidRPr="00E308B9" w:rsidRDefault="00E6236A" w:rsidP="00E6236A">
      <w:pPr>
        <w:spacing w:line="360" w:lineRule="auto"/>
        <w:ind w:left="284"/>
        <w:jc w:val="both"/>
        <w:rPr>
          <w:sz w:val="28"/>
          <w:szCs w:val="28"/>
        </w:rPr>
      </w:pPr>
    </w:p>
    <w:p w:rsidR="00E6236A" w:rsidRPr="00E308B9" w:rsidRDefault="00E6236A" w:rsidP="005B3D7C">
      <w:pPr>
        <w:numPr>
          <w:ilvl w:val="0"/>
          <w:numId w:val="77"/>
        </w:numPr>
        <w:suppressAutoHyphens w:val="0"/>
        <w:spacing w:line="360" w:lineRule="auto"/>
        <w:ind w:left="0" w:firstLine="720"/>
        <w:jc w:val="both"/>
        <w:rPr>
          <w:sz w:val="28"/>
          <w:szCs w:val="28"/>
        </w:rPr>
      </w:pPr>
      <w:r w:rsidRPr="00E308B9">
        <w:rPr>
          <w:sz w:val="28"/>
          <w:szCs w:val="28"/>
        </w:rPr>
        <w:t xml:space="preserve">Хворим з гепатогенними ЕВУШ рекомендується проводити розроблену оптимізовану схему терапії, що включає щадну АГТ протягом 7 днів з використанням ІПП – пантопразолу, амоксициліну, кларитроміцину на фоні базисного лікування ЦП чи ХАГ з включенням  на протязі 5-6 тижнів препарату УДХК  по 500 мг на добу та лактулози по 10 мл 2-3 рази на добу.  </w:t>
      </w:r>
    </w:p>
    <w:p w:rsidR="00E6236A" w:rsidRPr="00E308B9" w:rsidRDefault="00E6236A" w:rsidP="00E6236A">
      <w:pPr>
        <w:spacing w:line="360" w:lineRule="auto"/>
        <w:ind w:left="284"/>
        <w:jc w:val="both"/>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rPr>
      </w:pPr>
    </w:p>
    <w:p w:rsidR="00E6236A" w:rsidRPr="00E308B9" w:rsidRDefault="00E6236A" w:rsidP="00E6236A">
      <w:pPr>
        <w:jc w:val="center"/>
        <w:rPr>
          <w:sz w:val="28"/>
          <w:szCs w:val="28"/>
          <w:lang w:val="en-US"/>
        </w:rPr>
      </w:pPr>
      <w:r w:rsidRPr="00E308B9">
        <w:rPr>
          <w:sz w:val="28"/>
          <w:szCs w:val="28"/>
        </w:rPr>
        <w:t>СПИСОК ВИКОРИСТАНИХ ДЖЕРЕЛ</w:t>
      </w:r>
    </w:p>
    <w:p w:rsidR="00E6236A" w:rsidRPr="00E308B9" w:rsidRDefault="00E6236A" w:rsidP="00E6236A">
      <w:pPr>
        <w:spacing w:line="360" w:lineRule="auto"/>
        <w:jc w:val="center"/>
        <w:rPr>
          <w:sz w:val="28"/>
          <w:szCs w:val="28"/>
          <w:lang w:val="en-US"/>
        </w:rPr>
      </w:pPr>
    </w:p>
    <w:p w:rsidR="00E6236A" w:rsidRPr="00E308B9" w:rsidRDefault="00E6236A" w:rsidP="00E6236A">
      <w:pPr>
        <w:spacing w:line="360" w:lineRule="auto"/>
        <w:jc w:val="center"/>
        <w:rPr>
          <w:sz w:val="28"/>
          <w:szCs w:val="28"/>
          <w:lang w:val="en-US"/>
        </w:rPr>
      </w:pP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Агибалов А. Н. Результаты использования схем тройной терапии. Дыхательный тест как контроль эффективности эрадикации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 А. Н. Агибалов // </w:t>
      </w:r>
      <w:r w:rsidRPr="00E308B9">
        <w:rPr>
          <w:color w:val="333333"/>
          <w:sz w:val="28"/>
          <w:szCs w:val="28"/>
        </w:rPr>
        <w:t xml:space="preserve">Сучасна гастроентерологія. – 2006. – № 1 (27). –      С. 68-70.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Алексеевских Ю. Г. Морфологические изменения желудка и двенадцатиперстной кишки при хронических заболеваниях печени             НВ-вирусной этиологии /  Ю. Г. Алексеевских, С. А. Клочков // Лікарська справа. – 1994. – №5. – С. 67-70.</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Алексеенко С. А. Интрагастральная кислотность и частота рецидивов язвенной болезни двенадцатиперстной кишки в течении года после антихеликобактерной терапии / С. А. Алексеенко, С. С. Колтунов, Е. Л. Никонов // Рос. журнал гастроэнтерол., гепатол., колопроктол. – 2001. – Т. 11, № 1. – С. 30-32.</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Андрейчин М. А. Урсодезоксихолева кислота у патогенетичній терапії при хронічних захворювань печінки / М. А. Андрейчин, О. В. Рябоконь // Здоров’я України. – 2007. – № 7/1. – С. 64-65.</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Андрейчин М. А. Урсодезоксихолева кислота (Урсохол) у патогенетичній терапії при хронічних захворювань печінки / М. А. Андрейчин, О. В. Рябоконь  //  Мистецтво лікування. – 2007. – № 4. –             С. 53-57.</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Анохіна Г.А. Ендоекологія кишечника та корекція її порушень у хворих цирозом печінки / Г.А. Анохина, І.М. Червак, І.Я. Лопух // Матеріали </w:t>
      </w:r>
      <w:r w:rsidRPr="00E308B9">
        <w:rPr>
          <w:sz w:val="28"/>
          <w:szCs w:val="28"/>
          <w:lang w:val="en-US"/>
        </w:rPr>
        <w:t>XIV</w:t>
      </w:r>
      <w:r w:rsidRPr="00E308B9">
        <w:rPr>
          <w:sz w:val="28"/>
          <w:szCs w:val="28"/>
        </w:rPr>
        <w:t xml:space="preserve"> з’їзду терапевтів України. – Київ, 1998. – С. 332-333.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Анохина Г. А. Роль микрофлоры кишечника в норме и при патологии /   Г. А. Анохина, Н. В. Харченко // Здоров’я України. – 2007. – № 7/1. –              С. 12-14.</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Ардатская М. Д. Современные возможности диагностики нарушения состава микрофлоры при заболеваниях желудочно-кишечного тракта и пути коррекции </w:t>
      </w:r>
      <w:r w:rsidRPr="00E308B9">
        <w:rPr>
          <w:sz w:val="28"/>
          <w:szCs w:val="28"/>
        </w:rPr>
        <w:lastRenderedPageBreak/>
        <w:t xml:space="preserve">/ М. Д. Ардатская // Гастроньюз. Все о гастроэнтерологии. Новости, обзоры, события. – 2006. – № 1. – С. 5-7.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Аруин Л. И.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и хронизация гастродуоденальных язв / Л. И. Аруин // Клин. мед. – 2000. – № 3. – С. 60-64.</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Аруин Л. И.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каким образом один возбудитель вызывает разные болезни / Л. И. Аруин // Эксперим. и клин. гастроэнтерология. – 2004. – № 1. – С. 36-41.</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Аруин Л. И. Морфологическая диагностика болезней желудка и кишечника / Л. И. Аруин, Л. Л. Капуллер, В. А. Исаков. – М.: Триада-Х, 1998. – 496 с.</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Арутюнян В. М. Эффективность применения иммуномодуляторов в комплексном лечении больных хроническим гастритом и язвенной болезнью / В. М. Арутюнян, Э. Г. Григорян // Клин. мед. – 2003 – № 5. –  С. 33-35.</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Бабак О. Я. Лікування кислотозалежних захворювань: що ми сьогодні про це знаємо? / О. Я. Бабак // </w:t>
      </w:r>
      <w:r w:rsidRPr="00E308B9">
        <w:rPr>
          <w:color w:val="333333"/>
          <w:sz w:val="28"/>
          <w:szCs w:val="28"/>
        </w:rPr>
        <w:t xml:space="preserve">Сучасна гастроентерологія. – 2001. – № 4. –     С. 4-7.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Баженов Л. Г. Значение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в возникновении геморрагических осложнений портальной гипертензии у больных с циррозами печени / Л. Г. Баженов, Х. А. Акилов, А. В. Девятов // Клінічна хірургія. – 2003. – № 4-5. – С. 103.</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Бардах Л. Б. Ефективність схем антигелікобактерної фармакотерапії у разі хронічного гелікобактерного антрального гастриту з ерозіями /                 Л. Б. Бардах // Сучасна гастроентерологія. – 2004. – № 1. – С. 49-53.</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Белоусова Е. А. Возможности лактулозы в коррекции нарушений кишечной микрофлоры / Е. А. Белоусова, Н. А. Морозова // Фарматека. Актуальные обзоры. – 2005. – № 1 (97). – [4] с.</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Биоценоз кишечника и коррекция его нарушений / Н. В. Харченко, С. В. Бойко, Д. В. Токарь, В. В. Харченко // Справочник специалиста. – 2005. –      № 19 (179). –  [4] с.</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Бондаренко В. М. Дисбактериоз кишечника как клинико-лабораторный синдром: современное состояние проблемы / В. М. Бондаренко, Т. В. Мацулевич. – М.: ГЭОТАР-Медиа, 2007. – 304 с.</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lastRenderedPageBreak/>
        <w:t xml:space="preserve">Бондаренко В. М. Дисбиотические состояния и лечебные мероприятия при них / В. М. Бондаренко, Н. М. Грачева // Вестник РАМН. – 2005. –          № 12. – С. 23-29.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Буеверов А. О. Возможности клинического применения урсодезоксихолевой кислоты / А. О. Буеверов // </w:t>
      </w:r>
      <w:r w:rsidRPr="00E308B9">
        <w:rPr>
          <w:sz w:val="28"/>
          <w:szCs w:val="28"/>
          <w:lang w:val="en-US"/>
        </w:rPr>
        <w:t>Consilium</w:t>
      </w:r>
      <w:r w:rsidRPr="00E308B9">
        <w:rPr>
          <w:sz w:val="28"/>
          <w:szCs w:val="28"/>
        </w:rPr>
        <w:t xml:space="preserve"> </w:t>
      </w:r>
      <w:r w:rsidRPr="00E308B9">
        <w:rPr>
          <w:sz w:val="28"/>
          <w:szCs w:val="28"/>
          <w:lang w:val="en-US"/>
        </w:rPr>
        <w:t>medicum</w:t>
      </w:r>
      <w:r w:rsidRPr="00E308B9">
        <w:rPr>
          <w:sz w:val="28"/>
          <w:szCs w:val="28"/>
        </w:rPr>
        <w:t>. – 2006. – Т. 7, № 6. – С. 460-463.</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Буеверов А. О. Гастроэзофагальная рефлюксная болезнь: что делать, когда неэффективны ингибиторы протоновой помпы? / А. О. Буеверов // Рос. журнал гастроэнтерол., гепатол., колопроктол. – 2001. – Т. 11, № 5. –             С. 71-73.</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Буткевич Е. И. Портальная гастропатия у больных циррозом печени /      Е. И. Буткевич, Н. И. Снапковский // Рос. журнал гастроэнтерол., гепатол., колопроктол. – 2003. – Т. 1, № 1, прил. № 18. – С. 16, № 49.</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Бутов М. А. Микробиоценоз кишечника у больных язвенной болезнью гастродуоденальной зоны / М. А. Бутов, Е. Ю. Карпова // Экспериментальная и клиническая гастроэнтерология. – 2004. – № 2. – С. 22-24.</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Васильев А. Ю. Пункционная биопсия печени под контролем ультразвукового исследования / А. Ю. Васильев // Рос. журнал гастроэнтерол., гепатол., колопроктол. – 1998. – Т.8, № 6. – С. 23-26.</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Воробьев А. А. Исследование пристеночной микрофлоры желудочно-кишечного тракта у человека в норме и при патологии  / А.А. Воробьев, Ю. В. Несвижский, Е. М.  Липницкий // Вестник РАМН. – 2004. – № 2. – С. 43-47.</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Гайдар Ю. А. Гастринпродуцирующая система желудка при язвенной болезни двенадцатиперстной кишки, ассоциированной с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до и после ваготомии / Ю. А. Гайдар, Е. В. Степанова, Д. В. Еркович // Гастроентерологія. – Дніпропетровськ, 2003. – Вип. 35. – С. 71-77.</w:t>
      </w:r>
    </w:p>
    <w:p w:rsidR="00E6236A" w:rsidRPr="00E308B9" w:rsidRDefault="00E6236A" w:rsidP="005B3D7C">
      <w:pPr>
        <w:numPr>
          <w:ilvl w:val="0"/>
          <w:numId w:val="78"/>
        </w:numPr>
        <w:suppressAutoHyphens w:val="0"/>
        <w:spacing w:line="360" w:lineRule="auto"/>
        <w:jc w:val="both"/>
        <w:rPr>
          <w:sz w:val="28"/>
          <w:szCs w:val="28"/>
        </w:rPr>
      </w:pPr>
      <w:r w:rsidRPr="00E308B9">
        <w:rPr>
          <w:color w:val="333333"/>
          <w:sz w:val="28"/>
          <w:szCs w:val="28"/>
        </w:rPr>
        <w:t>Гарбузенко Д. В. Патогенез портальной гипертензии при циррозе печени / Д. В. Гарбузенко // Рос. журнал гастроэнтерол., гепатол., колопроктол. – 2002. – № 5. – С. 23-28.</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Гастродуоденальные язвы и их лечение у больных циррозом печени /    М. А. Дудченко, Е. А. Воробьев, Н. Г. Третяк [и др.] // Актуальні питання медичної </w:t>
      </w:r>
      <w:r w:rsidRPr="00E308B9">
        <w:rPr>
          <w:sz w:val="28"/>
          <w:szCs w:val="28"/>
        </w:rPr>
        <w:lastRenderedPageBreak/>
        <w:t xml:space="preserve">науки та практики: зб. наук. праць. – Запоріжжя, 2005. – Вип. 68,  кн. 1. – С. 54-59.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Гепатогенная язва (некоторые стороны патогенеза) / С. С. Катаев, О. С. Шифрин, О. Ю. Голованова [и др.] // Клиническая медицина. – 1989. – Т. 67, № 6. – С. 32-36.</w:t>
      </w:r>
    </w:p>
    <w:p w:rsidR="00E6236A" w:rsidRPr="00E308B9" w:rsidRDefault="00E6236A" w:rsidP="005B3D7C">
      <w:pPr>
        <w:numPr>
          <w:ilvl w:val="0"/>
          <w:numId w:val="78"/>
        </w:numPr>
        <w:suppressAutoHyphens w:val="0"/>
        <w:spacing w:line="360" w:lineRule="auto"/>
        <w:jc w:val="both"/>
        <w:rPr>
          <w:sz w:val="28"/>
          <w:szCs w:val="28"/>
        </w:rPr>
      </w:pPr>
      <w:r w:rsidRPr="00E308B9">
        <w:rPr>
          <w:color w:val="333333"/>
          <w:sz w:val="28"/>
          <w:szCs w:val="28"/>
        </w:rPr>
        <w:t xml:space="preserve">Головченко О. І. Гістопатологічні особливості різних морфологічних форм хронічних гастритів / О. І. Головченко, С. В. Вернигородський, В. В. Біктіміров // Сучасна гастроентерологія. – 2003. – № 4 (14). – С. 55-58. </w:t>
      </w:r>
    </w:p>
    <w:p w:rsidR="00E6236A" w:rsidRPr="00E308B9" w:rsidRDefault="00E6236A" w:rsidP="005B3D7C">
      <w:pPr>
        <w:numPr>
          <w:ilvl w:val="0"/>
          <w:numId w:val="78"/>
        </w:numPr>
        <w:suppressAutoHyphens w:val="0"/>
        <w:spacing w:line="360" w:lineRule="auto"/>
        <w:jc w:val="both"/>
        <w:rPr>
          <w:sz w:val="28"/>
          <w:szCs w:val="28"/>
        </w:rPr>
      </w:pPr>
      <w:r w:rsidRPr="00E308B9">
        <w:rPr>
          <w:color w:val="333333"/>
          <w:sz w:val="28"/>
          <w:szCs w:val="28"/>
        </w:rPr>
        <w:t xml:space="preserve">Головченко О. І. Застосування ерадикаційної терапії при невиразковій диспепсії  / О. І. Головченко // Сучасна гастроентерологія. – 2003. – № 2. –    С. 25-28. </w:t>
      </w:r>
    </w:p>
    <w:p w:rsidR="00E6236A" w:rsidRPr="00E308B9" w:rsidRDefault="00E6236A" w:rsidP="005B3D7C">
      <w:pPr>
        <w:numPr>
          <w:ilvl w:val="0"/>
          <w:numId w:val="78"/>
        </w:numPr>
        <w:suppressAutoHyphens w:val="0"/>
        <w:spacing w:line="360" w:lineRule="auto"/>
        <w:jc w:val="both"/>
        <w:rPr>
          <w:sz w:val="28"/>
          <w:szCs w:val="28"/>
        </w:rPr>
      </w:pPr>
      <w:r w:rsidRPr="00E308B9">
        <w:rPr>
          <w:color w:val="333333"/>
          <w:sz w:val="28"/>
          <w:szCs w:val="28"/>
        </w:rPr>
        <w:t xml:space="preserve">Господарський І. Я. Цитокіновий баланс у хворих на хронічний гепатит С зі супутньою кріопатією / І. Я. Господарський, М. А. Андрейчин // Проблеми клініки, діагностики та терапії гепатитів: Збірник праць науково-практичної конференції. – Харків, 2005. – С. 67-68. </w:t>
      </w:r>
    </w:p>
    <w:p w:rsidR="00E6236A" w:rsidRPr="00E308B9" w:rsidRDefault="00E6236A" w:rsidP="005B3D7C">
      <w:pPr>
        <w:numPr>
          <w:ilvl w:val="0"/>
          <w:numId w:val="78"/>
        </w:numPr>
        <w:suppressAutoHyphens w:val="0"/>
        <w:spacing w:line="360" w:lineRule="auto"/>
        <w:jc w:val="both"/>
        <w:rPr>
          <w:sz w:val="28"/>
          <w:szCs w:val="28"/>
        </w:rPr>
      </w:pPr>
      <w:r w:rsidRPr="00E308B9">
        <w:rPr>
          <w:color w:val="333333"/>
          <w:sz w:val="28"/>
          <w:szCs w:val="28"/>
        </w:rPr>
        <w:t>Грачева Н. М. Пробиотические препараты в терапии и профилактике дисбактериоза кишечника / Н. М. Грачева, В. М. Бондаренко // Инфекц. болезни. – 2004. – Т. 2, № 2. – С. 53-58.</w:t>
      </w:r>
    </w:p>
    <w:p w:rsidR="00E6236A" w:rsidRPr="00E308B9" w:rsidRDefault="00E6236A" w:rsidP="005B3D7C">
      <w:pPr>
        <w:numPr>
          <w:ilvl w:val="0"/>
          <w:numId w:val="78"/>
        </w:numPr>
        <w:suppressAutoHyphens w:val="0"/>
        <w:spacing w:line="360" w:lineRule="auto"/>
        <w:jc w:val="both"/>
        <w:rPr>
          <w:sz w:val="28"/>
          <w:szCs w:val="28"/>
        </w:rPr>
      </w:pPr>
      <w:r w:rsidRPr="00E308B9">
        <w:rPr>
          <w:color w:val="333333"/>
          <w:sz w:val="28"/>
          <w:szCs w:val="28"/>
        </w:rPr>
        <w:t>Григорьев П. Я. Клиническая гастроэнтерология / П. Я. Григорьев, А. В. Яковенко. – М.: Медицинское информационное агенство, 2001. – 704 с.</w:t>
      </w:r>
    </w:p>
    <w:p w:rsidR="00E6236A" w:rsidRPr="00E308B9" w:rsidRDefault="00E6236A" w:rsidP="005B3D7C">
      <w:pPr>
        <w:numPr>
          <w:ilvl w:val="0"/>
          <w:numId w:val="78"/>
        </w:numPr>
        <w:suppressAutoHyphens w:val="0"/>
        <w:spacing w:line="360" w:lineRule="auto"/>
        <w:jc w:val="both"/>
        <w:rPr>
          <w:sz w:val="28"/>
          <w:szCs w:val="28"/>
        </w:rPr>
      </w:pPr>
      <w:r w:rsidRPr="00E308B9">
        <w:rPr>
          <w:color w:val="333333"/>
          <w:sz w:val="28"/>
          <w:szCs w:val="28"/>
        </w:rPr>
        <w:t xml:space="preserve">Гриценко І. І. Роль пілоричного хелікобактеріозу у ґенезі ерозивно-виразкових роз’ятрень слизової оболонки гастродуоденальної зони  / І. І. Гриценко, І. Я. Будзак // Сучасна гастроентерологія. – 2002. – № 1. –  С. 10-14.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Губергриц Н. Б. Гепатогенные гастропатии и гепатогенные язвы: старая история, которая остается вечно новой / Н. Б. Губергриц, Г. М. Лукашевич, Ю. А. Загоренко // Мистецтво лікування. – 2005.  – №3. – С. 12-17.</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Губергриц Н. Б. Хроническая абдоминальная боль. Билиарная боль. Боль при заболеваниях печени / Н. Б. Губергриц. – Донецк: ООО “Лебедь”, 2006. – 352 с.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lastRenderedPageBreak/>
        <w:t>Губська О. Ю. Застосування лактулози в комплексній терапії виразкової хвороби із супутніми хронічними захворюваннями печінки / О. Ю. Губська // Фармац. вісн. – 1996. – № 5. – С. 22-23.</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Дегтярева И. И. Дуфалак. Классическое применение и перспективы  /     И. И. Дегтярева,  С. В. Скопиченко. – К.: ЗАО “Атлант ЮЭмСи”, 2003. –    233 с.</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Дегтярева И. И. Клиническая гастроэнтерология / И. И. Дегтярева. –       М.: МИА, 2004. – 616 с.</w:t>
      </w:r>
    </w:p>
    <w:p w:rsidR="00E6236A" w:rsidRPr="00E308B9" w:rsidRDefault="00E6236A" w:rsidP="005B3D7C">
      <w:pPr>
        <w:widowControl w:val="0"/>
        <w:numPr>
          <w:ilvl w:val="0"/>
          <w:numId w:val="78"/>
        </w:numPr>
        <w:shd w:val="clear" w:color="auto" w:fill="FFFFFF"/>
        <w:tabs>
          <w:tab w:val="left" w:pos="319"/>
        </w:tabs>
        <w:suppressAutoHyphens w:val="0"/>
        <w:autoSpaceDE w:val="0"/>
        <w:autoSpaceDN w:val="0"/>
        <w:adjustRightInd w:val="0"/>
        <w:spacing w:line="360" w:lineRule="auto"/>
        <w:jc w:val="both"/>
        <w:rPr>
          <w:color w:val="000000"/>
          <w:sz w:val="28"/>
          <w:szCs w:val="28"/>
        </w:rPr>
      </w:pPr>
      <w:r w:rsidRPr="00E308B9">
        <w:rPr>
          <w:iCs/>
          <w:color w:val="000000"/>
          <w:sz w:val="28"/>
          <w:szCs w:val="28"/>
        </w:rPr>
        <w:t xml:space="preserve">Демьянов А. В. </w:t>
      </w:r>
      <w:r w:rsidRPr="00E308B9">
        <w:rPr>
          <w:color w:val="000000"/>
          <w:sz w:val="28"/>
          <w:szCs w:val="28"/>
        </w:rPr>
        <w:t>Диагнос</w:t>
      </w:r>
      <w:r w:rsidRPr="00E308B9">
        <w:rPr>
          <w:color w:val="000000"/>
          <w:sz w:val="28"/>
          <w:szCs w:val="28"/>
        </w:rPr>
        <w:softHyphen/>
        <w:t>тическая ценность исследования уровней цитокинов в кли</w:t>
      </w:r>
      <w:r w:rsidRPr="00E308B9">
        <w:rPr>
          <w:color w:val="000000"/>
          <w:sz w:val="28"/>
          <w:szCs w:val="28"/>
        </w:rPr>
        <w:softHyphen/>
        <w:t xml:space="preserve">нической практике / </w:t>
      </w:r>
      <w:r w:rsidRPr="00E308B9">
        <w:rPr>
          <w:iCs/>
          <w:color w:val="000000"/>
          <w:sz w:val="28"/>
          <w:szCs w:val="28"/>
        </w:rPr>
        <w:t xml:space="preserve">А. В. Демьянов, А. Ю. Котов,                 А. С. Симбирцев </w:t>
      </w:r>
      <w:r w:rsidRPr="00E308B9">
        <w:rPr>
          <w:color w:val="000000"/>
          <w:sz w:val="28"/>
          <w:szCs w:val="28"/>
        </w:rPr>
        <w:t>// Цитокины и воспаление. – 2003. –  Т. 2, № 3. –  С. 20-35.</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Дуоденогастральный рефлюкс при язвенной болезни двенадцатиперстной кишки и хроническом гиперацидном гастрите /  И. Ю. Колесникова, Г. С. Беляева, В. В. Дурова, В. С. Волков // Терапевтический архив. – 2003. –  № 2. – С. 18-21.</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Дуфалак (лактулоза): классическое применение и перспективы использования в лечении хронических заболеваний печени и кишечника /      И. И. Дегтярева, С. В. Скопиченко, И. Н. Скрыпник, Е. В. Гуцало // Сучасна гастроентерологія. – 2002. – № 2 (8). – С. 64-72.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Дыхательный тест – необходимый шаг в практике врачей / С. И. Рапопорт, Г. В. Цодиков, Ю. С. Ходеев [и др.] // Клиническая медицина. – 2003. – № 1. – С. 19-23.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Емельянов С. И. Применение лактулозы в хирургической практике /     С. И. Емельянов, Т. В. Котлукова // Фарматека. – 2003. – № 15. – С. 1-5.</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Ендоскопічні і морфологічні зміни слизової оболонки шлунка та дванадцятипалої кишки у хворих на хронічний гастродуоденіт, виразкову хворобу й осіб з оперованим шлунком / В.</w:t>
      </w:r>
      <w:r w:rsidRPr="00E3643C">
        <w:rPr>
          <w:sz w:val="28"/>
          <w:szCs w:val="28"/>
          <w:lang w:val="uk-UA"/>
        </w:rPr>
        <w:t xml:space="preserve"> </w:t>
      </w:r>
      <w:r w:rsidRPr="00E308B9">
        <w:rPr>
          <w:sz w:val="28"/>
          <w:szCs w:val="28"/>
        </w:rPr>
        <w:t>М. Василюк, М.</w:t>
      </w:r>
      <w:r w:rsidRPr="00E3643C">
        <w:rPr>
          <w:sz w:val="28"/>
          <w:szCs w:val="28"/>
          <w:lang w:val="uk-UA"/>
        </w:rPr>
        <w:t xml:space="preserve"> </w:t>
      </w:r>
      <w:r w:rsidRPr="00E308B9">
        <w:rPr>
          <w:sz w:val="28"/>
          <w:szCs w:val="28"/>
        </w:rPr>
        <w:t>С. Гнатюк,           В.</w:t>
      </w:r>
      <w:r w:rsidRPr="00E3643C">
        <w:rPr>
          <w:sz w:val="28"/>
          <w:szCs w:val="28"/>
          <w:lang w:val="uk-UA"/>
        </w:rPr>
        <w:t xml:space="preserve"> </w:t>
      </w:r>
      <w:r w:rsidRPr="00E308B9">
        <w:rPr>
          <w:sz w:val="28"/>
          <w:szCs w:val="28"/>
        </w:rPr>
        <w:t>О. Капчак, В.</w:t>
      </w:r>
      <w:r w:rsidRPr="00E3643C">
        <w:rPr>
          <w:sz w:val="28"/>
          <w:szCs w:val="28"/>
          <w:lang w:val="uk-UA"/>
        </w:rPr>
        <w:t xml:space="preserve"> </w:t>
      </w:r>
      <w:r w:rsidRPr="00E308B9">
        <w:rPr>
          <w:sz w:val="28"/>
          <w:szCs w:val="28"/>
        </w:rPr>
        <w:t>В. Василюк // Науковий вісник Ужгородського університету, серія “Медицина”. – 2005. – Вип.26. – С. 14-17.</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Ерамишанцев А. К. Результаты прошивания ВРВ пищевода и желудка у больных циррозом печени и портальной гипертензией / А. К. Ерамишанцев, Е. </w:t>
      </w:r>
      <w:r w:rsidRPr="00E308B9">
        <w:rPr>
          <w:sz w:val="28"/>
          <w:szCs w:val="28"/>
        </w:rPr>
        <w:lastRenderedPageBreak/>
        <w:t>А. Киценко, Е. Д. Любивый // Рос. журнал гастроэнтерол., гепатол., колопроктол. – 2003. – Т. 13, № 1, прил. № 18. – С. 30, № 94.</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Еремина Е. Ю. Системные проявления болезней органов пищеварения / Е. Ю. Еремина, Е. И. Ткаченко. –  Саранск: „Красный Октябрь”, 2003. – 188с.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Ермолаев Д. Н. Изучение интерлейкинов у пациентов с язвенной болезнью двенадцатиперстной кишки / Д. Н. Ермолаев // Українська науково-практична конференція: Сучасні досягнення в гастроентерології. Збірник наукових праць. – Харків: “Прапор”, 2006. – 184 с.</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Ермолаева Л. Г. Особенности клинико-лабораторных и морфологических показателей при хронических гепатитах и циррозах печени / Л. Г. Ермолаева, Ц. Г. Масевич // Гастробюллетень. – 2001. – № 1. –  С. 15.</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Заїка С. В. Обґрунтування ефективних схем лікування омепразолом пептичної виразки дванадцятипалої кишки (за результатами внутрішньошлункового рН-моніторингу) / С. В. Заїка // Ліки. – 2000. – № 3-4. – С. 117-119.</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Захаренко С. М. Дисбиоз кишечника: от науки первого уровня к науке взаимоотношений / С. М. Захаренко, Н. В. Сафонова // Гастроэнтерология Санкт-Петербурга. – 2006. – № 1-2. – С. 5-10.</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Звягинцева Т. Д. Изучение состояния иммунитета у пациентов с язвенной болезнью двенадцатиперстной кишки на амбулаторном этапе / Т. Д. Звягинцева, Д. Н. Ермолаев // Сучасна гастроентерологія. – 2002. –  № 3. –    С. 47-49.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Значение пребиотиков для функционирования кишечной микрофлоры: клинический опыт применения препарата Дюфалак (лактулоза) / В. Малкоч, С. В. Бельмер, М. Д. Ардатская, О. Н. Минушкин // Детская гастроэнтерология. – 2006. – № 5. – [8] с.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Іванова Л. М. Рівень цитокінів у хорих на пептичну виразку дванадцятипалої кишки / Л. М. Іванова, І. В. Лоскутова, Г. С. Ліпатнікова // </w:t>
      </w:r>
      <w:r w:rsidRPr="00E308B9">
        <w:rPr>
          <w:iCs/>
          <w:color w:val="000000"/>
          <w:sz w:val="28"/>
          <w:szCs w:val="28"/>
        </w:rPr>
        <w:t>Внутрішня медицина. – 2007. – № 3. – С. 125-127.</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Ивашкин В. Т. Лечение больных с первичным билиарным циррозом печени / В. Т. Ивашкин, А. О. Буеверов // Урсосан – новые возможности в лечении </w:t>
      </w:r>
      <w:r w:rsidRPr="00E308B9">
        <w:rPr>
          <w:sz w:val="28"/>
          <w:szCs w:val="28"/>
        </w:rPr>
        <w:lastRenderedPageBreak/>
        <w:t>заболеваний печени и желчевыводящих путей: Сборник статей. – Москва, 2002. – С. 6-14.</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Ивашкин В. Т. Основные положения </w:t>
      </w:r>
      <w:r w:rsidRPr="00E308B9">
        <w:rPr>
          <w:sz w:val="28"/>
          <w:szCs w:val="28"/>
          <w:lang w:val="en-US"/>
        </w:rPr>
        <w:t>II</w:t>
      </w:r>
      <w:r w:rsidRPr="00E308B9">
        <w:rPr>
          <w:sz w:val="28"/>
          <w:szCs w:val="28"/>
        </w:rPr>
        <w:t xml:space="preserve"> Маастрихтского соглашения: какие рекомендации по лечению заболеваний, ассоциированных с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нужны в России? / В. Т. Ивашкин, В. А. Исаков // Рос. журнал гастроэнтерол., гепатол., колопроктол.. – 2001. – Т. 11,  № 3. –            С. 77-83.</w:t>
      </w:r>
    </w:p>
    <w:p w:rsidR="00E6236A" w:rsidRPr="00E308B9" w:rsidRDefault="00E6236A" w:rsidP="005B3D7C">
      <w:pPr>
        <w:widowControl w:val="0"/>
        <w:numPr>
          <w:ilvl w:val="0"/>
          <w:numId w:val="78"/>
        </w:numPr>
        <w:shd w:val="clear" w:color="auto" w:fill="FFFFFF"/>
        <w:tabs>
          <w:tab w:val="left" w:pos="324"/>
        </w:tabs>
        <w:suppressAutoHyphens w:val="0"/>
        <w:autoSpaceDE w:val="0"/>
        <w:autoSpaceDN w:val="0"/>
        <w:adjustRightInd w:val="0"/>
        <w:spacing w:line="360" w:lineRule="auto"/>
        <w:jc w:val="both"/>
        <w:rPr>
          <w:color w:val="000000"/>
          <w:sz w:val="28"/>
          <w:szCs w:val="28"/>
        </w:rPr>
      </w:pPr>
      <w:r w:rsidRPr="00E308B9">
        <w:rPr>
          <w:iCs/>
          <w:color w:val="000000"/>
          <w:sz w:val="28"/>
          <w:szCs w:val="28"/>
        </w:rPr>
        <w:t xml:space="preserve">Ивашкин В. Т. </w:t>
      </w:r>
      <w:r w:rsidRPr="00E308B9">
        <w:rPr>
          <w:color w:val="000000"/>
          <w:sz w:val="28"/>
          <w:szCs w:val="28"/>
        </w:rPr>
        <w:t>Система ци</w:t>
      </w:r>
      <w:r w:rsidRPr="00E308B9">
        <w:rPr>
          <w:color w:val="000000"/>
          <w:sz w:val="28"/>
          <w:szCs w:val="28"/>
        </w:rPr>
        <w:softHyphen/>
        <w:t>токинов у больных хроническими диффузными заболевания</w:t>
      </w:r>
      <w:r w:rsidRPr="00E308B9">
        <w:rPr>
          <w:color w:val="000000"/>
          <w:sz w:val="28"/>
          <w:szCs w:val="28"/>
        </w:rPr>
        <w:softHyphen/>
        <w:t xml:space="preserve">ми печени / </w:t>
      </w:r>
      <w:r w:rsidRPr="00E308B9">
        <w:rPr>
          <w:sz w:val="28"/>
          <w:szCs w:val="28"/>
        </w:rPr>
        <w:t xml:space="preserve">В. Т. Ивашкин, </w:t>
      </w:r>
      <w:r w:rsidRPr="00E308B9">
        <w:rPr>
          <w:iCs/>
          <w:color w:val="000000"/>
          <w:sz w:val="28"/>
          <w:szCs w:val="28"/>
        </w:rPr>
        <w:t>С. Н. Маммаев, Е. А.</w:t>
      </w:r>
      <w:r w:rsidRPr="00E308B9">
        <w:rPr>
          <w:i/>
          <w:iCs/>
          <w:color w:val="000000"/>
          <w:sz w:val="28"/>
          <w:szCs w:val="28"/>
        </w:rPr>
        <w:t xml:space="preserve"> </w:t>
      </w:r>
      <w:r w:rsidRPr="00E308B9">
        <w:rPr>
          <w:iCs/>
          <w:color w:val="000000"/>
          <w:sz w:val="28"/>
          <w:szCs w:val="28"/>
        </w:rPr>
        <w:t xml:space="preserve">Лукина </w:t>
      </w:r>
      <w:r w:rsidRPr="00E308B9">
        <w:rPr>
          <w:color w:val="000000"/>
          <w:sz w:val="28"/>
          <w:szCs w:val="28"/>
        </w:rPr>
        <w:t>// Иммунология. – 2001. –  № 1. –  С. 46-49.</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Ивашкин В. Т. Эффективность нового ингибитора протоновой помпы париета при лечении гастроэзофагальной рефлюксной болезни / В. Т. Ивашкин, А. С. Трухманов, Н. Ю. Ивашкина // Рос. журнал гастроэнтерол., гепатол., колопроктол. – 2000. – Т. 10, № 5. – С. 47-49.</w:t>
      </w:r>
    </w:p>
    <w:p w:rsidR="00E6236A" w:rsidRPr="00E308B9" w:rsidRDefault="00E6236A" w:rsidP="005B3D7C">
      <w:pPr>
        <w:widowControl w:val="0"/>
        <w:numPr>
          <w:ilvl w:val="0"/>
          <w:numId w:val="78"/>
        </w:numPr>
        <w:shd w:val="clear" w:color="auto" w:fill="FFFFFF"/>
        <w:tabs>
          <w:tab w:val="left" w:pos="324"/>
        </w:tabs>
        <w:suppressAutoHyphens w:val="0"/>
        <w:autoSpaceDE w:val="0"/>
        <w:autoSpaceDN w:val="0"/>
        <w:adjustRightInd w:val="0"/>
        <w:spacing w:line="360" w:lineRule="auto"/>
        <w:jc w:val="both"/>
        <w:rPr>
          <w:color w:val="000000"/>
          <w:sz w:val="28"/>
          <w:szCs w:val="28"/>
        </w:rPr>
      </w:pPr>
      <w:r w:rsidRPr="00E308B9">
        <w:rPr>
          <w:iCs/>
          <w:color w:val="000000"/>
          <w:sz w:val="28"/>
          <w:szCs w:val="28"/>
        </w:rPr>
        <w:t>Игнатов В. А.</w:t>
      </w:r>
      <w:r w:rsidRPr="00E308B9">
        <w:rPr>
          <w:i/>
          <w:iCs/>
          <w:color w:val="000000"/>
          <w:sz w:val="28"/>
          <w:szCs w:val="28"/>
        </w:rPr>
        <w:t xml:space="preserve"> </w:t>
      </w:r>
      <w:r w:rsidRPr="00E308B9">
        <w:rPr>
          <w:color w:val="000000"/>
          <w:sz w:val="28"/>
          <w:szCs w:val="28"/>
        </w:rPr>
        <w:t xml:space="preserve">Профиброгенные цитокины и их связь с маркерами фиброза у больных хроническим гепатитом  / </w:t>
      </w:r>
      <w:r w:rsidRPr="00E308B9">
        <w:rPr>
          <w:iCs/>
          <w:color w:val="000000"/>
          <w:sz w:val="28"/>
          <w:szCs w:val="28"/>
        </w:rPr>
        <w:t>В. А.</w:t>
      </w:r>
      <w:r w:rsidRPr="00E308B9">
        <w:rPr>
          <w:i/>
          <w:iCs/>
          <w:color w:val="000000"/>
          <w:sz w:val="28"/>
          <w:szCs w:val="28"/>
        </w:rPr>
        <w:t xml:space="preserve"> </w:t>
      </w:r>
      <w:r w:rsidRPr="00E308B9">
        <w:rPr>
          <w:iCs/>
          <w:color w:val="000000"/>
          <w:sz w:val="28"/>
          <w:szCs w:val="28"/>
        </w:rPr>
        <w:t xml:space="preserve">Игнатов </w:t>
      </w:r>
      <w:r w:rsidRPr="00E308B9">
        <w:rPr>
          <w:color w:val="000000"/>
          <w:sz w:val="28"/>
          <w:szCs w:val="28"/>
        </w:rPr>
        <w:t>// Су</w:t>
      </w:r>
      <w:r w:rsidRPr="00E308B9">
        <w:rPr>
          <w:color w:val="000000"/>
          <w:sz w:val="28"/>
          <w:szCs w:val="28"/>
        </w:rPr>
        <w:softHyphen/>
        <w:t>часна гастроентерологія. – 2001. –  № 3. – С. 59-61.</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Иммунологические аспекты язвенной болезни двенадцатиперстной кишки у инфицированных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европеоидов западной Сибири / С. А. Курилов, В. И. Коненков, Л. Г. Шлыкова, В. Ф. Прокофьев // Терапевтический архив. – 2001. – № 2. – С. 13-16.</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Исаков В. А. Маастрихт-3 2005: Флорентийская мозаика противоречий и компромиссов / В. А. Исаков // Экспер. и клин. гастроэнтерол. – 2006. –  № 1. – С. 78-83.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Исаков В. А. Молекулярно-генетические основы патогенности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 В. А. Исаков // </w:t>
      </w:r>
      <w:r w:rsidRPr="00E308B9">
        <w:rPr>
          <w:color w:val="000000"/>
          <w:sz w:val="28"/>
          <w:szCs w:val="28"/>
        </w:rPr>
        <w:t>Рос. журнал гастро</w:t>
      </w:r>
      <w:r w:rsidRPr="00E308B9">
        <w:rPr>
          <w:color w:val="000000"/>
          <w:sz w:val="28"/>
          <w:szCs w:val="28"/>
        </w:rPr>
        <w:softHyphen/>
        <w:t xml:space="preserve">энтерол., гепатол. и колопроктол. </w:t>
      </w:r>
      <w:r w:rsidRPr="00E308B9">
        <w:rPr>
          <w:sz w:val="28"/>
          <w:szCs w:val="28"/>
        </w:rPr>
        <w:t xml:space="preserve">– 2002. – Т. 12, № 6. – С. 82-86.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Исаков В. А. Фармакогенетический анализ метаболизма и клинической эффективности ингибиторов протонового насоса / В. А. Исаков // Клиническая фармакология и терапия. Репринт. – 2002. – № 11 (4). – С. 4-8.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Использование непрямого иммуноферментного анализа для определения эрадикации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при язвенной болезни / В. А. Исаков, О. В. </w:t>
      </w:r>
      <w:r w:rsidRPr="00E308B9">
        <w:rPr>
          <w:sz w:val="28"/>
          <w:szCs w:val="28"/>
        </w:rPr>
        <w:lastRenderedPageBreak/>
        <w:t xml:space="preserve">Судакова, Т. Р. Селиверстова [и др.] // Рос. журнал гастроэнтерол., гепатол., колопроктол. – 2000. – Т. 10, № 1. – С. 11-14. </w:t>
      </w:r>
    </w:p>
    <w:p w:rsidR="00E6236A" w:rsidRPr="00E308B9" w:rsidRDefault="00E6236A" w:rsidP="005B3D7C">
      <w:pPr>
        <w:numPr>
          <w:ilvl w:val="0"/>
          <w:numId w:val="78"/>
        </w:numPr>
        <w:shd w:val="clear" w:color="auto" w:fill="FFFFFF"/>
        <w:tabs>
          <w:tab w:val="left" w:pos="211"/>
        </w:tabs>
        <w:suppressAutoHyphens w:val="0"/>
        <w:spacing w:line="360" w:lineRule="auto"/>
        <w:jc w:val="both"/>
        <w:rPr>
          <w:color w:val="000000"/>
          <w:sz w:val="28"/>
          <w:szCs w:val="28"/>
        </w:rPr>
      </w:pPr>
      <w:r w:rsidRPr="00E308B9">
        <w:rPr>
          <w:color w:val="000000"/>
          <w:sz w:val="28"/>
          <w:szCs w:val="28"/>
        </w:rPr>
        <w:t>Калинин А. В. Возможности использования омитокса в терапии неосложненных форм язвенной болезни желудка и двенадцатиперстной кишки / А. В. Калинин, А. Ф. Логинов, В. А. Цырик // Клинические перспективы гастроэнтерологии, гепатологии. – 2003. – № 5. – С. 21-23.</w:t>
      </w:r>
    </w:p>
    <w:p w:rsidR="00E6236A" w:rsidRPr="00E308B9" w:rsidRDefault="00E6236A" w:rsidP="005B3D7C">
      <w:pPr>
        <w:numPr>
          <w:ilvl w:val="0"/>
          <w:numId w:val="78"/>
        </w:numPr>
        <w:shd w:val="clear" w:color="auto" w:fill="FFFFFF"/>
        <w:tabs>
          <w:tab w:val="left" w:pos="211"/>
        </w:tabs>
        <w:suppressAutoHyphens w:val="0"/>
        <w:spacing w:line="360" w:lineRule="auto"/>
        <w:jc w:val="both"/>
        <w:rPr>
          <w:color w:val="000000"/>
          <w:sz w:val="28"/>
          <w:szCs w:val="28"/>
        </w:rPr>
      </w:pPr>
      <w:r w:rsidRPr="00E308B9">
        <w:rPr>
          <w:color w:val="000000"/>
          <w:sz w:val="28"/>
          <w:szCs w:val="28"/>
        </w:rPr>
        <w:t>Калинин А. В. Симптоматические гастродуоденальные язвы. В кн.: Клинические лекции по гастроэнтерологии и гепатологии / А. В. Калинин. – М.: Гос. институт усовершенствования врачей МО РФ; Главный военный клинический  госпиталь им. Н.Н. Бурденко, 2002. – Т. 1. – С. 283-304.</w:t>
      </w:r>
    </w:p>
    <w:p w:rsidR="00E6236A" w:rsidRPr="00E308B9" w:rsidRDefault="00E6236A" w:rsidP="005B3D7C">
      <w:pPr>
        <w:widowControl w:val="0"/>
        <w:numPr>
          <w:ilvl w:val="0"/>
          <w:numId w:val="78"/>
        </w:numPr>
        <w:shd w:val="clear" w:color="auto" w:fill="FFFFFF"/>
        <w:tabs>
          <w:tab w:val="left" w:pos="278"/>
        </w:tabs>
        <w:suppressAutoHyphens w:val="0"/>
        <w:autoSpaceDE w:val="0"/>
        <w:autoSpaceDN w:val="0"/>
        <w:adjustRightInd w:val="0"/>
        <w:spacing w:line="360" w:lineRule="auto"/>
        <w:jc w:val="both"/>
        <w:rPr>
          <w:color w:val="000000"/>
          <w:sz w:val="28"/>
          <w:szCs w:val="28"/>
        </w:rPr>
      </w:pPr>
      <w:r w:rsidRPr="00E308B9">
        <w:rPr>
          <w:color w:val="000000"/>
          <w:sz w:val="28"/>
          <w:szCs w:val="28"/>
        </w:rPr>
        <w:t>Калинин А. В. Симптоматические гастродуоденальные язвы и язвенная болезнь / А. В. Калинин // Рос. журнал гастроэнтерол., гепатол., колопроктол. – 2004. – Т. 14, № 3. – С. 22-32.</w:t>
      </w:r>
    </w:p>
    <w:p w:rsidR="00E6236A" w:rsidRPr="00E308B9" w:rsidRDefault="00E6236A" w:rsidP="005B3D7C">
      <w:pPr>
        <w:widowControl w:val="0"/>
        <w:numPr>
          <w:ilvl w:val="0"/>
          <w:numId w:val="78"/>
        </w:numPr>
        <w:shd w:val="clear" w:color="auto" w:fill="FFFFFF"/>
        <w:tabs>
          <w:tab w:val="left" w:pos="278"/>
        </w:tabs>
        <w:suppressAutoHyphens w:val="0"/>
        <w:autoSpaceDE w:val="0"/>
        <w:autoSpaceDN w:val="0"/>
        <w:adjustRightInd w:val="0"/>
        <w:spacing w:line="360" w:lineRule="auto"/>
        <w:jc w:val="both"/>
        <w:rPr>
          <w:color w:val="000000"/>
          <w:sz w:val="28"/>
          <w:szCs w:val="28"/>
        </w:rPr>
      </w:pPr>
      <w:r w:rsidRPr="00E308B9">
        <w:rPr>
          <w:color w:val="000000"/>
          <w:sz w:val="28"/>
          <w:szCs w:val="28"/>
        </w:rPr>
        <w:t>Калинин А. В. Симптоматические гастродуоденальные язвы и язвенная болезнь: в чем сходство и в чем различия / А. В. Калинин  // Рос. журнал гастро</w:t>
      </w:r>
      <w:r w:rsidRPr="00E308B9">
        <w:rPr>
          <w:color w:val="000000"/>
          <w:sz w:val="28"/>
          <w:szCs w:val="28"/>
        </w:rPr>
        <w:softHyphen/>
        <w:t>энтерол., гепатол., колопроктол. – 2008. – Т. 18, № 1. – С. 59-68.</w:t>
      </w:r>
    </w:p>
    <w:p w:rsidR="00E6236A" w:rsidRPr="00E308B9" w:rsidRDefault="00E6236A" w:rsidP="005B3D7C">
      <w:pPr>
        <w:numPr>
          <w:ilvl w:val="0"/>
          <w:numId w:val="78"/>
        </w:numPr>
        <w:shd w:val="clear" w:color="auto" w:fill="FFFFFF"/>
        <w:tabs>
          <w:tab w:val="left" w:pos="211"/>
        </w:tabs>
        <w:suppressAutoHyphens w:val="0"/>
        <w:spacing w:line="360" w:lineRule="auto"/>
        <w:jc w:val="both"/>
        <w:rPr>
          <w:color w:val="000000"/>
          <w:sz w:val="28"/>
          <w:szCs w:val="28"/>
        </w:rPr>
      </w:pPr>
      <w:r w:rsidRPr="00E308B9">
        <w:rPr>
          <w:color w:val="000000"/>
          <w:sz w:val="28"/>
          <w:szCs w:val="28"/>
        </w:rPr>
        <w:t>Калита Н. Я. Патогенез варикозного расширения вен пищевода и желудка при циррозе печени / Н. Я. Калита // Клінічна хірургія. – 2002. –      № 5-6. – С. 62.</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Кардашева С. С. Эффективность париета профилактике рецидивов гастроэзофагальной рефлюксной болезни  при терапии “по требованию” /     С. С. Кардашева, А. С. Трухманов,</w:t>
      </w:r>
      <w:r w:rsidRPr="00E308B9">
        <w:rPr>
          <w:color w:val="000000"/>
          <w:sz w:val="28"/>
          <w:szCs w:val="28"/>
        </w:rPr>
        <w:t xml:space="preserve"> </w:t>
      </w:r>
      <w:r w:rsidRPr="00E308B9">
        <w:rPr>
          <w:sz w:val="28"/>
          <w:szCs w:val="28"/>
        </w:rPr>
        <w:t>В. Т. Ивашкин // Рос. журнал гастроэнтерол., гепатол., колопроктол. – 2002. – Т. 12, № 5. – С. 83-86.</w:t>
      </w:r>
    </w:p>
    <w:p w:rsidR="00E6236A" w:rsidRPr="00E308B9" w:rsidRDefault="00E6236A" w:rsidP="005B3D7C">
      <w:pPr>
        <w:widowControl w:val="0"/>
        <w:numPr>
          <w:ilvl w:val="0"/>
          <w:numId w:val="78"/>
        </w:numPr>
        <w:shd w:val="clear" w:color="auto" w:fill="FFFFFF"/>
        <w:tabs>
          <w:tab w:val="left" w:pos="278"/>
        </w:tabs>
        <w:suppressAutoHyphens w:val="0"/>
        <w:autoSpaceDE w:val="0"/>
        <w:autoSpaceDN w:val="0"/>
        <w:adjustRightInd w:val="0"/>
        <w:spacing w:line="360" w:lineRule="auto"/>
        <w:jc w:val="both"/>
        <w:rPr>
          <w:color w:val="000000"/>
          <w:sz w:val="28"/>
          <w:szCs w:val="28"/>
        </w:rPr>
      </w:pPr>
      <w:r w:rsidRPr="00E308B9">
        <w:rPr>
          <w:color w:val="000000"/>
          <w:sz w:val="28"/>
          <w:szCs w:val="28"/>
        </w:rPr>
        <w:t>Катаев С. С. Лечебная тактика при эрозивно-язвенных поражениях желудка и двенадцатиперстной кишки у больных циррозом печени / С. С. Катаев, Е. Н. Широкова // Рос. журнал гастроэнтерол., гепатол., колопроктол. – 1996. – № 3.– С. 45-48.</w:t>
      </w:r>
    </w:p>
    <w:p w:rsidR="00E6236A" w:rsidRPr="00E308B9" w:rsidRDefault="00E6236A" w:rsidP="005B3D7C">
      <w:pPr>
        <w:widowControl w:val="0"/>
        <w:numPr>
          <w:ilvl w:val="0"/>
          <w:numId w:val="78"/>
        </w:numPr>
        <w:shd w:val="clear" w:color="auto" w:fill="FFFFFF"/>
        <w:tabs>
          <w:tab w:val="left" w:pos="278"/>
        </w:tabs>
        <w:suppressAutoHyphens w:val="0"/>
        <w:autoSpaceDE w:val="0"/>
        <w:autoSpaceDN w:val="0"/>
        <w:adjustRightInd w:val="0"/>
        <w:spacing w:line="360" w:lineRule="auto"/>
        <w:jc w:val="both"/>
        <w:rPr>
          <w:color w:val="000000"/>
          <w:sz w:val="28"/>
          <w:szCs w:val="28"/>
        </w:rPr>
      </w:pPr>
      <w:r w:rsidRPr="00E308B9">
        <w:rPr>
          <w:color w:val="000000"/>
          <w:sz w:val="28"/>
          <w:szCs w:val="28"/>
        </w:rPr>
        <w:t xml:space="preserve">Катаев С. С. Сравнительная оценка эффективности некоторых противоязвенных препаратов в терапии гастродуоденальных эрозивно-язвенных поражений у больных циррозом печени / С. С. Катаев, Е. Н. Широкова // Русский медицинский журнал. – 1996. – Т. 4, № 2. – [10] с.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lastRenderedPageBreak/>
        <w:t>Кириченко Н. М. Дослідження імунітету у хворих з пептичною виразкою дванадцятипалої кишки гелікобактерної етіології / Н. М. Кириченко // Сучасна гастроентерологія. – 2004. – № 2 (16). – С. 75-78.</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Киркман М. Ф. Контракт с кишечником. Микробиология пищеварительного тракта и пробиотики / М. Ф. Киркман, Л. Седгард. –        М.: Арнебия, 2004. – 160 с.</w:t>
      </w:r>
    </w:p>
    <w:p w:rsidR="00E6236A" w:rsidRPr="00E308B9" w:rsidRDefault="00E6236A" w:rsidP="005B3D7C">
      <w:pPr>
        <w:pStyle w:val="31"/>
        <w:widowControl/>
        <w:numPr>
          <w:ilvl w:val="0"/>
          <w:numId w:val="78"/>
        </w:numPr>
        <w:suppressAutoHyphens w:val="0"/>
        <w:spacing w:before="0" w:after="0" w:line="360" w:lineRule="auto"/>
        <w:ind w:right="98"/>
        <w:jc w:val="both"/>
        <w:rPr>
          <w:rFonts w:ascii="Times New Roman" w:hAnsi="Times New Roman" w:cs="Times New Roman"/>
          <w:b w:val="0"/>
          <w:sz w:val="28"/>
          <w:szCs w:val="28"/>
          <w:lang w:val="uk-UA"/>
        </w:rPr>
      </w:pPr>
      <w:r w:rsidRPr="00E308B9">
        <w:rPr>
          <w:rFonts w:ascii="Times New Roman" w:hAnsi="Times New Roman" w:cs="Times New Roman"/>
          <w:b w:val="0"/>
          <w:sz w:val="28"/>
          <w:szCs w:val="28"/>
        </w:rPr>
        <w:t>Кислотопродукция желудка и методы ее определения</w:t>
      </w:r>
      <w:r w:rsidRPr="00E308B9">
        <w:rPr>
          <w:rFonts w:ascii="Times New Roman" w:hAnsi="Times New Roman" w:cs="Times New Roman"/>
          <w:b w:val="0"/>
          <w:sz w:val="28"/>
          <w:szCs w:val="28"/>
          <w:lang w:val="uk-UA"/>
        </w:rPr>
        <w:t>:</w:t>
      </w:r>
      <w:r w:rsidRPr="00E308B9">
        <w:rPr>
          <w:rFonts w:ascii="Times New Roman" w:hAnsi="Times New Roman" w:cs="Times New Roman"/>
          <w:b w:val="0"/>
          <w:sz w:val="28"/>
          <w:szCs w:val="28"/>
        </w:rPr>
        <w:t xml:space="preserve"> Учебное пособие</w:t>
      </w:r>
      <w:r w:rsidRPr="00E308B9">
        <w:rPr>
          <w:rFonts w:ascii="Times New Roman" w:hAnsi="Times New Roman" w:cs="Times New Roman"/>
          <w:b w:val="0"/>
          <w:sz w:val="28"/>
          <w:szCs w:val="28"/>
          <w:lang w:val="uk-UA"/>
        </w:rPr>
        <w:t xml:space="preserve"> / </w:t>
      </w:r>
      <w:r w:rsidRPr="00E308B9">
        <w:rPr>
          <w:rFonts w:ascii="Times New Roman" w:hAnsi="Times New Roman" w:cs="Times New Roman"/>
          <w:b w:val="0"/>
          <w:sz w:val="28"/>
          <w:szCs w:val="28"/>
        </w:rPr>
        <w:t>Т.</w:t>
      </w:r>
      <w:r w:rsidRPr="00E308B9">
        <w:rPr>
          <w:rFonts w:ascii="Times New Roman" w:hAnsi="Times New Roman" w:cs="Times New Roman"/>
          <w:b w:val="0"/>
          <w:sz w:val="28"/>
          <w:szCs w:val="28"/>
          <w:lang w:val="uk-UA"/>
        </w:rPr>
        <w:t xml:space="preserve"> </w:t>
      </w:r>
      <w:r w:rsidRPr="00E308B9">
        <w:rPr>
          <w:rFonts w:ascii="Times New Roman" w:hAnsi="Times New Roman" w:cs="Times New Roman"/>
          <w:b w:val="0"/>
          <w:sz w:val="28"/>
          <w:szCs w:val="28"/>
        </w:rPr>
        <w:t>К.</w:t>
      </w:r>
      <w:r w:rsidRPr="00E308B9">
        <w:rPr>
          <w:rFonts w:ascii="Times New Roman" w:hAnsi="Times New Roman" w:cs="Times New Roman"/>
          <w:b w:val="0"/>
          <w:sz w:val="28"/>
          <w:szCs w:val="28"/>
          <w:lang w:val="uk-UA"/>
        </w:rPr>
        <w:t xml:space="preserve"> </w:t>
      </w:r>
      <w:r w:rsidRPr="00E308B9">
        <w:rPr>
          <w:rFonts w:ascii="Times New Roman" w:hAnsi="Times New Roman" w:cs="Times New Roman"/>
          <w:b w:val="0"/>
          <w:sz w:val="28"/>
          <w:szCs w:val="28"/>
        </w:rPr>
        <w:t>Дубинская, А.</w:t>
      </w:r>
      <w:r w:rsidRPr="00E308B9">
        <w:rPr>
          <w:rFonts w:ascii="Times New Roman" w:hAnsi="Times New Roman" w:cs="Times New Roman"/>
          <w:b w:val="0"/>
          <w:sz w:val="28"/>
          <w:szCs w:val="28"/>
          <w:lang w:val="uk-UA"/>
        </w:rPr>
        <w:t xml:space="preserve"> </w:t>
      </w:r>
      <w:r w:rsidRPr="00E308B9">
        <w:rPr>
          <w:rFonts w:ascii="Times New Roman" w:hAnsi="Times New Roman" w:cs="Times New Roman"/>
          <w:b w:val="0"/>
          <w:sz w:val="28"/>
          <w:szCs w:val="28"/>
        </w:rPr>
        <w:t>В.</w:t>
      </w:r>
      <w:r w:rsidRPr="00E308B9">
        <w:rPr>
          <w:rFonts w:ascii="Times New Roman" w:hAnsi="Times New Roman" w:cs="Times New Roman"/>
          <w:b w:val="0"/>
          <w:sz w:val="28"/>
          <w:szCs w:val="28"/>
          <w:lang w:val="uk-UA"/>
        </w:rPr>
        <w:t xml:space="preserve"> </w:t>
      </w:r>
      <w:r w:rsidRPr="00E308B9">
        <w:rPr>
          <w:rFonts w:ascii="Times New Roman" w:hAnsi="Times New Roman" w:cs="Times New Roman"/>
          <w:b w:val="0"/>
          <w:sz w:val="28"/>
          <w:szCs w:val="28"/>
        </w:rPr>
        <w:t>Волова, А.</w:t>
      </w:r>
      <w:r w:rsidRPr="00E308B9">
        <w:rPr>
          <w:rFonts w:ascii="Times New Roman" w:hAnsi="Times New Roman" w:cs="Times New Roman"/>
          <w:b w:val="0"/>
          <w:sz w:val="28"/>
          <w:szCs w:val="28"/>
          <w:lang w:val="uk-UA"/>
        </w:rPr>
        <w:t xml:space="preserve"> </w:t>
      </w:r>
      <w:r w:rsidRPr="00E308B9">
        <w:rPr>
          <w:rFonts w:ascii="Times New Roman" w:hAnsi="Times New Roman" w:cs="Times New Roman"/>
          <w:b w:val="0"/>
          <w:sz w:val="28"/>
          <w:szCs w:val="28"/>
        </w:rPr>
        <w:t>А.</w:t>
      </w:r>
      <w:r w:rsidRPr="00E308B9">
        <w:rPr>
          <w:rFonts w:ascii="Times New Roman" w:hAnsi="Times New Roman" w:cs="Times New Roman"/>
          <w:b w:val="0"/>
          <w:sz w:val="28"/>
          <w:szCs w:val="28"/>
          <w:lang w:val="uk-UA"/>
        </w:rPr>
        <w:t xml:space="preserve"> </w:t>
      </w:r>
      <w:r w:rsidRPr="00E308B9">
        <w:rPr>
          <w:rFonts w:ascii="Times New Roman" w:hAnsi="Times New Roman" w:cs="Times New Roman"/>
          <w:b w:val="0"/>
          <w:sz w:val="28"/>
          <w:szCs w:val="28"/>
        </w:rPr>
        <w:t>Разживина, Е</w:t>
      </w:r>
      <w:r w:rsidRPr="00E308B9">
        <w:rPr>
          <w:rFonts w:ascii="Times New Roman" w:hAnsi="Times New Roman" w:cs="Times New Roman"/>
          <w:b w:val="0"/>
          <w:sz w:val="28"/>
          <w:szCs w:val="28"/>
          <w:lang w:val="uk-UA"/>
        </w:rPr>
        <w:t xml:space="preserve">. </w:t>
      </w:r>
      <w:r w:rsidRPr="00E308B9">
        <w:rPr>
          <w:rFonts w:ascii="Times New Roman" w:hAnsi="Times New Roman" w:cs="Times New Roman"/>
          <w:b w:val="0"/>
          <w:sz w:val="28"/>
          <w:szCs w:val="28"/>
        </w:rPr>
        <w:t>И.</w:t>
      </w:r>
      <w:r w:rsidRPr="00E308B9">
        <w:rPr>
          <w:rFonts w:ascii="Times New Roman" w:hAnsi="Times New Roman" w:cs="Times New Roman"/>
          <w:b w:val="0"/>
          <w:sz w:val="28"/>
          <w:szCs w:val="28"/>
          <w:lang w:val="uk-UA"/>
        </w:rPr>
        <w:t xml:space="preserve"> </w:t>
      </w:r>
      <w:r w:rsidRPr="00E308B9">
        <w:rPr>
          <w:rFonts w:ascii="Times New Roman" w:hAnsi="Times New Roman" w:cs="Times New Roman"/>
          <w:b w:val="0"/>
          <w:sz w:val="28"/>
          <w:szCs w:val="28"/>
        </w:rPr>
        <w:t>Никишина. – Москва, 2004. – 22 с.</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Клинико-микробиологическая эффективность “Биойогурта-5 Почаевского” в сравнении с  “Линексом” и “Йогуртом” в терапии дисбиоза кишечника у пациентов с заболеваниями гастродуоденальной зоны / М. Ю. Зак, Л. Н. Мосийчук, Л. В. Тропко [и др.] // Гастроентерологія. – Дніпропетровськ, 2007. – Вип. 39. – С. 331-342.</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Козачок М. М. Досвід фармакотерапії хронічних токсичних дифузних захворювань печінки при наявності кишкового дисбіозу / М. М. Козачок // Гастроентерологія. – Дніпропетровськ, 2007. – Вип. 39. –  С. 343-351.</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Козачок М. М. Роль та місце ессенціальних фосфоліпідів у лікуванні хронічних дифузних хвороб печінки / М. М. Козачок, Г. В. Осьодло, Т. В. Куц //  Сучасна гастроентерологія. – 2006. – № 4 (30). – С. 95-101.</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Коррекция дисбактериоза кишечника в комплексном лечении гепатитов у детей / И. Б. Ершова, И. В. Коваленко, Л. В. Дворядкина, Н. В. Матаева // Новости медицины и фармации. – 2007. – №11 (217). – С. 12 –13.</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Котенко О. Г. Гемодинамика печени при портальной гастропатии / О. Г. Котенко // Лікарська справа (Врачебное дело). – 2000. – № 6. – С. 29-33.</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Крылов А. А. К проблеме сочетаемости заболеваний / А. А. Крылов // Клиническая медицина. – 2000. – № 1. – С. 56-58.</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Кучерявый Ю. А. Висмута трикалия дицитрат в схемах терапии эрозивно-язвенных поражений слизистой оболочки гастродуоденальной зоны / Ю. А. Кучерявый, М. Г. Гаджиева // Рос. журнал гастроэнтерол., гепатол., колопроктол. – 2005. – Т. 15, № 1. – С. 71-75.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lastRenderedPageBreak/>
        <w:t xml:space="preserve">Лапина Т. Л. Возможности лекарственного воздействия на цитопротективные свойства гастродуоденальной слизистой оболочки /           Т. Л. Лапина // Рос. журнал гастроэнтерол., гепатол., колопроктол. – 2006. –  Т. 16, № 5. – С. 2-7.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Лапина Т. Л. Урсодезоксихолевая кислота: влияние на слизистую оболочку верхних отделов желудочно-кишечного тракта / Т. Л. Лапина,        И. М. Картавенко // Рос. журнал гастроэнтерол., гепатол., колопроктол. – 2007. – Т. 17, № 6. – С. 51-57. </w:t>
      </w:r>
    </w:p>
    <w:p w:rsidR="00E6236A" w:rsidRPr="00E308B9" w:rsidRDefault="00E6236A" w:rsidP="005B3D7C">
      <w:pPr>
        <w:numPr>
          <w:ilvl w:val="0"/>
          <w:numId w:val="78"/>
        </w:numPr>
        <w:shd w:val="clear" w:color="auto" w:fill="FFFFFF"/>
        <w:suppressAutoHyphens w:val="0"/>
        <w:spacing w:line="360" w:lineRule="auto"/>
        <w:ind w:right="5"/>
        <w:jc w:val="both"/>
        <w:rPr>
          <w:sz w:val="28"/>
          <w:szCs w:val="28"/>
        </w:rPr>
      </w:pPr>
      <w:r w:rsidRPr="00E308B9">
        <w:rPr>
          <w:color w:val="000000"/>
          <w:sz w:val="28"/>
          <w:szCs w:val="28"/>
        </w:rPr>
        <w:t>Лапшин А. В. Желудочно-кишечные кровотечения у больных циррозом печени // Лечение циррозов печени: метод. рекомендации /  А. В. Лапшин,    Ч. С. Павлов. – М., 2003. – С. 40-48.</w:t>
      </w:r>
    </w:p>
    <w:p w:rsidR="00E6236A" w:rsidRPr="00E308B9" w:rsidRDefault="00E6236A" w:rsidP="005B3D7C">
      <w:pPr>
        <w:numPr>
          <w:ilvl w:val="0"/>
          <w:numId w:val="78"/>
        </w:numPr>
        <w:shd w:val="clear" w:color="auto" w:fill="FFFFFF"/>
        <w:suppressAutoHyphens w:val="0"/>
        <w:spacing w:line="360" w:lineRule="auto"/>
        <w:ind w:right="5"/>
        <w:jc w:val="both"/>
        <w:rPr>
          <w:sz w:val="28"/>
          <w:szCs w:val="28"/>
        </w:rPr>
      </w:pPr>
      <w:r w:rsidRPr="00E308B9">
        <w:rPr>
          <w:color w:val="000000"/>
          <w:sz w:val="28"/>
          <w:szCs w:val="28"/>
        </w:rPr>
        <w:t>Левитан Б. Н. Особенности портального кровотока при хронических гепатитах и циррозах печени / Б. Н. Левитан, Б. А. Гринберг // Визуализация в клинике. – 2001. – №  18. – 8 с.</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Лемешко З. А. Ультразвуковая диагностика в гастроэнтерологии: возможности совершенствования / З. А. Лемешко // </w:t>
      </w:r>
      <w:r w:rsidRPr="00E308B9">
        <w:rPr>
          <w:sz w:val="28"/>
          <w:szCs w:val="28"/>
        </w:rPr>
        <w:t xml:space="preserve">Рос. журнал гастроэнтерол., гепатол., колопроктол. – 2003. – Т. 13, № 1. – С. 36-42.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Лечение Урсосаном холестаза при острых и хронических вирусных гепатитах у детей / Г.</w:t>
      </w:r>
      <w:r w:rsidRPr="00E3643C">
        <w:rPr>
          <w:sz w:val="28"/>
          <w:szCs w:val="28"/>
        </w:rPr>
        <w:t xml:space="preserve"> </w:t>
      </w:r>
      <w:r w:rsidRPr="00E308B9">
        <w:rPr>
          <w:sz w:val="28"/>
          <w:szCs w:val="28"/>
        </w:rPr>
        <w:t>В. Выставкина,</w:t>
      </w:r>
      <w:r w:rsidRPr="00E3643C">
        <w:rPr>
          <w:sz w:val="28"/>
          <w:szCs w:val="28"/>
        </w:rPr>
        <w:t xml:space="preserve"> </w:t>
      </w:r>
      <w:r w:rsidRPr="00E308B9">
        <w:rPr>
          <w:sz w:val="28"/>
          <w:szCs w:val="28"/>
        </w:rPr>
        <w:t>А.</w:t>
      </w:r>
      <w:r w:rsidRPr="00E3643C">
        <w:rPr>
          <w:sz w:val="28"/>
          <w:szCs w:val="28"/>
        </w:rPr>
        <w:t xml:space="preserve"> </w:t>
      </w:r>
      <w:r w:rsidRPr="00E308B9">
        <w:rPr>
          <w:sz w:val="28"/>
          <w:szCs w:val="28"/>
        </w:rPr>
        <w:t>Г. Писарев, В.</w:t>
      </w:r>
      <w:r w:rsidRPr="00E3643C">
        <w:rPr>
          <w:sz w:val="28"/>
          <w:szCs w:val="28"/>
        </w:rPr>
        <w:t xml:space="preserve"> </w:t>
      </w:r>
      <w:r w:rsidRPr="00E308B9">
        <w:rPr>
          <w:sz w:val="28"/>
          <w:szCs w:val="28"/>
        </w:rPr>
        <w:t>Ф. Учайкин, Г.</w:t>
      </w:r>
      <w:r w:rsidRPr="00E3643C">
        <w:rPr>
          <w:sz w:val="28"/>
          <w:szCs w:val="28"/>
        </w:rPr>
        <w:t xml:space="preserve"> </w:t>
      </w:r>
      <w:r w:rsidRPr="00E308B9">
        <w:rPr>
          <w:sz w:val="28"/>
          <w:szCs w:val="28"/>
        </w:rPr>
        <w:t>В. Чаплыгина // Детские инфекции. – 2002. – № 1. – С. 40-42.</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Липатникова А. С. Эффективность иммунокоррекции в комплексном лечении пептической язвы двенадцатиперстной кишки у больных с дисбиозом кишечника / А. С. Липатникова // Сучасна гастроентерологія. – 2007. – № 6 (38). – С. 50-52.</w:t>
      </w:r>
    </w:p>
    <w:p w:rsidR="00E6236A" w:rsidRPr="00E308B9" w:rsidRDefault="00E6236A" w:rsidP="005B3D7C">
      <w:pPr>
        <w:numPr>
          <w:ilvl w:val="0"/>
          <w:numId w:val="78"/>
        </w:numPr>
        <w:shd w:val="clear" w:color="auto" w:fill="FFFFFF"/>
        <w:suppressAutoHyphens w:val="0"/>
        <w:spacing w:line="360" w:lineRule="auto"/>
        <w:ind w:right="5"/>
        <w:jc w:val="both"/>
        <w:rPr>
          <w:sz w:val="28"/>
          <w:szCs w:val="28"/>
        </w:rPr>
      </w:pPr>
      <w:r w:rsidRPr="00E308B9">
        <w:rPr>
          <w:color w:val="000000"/>
          <w:sz w:val="28"/>
          <w:szCs w:val="28"/>
        </w:rPr>
        <w:t xml:space="preserve">Маев И. В. Современные стандарты лечения кислотозависимых заболеваний, ассоциированных с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(материалы консенсуса Маастрихт-3) / </w:t>
      </w:r>
      <w:r w:rsidRPr="00E308B9">
        <w:rPr>
          <w:color w:val="000000"/>
          <w:sz w:val="28"/>
          <w:szCs w:val="28"/>
        </w:rPr>
        <w:t xml:space="preserve">И. В. Маев, А. А. Самсонов </w:t>
      </w:r>
      <w:r w:rsidRPr="00E308B9">
        <w:rPr>
          <w:sz w:val="28"/>
          <w:szCs w:val="28"/>
        </w:rPr>
        <w:t xml:space="preserve">// Гастроэнтерология: приложение к журналу </w:t>
      </w:r>
      <w:r w:rsidRPr="00E308B9">
        <w:rPr>
          <w:sz w:val="28"/>
          <w:szCs w:val="28"/>
          <w:lang w:val="en-US"/>
        </w:rPr>
        <w:t>Consilium</w:t>
      </w:r>
      <w:r w:rsidRPr="00E308B9">
        <w:rPr>
          <w:sz w:val="28"/>
          <w:szCs w:val="28"/>
        </w:rPr>
        <w:t xml:space="preserve"> </w:t>
      </w:r>
      <w:r w:rsidRPr="00E308B9">
        <w:rPr>
          <w:sz w:val="28"/>
          <w:szCs w:val="28"/>
          <w:lang w:val="en-US"/>
        </w:rPr>
        <w:t>Medicum</w:t>
      </w:r>
      <w:r w:rsidRPr="00E308B9">
        <w:rPr>
          <w:sz w:val="28"/>
          <w:szCs w:val="28"/>
        </w:rPr>
        <w:t>. – 2006. – № 1. – С. 3-8.</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Маев И. В. Хронические эрозии желудка: механизмы этиопатогенеза и новые подходы к лечению / И. В. Маев // </w:t>
      </w:r>
      <w:r w:rsidRPr="00E308B9">
        <w:rPr>
          <w:sz w:val="28"/>
          <w:szCs w:val="28"/>
        </w:rPr>
        <w:t xml:space="preserve">Рос. журнал гастроэнтерол., гепатол., колопроктол. – 2002. – Т. 12, № 2. – С. 15-20. </w:t>
      </w:r>
    </w:p>
    <w:p w:rsidR="00E6236A" w:rsidRPr="00E308B9" w:rsidRDefault="00E6236A" w:rsidP="005B3D7C">
      <w:pPr>
        <w:numPr>
          <w:ilvl w:val="0"/>
          <w:numId w:val="78"/>
        </w:numPr>
        <w:shd w:val="clear" w:color="auto" w:fill="FFFFFF"/>
        <w:suppressAutoHyphens w:val="0"/>
        <w:spacing w:line="360" w:lineRule="auto"/>
        <w:ind w:right="5"/>
        <w:jc w:val="both"/>
        <w:rPr>
          <w:sz w:val="28"/>
          <w:szCs w:val="28"/>
        </w:rPr>
      </w:pPr>
      <w:r w:rsidRPr="00E308B9">
        <w:rPr>
          <w:color w:val="000000"/>
          <w:sz w:val="28"/>
          <w:szCs w:val="28"/>
        </w:rPr>
        <w:lastRenderedPageBreak/>
        <w:t xml:space="preserve">Маев И. В. Язвенная болезнь двенадцатиперстной кишки: различные подходы к современной консервативной терапии / И. В. Маев, А. А. Самсонов // </w:t>
      </w:r>
      <w:r w:rsidRPr="00E308B9">
        <w:rPr>
          <w:sz w:val="28"/>
          <w:szCs w:val="28"/>
          <w:lang w:val="en-US"/>
        </w:rPr>
        <w:t>Consilium</w:t>
      </w:r>
      <w:r w:rsidRPr="00E308B9">
        <w:rPr>
          <w:sz w:val="28"/>
          <w:szCs w:val="28"/>
        </w:rPr>
        <w:t xml:space="preserve"> </w:t>
      </w:r>
      <w:r w:rsidRPr="00E308B9">
        <w:rPr>
          <w:sz w:val="28"/>
          <w:szCs w:val="28"/>
          <w:lang w:val="en-US"/>
        </w:rPr>
        <w:t>Medicum</w:t>
      </w:r>
      <w:r w:rsidRPr="00E308B9">
        <w:rPr>
          <w:sz w:val="28"/>
          <w:szCs w:val="28"/>
        </w:rPr>
        <w:t>. – 2004. – № 1. – С. 6-11.</w:t>
      </w:r>
    </w:p>
    <w:p w:rsidR="00E6236A" w:rsidRPr="00E308B9" w:rsidRDefault="00E6236A" w:rsidP="005B3D7C">
      <w:pPr>
        <w:numPr>
          <w:ilvl w:val="0"/>
          <w:numId w:val="78"/>
        </w:numPr>
        <w:shd w:val="clear" w:color="auto" w:fill="FFFFFF"/>
        <w:suppressAutoHyphens w:val="0"/>
        <w:spacing w:line="360" w:lineRule="auto"/>
        <w:ind w:right="5"/>
        <w:jc w:val="both"/>
        <w:rPr>
          <w:sz w:val="28"/>
          <w:szCs w:val="28"/>
        </w:rPr>
      </w:pPr>
      <w:r w:rsidRPr="00E308B9">
        <w:rPr>
          <w:sz w:val="28"/>
          <w:szCs w:val="28"/>
        </w:rPr>
        <w:t>Майкова Т. В. Особливості макроскопічної структури органів езофагогастродуоденальної зони при поєднаній патології травної системи /   Т. В. Майкова, Л. М. Мосійчук, О. В. Беспалова // Актуальні питання медичної науки та практики: зб. наук. праць. – Запоріжжя, 2005. – Вип. 68,  кн. 1. – С. 100-106.</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Максимов В. И. Лактулоза и микроэкология толстой кишки / В. И. Максимов, В. Е. Родомин, В. М. Бондаренко // Журнал микробиологии. – 1998. – № 5. – С. 101 – 107.</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t>Малфертейнер П. Принципы лечения хеликобактерной инфекции. Резюме 3-го Маастрихтского консенсуса 2005 года / П. Малфертейнер,  Ф. Мегро, К. О’Морайн // Сучасна гастроентерологія. – 2005. – № 5. – С. 87-90.</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t>Матанина Н. В. Урсодезоксихолиевая кислота и ее применение при вирусных гепатитах у взрослых и детей / Н. В. Матанина, А. Р. Рейзис // Клинические перспективы гастроэнтерологии, гепатологии. – 2005. – № 6. – С. 11-15.</w:t>
      </w:r>
    </w:p>
    <w:p w:rsidR="00E6236A" w:rsidRPr="00E308B9" w:rsidRDefault="00E6236A" w:rsidP="005B3D7C">
      <w:pPr>
        <w:numPr>
          <w:ilvl w:val="0"/>
          <w:numId w:val="78"/>
        </w:numPr>
        <w:shd w:val="clear" w:color="auto" w:fill="FFFFFF"/>
        <w:suppressAutoHyphens w:val="0"/>
        <w:spacing w:line="360" w:lineRule="auto"/>
        <w:ind w:right="5"/>
        <w:jc w:val="both"/>
        <w:rPr>
          <w:sz w:val="28"/>
          <w:szCs w:val="28"/>
        </w:rPr>
      </w:pPr>
      <w:r w:rsidRPr="00E308B9">
        <w:rPr>
          <w:color w:val="000000"/>
          <w:sz w:val="28"/>
          <w:szCs w:val="28"/>
        </w:rPr>
        <w:t>Матковська Н. Р. Роль туморнекротизуючого фактора альфа та інтерлейкіну-10 в патогенезі виразкової хвороби дванадцятипалої кишки /    Н. Р. Матковська // Архів клінічної медицини. – 2006. – № 1 (9). – С. 43-45.</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Место комбинированных препаратов эссециальных фосфолипидов и витаминов в лечении больных с хроническими диффузными  заболеваниями печени / И. И. Дегтярева, Н. Н. Козачок,  А. И. Ткачук, И. Н. Скрыпник // Сучасна гастроентерологія. – 2004. – № 1. – С. 66-72. </w:t>
      </w:r>
    </w:p>
    <w:p w:rsidR="00E6236A" w:rsidRPr="00E308B9" w:rsidRDefault="00E6236A" w:rsidP="005B3D7C">
      <w:pPr>
        <w:numPr>
          <w:ilvl w:val="0"/>
          <w:numId w:val="78"/>
        </w:numPr>
        <w:shd w:val="clear" w:color="auto" w:fill="FFFFFF"/>
        <w:suppressAutoHyphens w:val="0"/>
        <w:spacing w:line="360" w:lineRule="auto"/>
        <w:ind w:right="5"/>
        <w:jc w:val="both"/>
        <w:rPr>
          <w:sz w:val="28"/>
          <w:szCs w:val="28"/>
        </w:rPr>
      </w:pPr>
      <w:r w:rsidRPr="00E308B9">
        <w:rPr>
          <w:color w:val="000000"/>
          <w:sz w:val="28"/>
          <w:szCs w:val="28"/>
        </w:rPr>
        <w:t xml:space="preserve">  Мехтиев С. Н. Дисбактериоз кишечника: вопросы и ответы /                  С. Н. Мехтиев, В. Б. Гриневич, С. М. Захаренко. – Москва: ГОУ ВУНМЦ МЗиСР РФ, 2006. – 64с.</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t xml:space="preserve">  Місце дихальних тестів у діагностиці хвороб органів травлення / В. Г. Передерій, С. М. Швець, С. М. Ткач [та ін.] // Сучасна гастроентерологія. – 2000. – № 1. – С. 21-25.</w:t>
      </w:r>
    </w:p>
    <w:p w:rsidR="00E6236A" w:rsidRPr="00E308B9" w:rsidRDefault="00E6236A" w:rsidP="005B3D7C">
      <w:pPr>
        <w:numPr>
          <w:ilvl w:val="0"/>
          <w:numId w:val="78"/>
        </w:numPr>
        <w:shd w:val="clear" w:color="auto" w:fill="FFFFFF"/>
        <w:suppressAutoHyphens w:val="0"/>
        <w:spacing w:line="360" w:lineRule="auto"/>
        <w:ind w:right="5"/>
        <w:jc w:val="both"/>
        <w:rPr>
          <w:sz w:val="28"/>
          <w:szCs w:val="28"/>
        </w:rPr>
      </w:pPr>
      <w:r w:rsidRPr="00E308B9">
        <w:rPr>
          <w:color w:val="000000"/>
          <w:sz w:val="28"/>
          <w:szCs w:val="28"/>
        </w:rPr>
        <w:lastRenderedPageBreak/>
        <w:t xml:space="preserve">  Митьков В. В. Доплерография в диагностике заболеваний печени, желчного пузыря, поджелудочной железы и их сосудов / В. В. Митьков. –   М.: Издательский дом Видар, 2000. – С. 8-71.</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Морозов И. А. Выбор гастроэнтеролога: ингибиторы протонового насоса или блокаторы Н</w:t>
      </w:r>
      <w:r w:rsidRPr="00E308B9">
        <w:rPr>
          <w:sz w:val="28"/>
          <w:szCs w:val="28"/>
          <w:vertAlign w:val="subscript"/>
        </w:rPr>
        <w:t>2</w:t>
      </w:r>
      <w:r w:rsidRPr="00E308B9">
        <w:rPr>
          <w:sz w:val="28"/>
          <w:szCs w:val="28"/>
        </w:rPr>
        <w:t>-гистаминовых рецепторов при лечении язвенной болезни  / И. А.  Морозов // Клин. мед. – 2001. – Т. 79, № 5. – С. 68-71.</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Мудров В. П. Особенности провоспалительной цитокиновой регуляции иммунного ответа на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-инфекцию / В. П. Мудров, В. Н. Нелюбин // Иммунология. – 2004. – № 6. – С. 364-367.</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Невойт А. В. Неизвестная известная урсодезоксихолевая кислота. Современные аспекты применения в практике врача-интерниста / А. В. Невойт // Здоров’я України. – 2007. – № 7/1. – С. 26-27.</w:t>
      </w:r>
    </w:p>
    <w:p w:rsidR="00E6236A" w:rsidRPr="00E308B9" w:rsidRDefault="00E6236A" w:rsidP="005B3D7C">
      <w:pPr>
        <w:widowControl w:val="0"/>
        <w:numPr>
          <w:ilvl w:val="0"/>
          <w:numId w:val="78"/>
        </w:numPr>
        <w:shd w:val="clear" w:color="auto" w:fill="FFFFFF"/>
        <w:tabs>
          <w:tab w:val="left" w:pos="312"/>
        </w:tabs>
        <w:suppressAutoHyphens w:val="0"/>
        <w:autoSpaceDE w:val="0"/>
        <w:autoSpaceDN w:val="0"/>
        <w:adjustRightInd w:val="0"/>
        <w:spacing w:before="2" w:line="360" w:lineRule="auto"/>
        <w:jc w:val="both"/>
        <w:rPr>
          <w:color w:val="000000"/>
          <w:sz w:val="28"/>
          <w:szCs w:val="28"/>
        </w:rPr>
      </w:pPr>
      <w:r w:rsidRPr="00E308B9">
        <w:rPr>
          <w:iCs/>
          <w:color w:val="000000"/>
          <w:sz w:val="28"/>
          <w:szCs w:val="28"/>
        </w:rPr>
        <w:t xml:space="preserve">  Нейко Є. М. </w:t>
      </w:r>
      <w:r w:rsidRPr="00E308B9">
        <w:rPr>
          <w:color w:val="000000"/>
          <w:sz w:val="28"/>
          <w:szCs w:val="28"/>
        </w:rPr>
        <w:t xml:space="preserve">Вплив цитокінів на перебіг хронічного гепатиту С / </w:t>
      </w:r>
      <w:r w:rsidRPr="00E308B9">
        <w:rPr>
          <w:iCs/>
          <w:color w:val="000000"/>
          <w:sz w:val="28"/>
          <w:szCs w:val="28"/>
        </w:rPr>
        <w:t>Є. М. Нейко, Н. Г.</w:t>
      </w:r>
      <w:r w:rsidRPr="00E308B9">
        <w:rPr>
          <w:i/>
          <w:iCs/>
          <w:color w:val="000000"/>
          <w:sz w:val="28"/>
          <w:szCs w:val="28"/>
        </w:rPr>
        <w:t xml:space="preserve"> </w:t>
      </w:r>
      <w:r w:rsidRPr="00E308B9">
        <w:rPr>
          <w:iCs/>
          <w:color w:val="000000"/>
          <w:sz w:val="28"/>
          <w:szCs w:val="28"/>
        </w:rPr>
        <w:t xml:space="preserve">Biрстюк </w:t>
      </w:r>
      <w:r w:rsidRPr="00E308B9">
        <w:rPr>
          <w:color w:val="000000"/>
          <w:sz w:val="28"/>
          <w:szCs w:val="28"/>
        </w:rPr>
        <w:t>// Журн. АМН України. – 2001. – № 3. – С. 576-583.</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Некоторые морфометрические и микробиологические аспекты эрозивно-язвенного поражения верхнего отдела желудочно-кишечного тракта у больных циррозом печени с портальной гипертензией  / Ф. Г. Назыров,      Л. Г. Баженов, А. В. Девятов [и др.] // Гастроэнтерология Санкт-Петербурга. – 2004. – №1. – С. 7-10.</w:t>
      </w:r>
    </w:p>
    <w:p w:rsidR="00E6236A" w:rsidRPr="00E308B9" w:rsidRDefault="00E6236A" w:rsidP="005B3D7C">
      <w:pPr>
        <w:widowControl w:val="0"/>
        <w:numPr>
          <w:ilvl w:val="0"/>
          <w:numId w:val="78"/>
        </w:numPr>
        <w:shd w:val="clear" w:color="auto" w:fill="FFFFFF"/>
        <w:tabs>
          <w:tab w:val="left" w:pos="312"/>
        </w:tabs>
        <w:suppressAutoHyphens w:val="0"/>
        <w:autoSpaceDE w:val="0"/>
        <w:autoSpaceDN w:val="0"/>
        <w:adjustRightInd w:val="0"/>
        <w:spacing w:before="2" w:line="360" w:lineRule="auto"/>
        <w:jc w:val="both"/>
        <w:rPr>
          <w:color w:val="000000"/>
          <w:sz w:val="28"/>
          <w:szCs w:val="28"/>
        </w:rPr>
      </w:pPr>
      <w:r w:rsidRPr="00E308B9">
        <w:rPr>
          <w:color w:val="000000"/>
          <w:sz w:val="28"/>
          <w:szCs w:val="28"/>
        </w:rPr>
        <w:t xml:space="preserve">  Николаева Т. Н. Иммуностимулирующая и антиканцерогенная активность нормальной микрофлоры кишечника / Т. Н. Николаева,                В. В. Зорина,    В. М. Бондаренко // Эксперим. клин. гастроэнтерол. – 2004. –  № 4. – С. 39-43.</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Новые возможности в прогнозировании риска кровотечения из варикозно-расширенных вен пищевода и желудка / Г. К. Жерлов, Н. С. Рудая, А. П. Кошевой [и др.] // Рос. журнал гастроэнтерол., гепатол., колопроктол. – 2003. – Т. 1, № 1,  прил. № 18. – С. 15, № 42.</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Новые данные о диагностике и течении фиброза печени / С.</w:t>
      </w:r>
      <w:r w:rsidRPr="00E3643C">
        <w:rPr>
          <w:sz w:val="28"/>
          <w:szCs w:val="28"/>
        </w:rPr>
        <w:t xml:space="preserve"> </w:t>
      </w:r>
      <w:r w:rsidRPr="00E308B9">
        <w:rPr>
          <w:sz w:val="28"/>
          <w:szCs w:val="28"/>
        </w:rPr>
        <w:t>Ф. Галимова, М.</w:t>
      </w:r>
      <w:r w:rsidRPr="00E3643C">
        <w:rPr>
          <w:sz w:val="28"/>
          <w:szCs w:val="28"/>
        </w:rPr>
        <w:t xml:space="preserve"> </w:t>
      </w:r>
      <w:r w:rsidRPr="00E308B9">
        <w:rPr>
          <w:sz w:val="28"/>
          <w:szCs w:val="28"/>
        </w:rPr>
        <w:t>Ю. Надинская, М.</w:t>
      </w:r>
      <w:r w:rsidRPr="00E3643C">
        <w:rPr>
          <w:sz w:val="28"/>
          <w:szCs w:val="28"/>
        </w:rPr>
        <w:t xml:space="preserve"> </w:t>
      </w:r>
      <w:r w:rsidRPr="00E308B9">
        <w:rPr>
          <w:sz w:val="28"/>
          <w:szCs w:val="28"/>
        </w:rPr>
        <w:t>В. Маевская, В.</w:t>
      </w:r>
      <w:r w:rsidRPr="00E3643C">
        <w:rPr>
          <w:sz w:val="28"/>
          <w:szCs w:val="28"/>
        </w:rPr>
        <w:t xml:space="preserve"> </w:t>
      </w:r>
      <w:r w:rsidRPr="00E308B9">
        <w:rPr>
          <w:sz w:val="28"/>
          <w:szCs w:val="28"/>
        </w:rPr>
        <w:t>Т. Ивашкин // Рос. журнал гастроэнтерол., гепатол., колопроктол. – 2001. – № 4. – С. 22-28.</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lastRenderedPageBreak/>
        <w:t xml:space="preserve">  Новые неинвазивные тесты для диагностики инфекции Helicobacter pylori / Н. Б. Губергриц, О. В. Синяченко, Т. М. Белоконь, В. Б. Файнерман // Сучасна гастроентерологія. – 2004. – № 2. – С. 24-30. </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Орловський В. Ф. Вплив поліоксідонію на рівень цитокінів у хворих на пептичну виразку дванадцятипалої кишки / В. Ф. Орловський,                        Н. М. Кириченко, М. В. Прокопішек // </w:t>
      </w:r>
      <w:r w:rsidRPr="00E308B9">
        <w:rPr>
          <w:sz w:val="28"/>
          <w:szCs w:val="28"/>
        </w:rPr>
        <w:t>Гастроентерологія. – Дніпропетровськ, 2006. – Вип. 37. – С. 124-129.</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Орловський О. В. Корекція цитокінової регуляції у хворих з пептичною виразкою дванадцятипалої кишки, ускладненої кровотечею, за допомогою імунофану / О. В. Орловський // </w:t>
      </w:r>
      <w:r w:rsidRPr="00E308B9">
        <w:rPr>
          <w:sz w:val="28"/>
          <w:szCs w:val="28"/>
        </w:rPr>
        <w:t>Сучасна гастроентерологія. – 2006. –            № 1 (27). – С. 18-21.</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t xml:space="preserve">  Основные причины глобального изменения эпидемиологии хеликобактерной инфекции и зависимых от нее заболеваний / В. Г. Передерий, С. М. Ткач, А. А. Григоренко, А. В. Цветков // Сучасна гастроентерологія. – 2001. – № 2. – С. 3-6.</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Осьодло  Г. В. Влив антигелікобатерної терапії пептичної виразки на мікробіоценоз товстої кишки / Г. В. Осьодло  // Гастроентерологія. – Дніпропетровськ, 2007. – Вип. 38. – С. 424-429.</w:t>
      </w:r>
    </w:p>
    <w:p w:rsidR="00E6236A" w:rsidRPr="00E308B9" w:rsidRDefault="00E6236A" w:rsidP="005B3D7C">
      <w:pPr>
        <w:numPr>
          <w:ilvl w:val="0"/>
          <w:numId w:val="78"/>
        </w:numPr>
        <w:suppressAutoHyphens w:val="0"/>
        <w:spacing w:line="360" w:lineRule="auto"/>
        <w:jc w:val="both"/>
        <w:rPr>
          <w:sz w:val="28"/>
          <w:szCs w:val="28"/>
        </w:rPr>
      </w:pPr>
      <w:r w:rsidRPr="00E308B9">
        <w:rPr>
          <w:color w:val="333333"/>
          <w:sz w:val="28"/>
          <w:szCs w:val="28"/>
        </w:rPr>
        <w:t xml:space="preserve">  Оцінка впливу внутрішньошлункового рН на ареал розселення та ступінь обсіменіння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слизової оболонки при хронічному атрофічному гастриті, ерозіях, виразках шлунка / </w:t>
      </w:r>
      <w:r w:rsidRPr="00E308B9">
        <w:rPr>
          <w:color w:val="333333"/>
          <w:sz w:val="28"/>
          <w:szCs w:val="28"/>
        </w:rPr>
        <w:t>І. І. Гриценко, М. Б. Щербиніна, Ю. М. Степанов, І. Я. Будзак</w:t>
      </w:r>
      <w:r w:rsidRPr="00E308B9">
        <w:rPr>
          <w:sz w:val="28"/>
          <w:szCs w:val="28"/>
        </w:rPr>
        <w:t xml:space="preserve"> // Гастроентерологія. – Дніпропетровськ, 2000. – Вип. 30. – С. 240-247.</w:t>
      </w:r>
    </w:p>
    <w:p w:rsidR="00E6236A" w:rsidRPr="00E308B9" w:rsidRDefault="00E6236A" w:rsidP="005B3D7C">
      <w:pPr>
        <w:numPr>
          <w:ilvl w:val="0"/>
          <w:numId w:val="78"/>
        </w:numPr>
        <w:suppressAutoHyphens w:val="0"/>
        <w:spacing w:line="360" w:lineRule="auto"/>
        <w:jc w:val="both"/>
        <w:rPr>
          <w:sz w:val="28"/>
          <w:szCs w:val="28"/>
        </w:rPr>
      </w:pPr>
      <w:r w:rsidRPr="00E308B9">
        <w:rPr>
          <w:iCs/>
          <w:color w:val="000000"/>
          <w:sz w:val="28"/>
          <w:szCs w:val="28"/>
        </w:rPr>
        <w:t xml:space="preserve">  Оцінка мікробного біоценозу шлунково-кишкового тракту у родинах хворих, інфікованих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 </w:t>
      </w:r>
      <w:r w:rsidRPr="00E308B9">
        <w:rPr>
          <w:iCs/>
          <w:color w:val="000000"/>
          <w:sz w:val="28"/>
          <w:szCs w:val="28"/>
        </w:rPr>
        <w:t xml:space="preserve">І. В. Чопей, П. О. Колесник, І. С. Русин, Р. Й. Гріщенко </w:t>
      </w:r>
      <w:r w:rsidRPr="00E308B9">
        <w:rPr>
          <w:sz w:val="28"/>
          <w:szCs w:val="28"/>
        </w:rPr>
        <w:t>// Лабораторна діагностика. – 2001. – № 2. –  С. 35-39.</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t xml:space="preserve">  Паліброда Н. М. Деякі механізми виникнення пор</w:t>
      </w:r>
      <w:r w:rsidRPr="00E308B9">
        <w:rPr>
          <w:color w:val="000000"/>
          <w:sz w:val="28"/>
          <w:szCs w:val="28"/>
        </w:rPr>
        <w:softHyphen/>
        <w:t xml:space="preserve">тальної гастропатії у хворих на ЦП  / Н. М. Паліброда, О. І. Федів // Буковинський медичний вісник. – 2004. – Т. 8, № 4. – С. 148-152.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lastRenderedPageBreak/>
        <w:t xml:space="preserve">  Паліброда Н. М. Патогенетична роль порушень портального кровообігу у виникненні уражень слизової оболонки шлунка при цирозі печінки / </w:t>
      </w:r>
      <w:r w:rsidRPr="00E308B9">
        <w:rPr>
          <w:color w:val="000000"/>
          <w:sz w:val="28"/>
          <w:szCs w:val="28"/>
        </w:rPr>
        <w:t xml:space="preserve">Н. М. Паліброда </w:t>
      </w:r>
      <w:r w:rsidRPr="00E308B9">
        <w:rPr>
          <w:sz w:val="28"/>
          <w:szCs w:val="28"/>
        </w:rPr>
        <w:t>// Сучасна гастроентерологія. – 2006. – № 1 (27). – С. 15-17.</w:t>
      </w:r>
    </w:p>
    <w:p w:rsidR="00E6236A" w:rsidRPr="00E308B9" w:rsidRDefault="00E6236A" w:rsidP="005B3D7C">
      <w:pPr>
        <w:widowControl w:val="0"/>
        <w:numPr>
          <w:ilvl w:val="0"/>
          <w:numId w:val="78"/>
        </w:numPr>
        <w:shd w:val="clear" w:color="auto" w:fill="FFFFFF"/>
        <w:tabs>
          <w:tab w:val="left" w:pos="854"/>
        </w:tabs>
        <w:suppressAutoHyphens w:val="0"/>
        <w:autoSpaceDE w:val="0"/>
        <w:autoSpaceDN w:val="0"/>
        <w:adjustRightInd w:val="0"/>
        <w:spacing w:before="38" w:line="360" w:lineRule="auto"/>
        <w:jc w:val="both"/>
        <w:rPr>
          <w:color w:val="000000"/>
          <w:sz w:val="28"/>
          <w:szCs w:val="28"/>
        </w:rPr>
      </w:pPr>
      <w:r w:rsidRPr="00E308B9">
        <w:rPr>
          <w:color w:val="000000"/>
          <w:sz w:val="28"/>
          <w:szCs w:val="28"/>
        </w:rPr>
        <w:t xml:space="preserve">  Паліброда Н. М. Патогенетична роль пошкодження ендотелію</w:t>
      </w:r>
      <w:r w:rsidRPr="00E308B9">
        <w:rPr>
          <w:color w:val="000000"/>
          <w:sz w:val="28"/>
          <w:szCs w:val="28"/>
        </w:rPr>
        <w:br/>
        <w:t>та зростання рівня фактора некрозу пухлин-α у виникненні ерозивно-</w:t>
      </w:r>
      <w:r w:rsidRPr="00E308B9">
        <w:rPr>
          <w:color w:val="000000"/>
          <w:sz w:val="28"/>
          <w:szCs w:val="28"/>
        </w:rPr>
        <w:br/>
        <w:t>виразкових уражень шлунка у хворих на цироз печінки / Н. М. Паліброда // Клінічна та ек</w:t>
      </w:r>
      <w:r w:rsidRPr="00E308B9">
        <w:rPr>
          <w:color w:val="000000"/>
          <w:sz w:val="28"/>
          <w:szCs w:val="28"/>
        </w:rPr>
        <w:softHyphen/>
        <w:t>спериментальна патологія. – 2006. – № 3. – С. 56-58.</w:t>
      </w:r>
    </w:p>
    <w:p w:rsidR="00E6236A" w:rsidRPr="00E308B9" w:rsidRDefault="00E6236A" w:rsidP="005B3D7C">
      <w:pPr>
        <w:widowControl w:val="0"/>
        <w:numPr>
          <w:ilvl w:val="0"/>
          <w:numId w:val="78"/>
        </w:numPr>
        <w:shd w:val="clear" w:color="auto" w:fill="FFFFFF"/>
        <w:tabs>
          <w:tab w:val="left" w:pos="888"/>
        </w:tabs>
        <w:suppressAutoHyphens w:val="0"/>
        <w:autoSpaceDE w:val="0"/>
        <w:autoSpaceDN w:val="0"/>
        <w:adjustRightInd w:val="0"/>
        <w:spacing w:before="14" w:line="360" w:lineRule="auto"/>
        <w:jc w:val="both"/>
        <w:rPr>
          <w:color w:val="000000"/>
          <w:sz w:val="28"/>
          <w:szCs w:val="28"/>
        </w:rPr>
      </w:pPr>
      <w:r w:rsidRPr="00E308B9">
        <w:rPr>
          <w:bCs/>
          <w:color w:val="000000"/>
          <w:sz w:val="28"/>
          <w:szCs w:val="28"/>
        </w:rPr>
        <w:t xml:space="preserve">  Паліброда Н. М. </w:t>
      </w:r>
      <w:r w:rsidRPr="00E308B9">
        <w:rPr>
          <w:color w:val="000000"/>
          <w:sz w:val="28"/>
          <w:szCs w:val="28"/>
        </w:rPr>
        <w:t xml:space="preserve">Роль портальної гіпертензії у виникненні ерозивно-виразкових уражень слизової оболонки шлунка </w:t>
      </w:r>
      <w:r w:rsidRPr="00E308B9">
        <w:rPr>
          <w:bCs/>
          <w:color w:val="000000"/>
          <w:sz w:val="28"/>
          <w:szCs w:val="28"/>
        </w:rPr>
        <w:t xml:space="preserve">у </w:t>
      </w:r>
      <w:r w:rsidRPr="00E308B9">
        <w:rPr>
          <w:color w:val="000000"/>
          <w:sz w:val="28"/>
          <w:szCs w:val="28"/>
        </w:rPr>
        <w:t>хворих на ци</w:t>
      </w:r>
      <w:r w:rsidRPr="00E308B9">
        <w:rPr>
          <w:color w:val="000000"/>
          <w:sz w:val="28"/>
          <w:szCs w:val="28"/>
        </w:rPr>
        <w:softHyphen/>
        <w:t xml:space="preserve">роз печінки /  Н. М. Паліброда // Хист. – 2006. – № 8. – С. </w:t>
      </w:r>
      <w:r w:rsidRPr="00E308B9">
        <w:rPr>
          <w:bCs/>
          <w:color w:val="000000"/>
          <w:sz w:val="28"/>
          <w:szCs w:val="28"/>
        </w:rPr>
        <w:t>162.</w:t>
      </w:r>
    </w:p>
    <w:p w:rsidR="00E6236A" w:rsidRPr="00E308B9" w:rsidRDefault="00E6236A" w:rsidP="005B3D7C">
      <w:pPr>
        <w:widowControl w:val="0"/>
        <w:numPr>
          <w:ilvl w:val="0"/>
          <w:numId w:val="78"/>
        </w:numPr>
        <w:shd w:val="clear" w:color="auto" w:fill="FFFFFF"/>
        <w:tabs>
          <w:tab w:val="left" w:pos="888"/>
        </w:tabs>
        <w:suppressAutoHyphens w:val="0"/>
        <w:autoSpaceDE w:val="0"/>
        <w:autoSpaceDN w:val="0"/>
        <w:adjustRightInd w:val="0"/>
        <w:spacing w:before="14" w:line="360" w:lineRule="auto"/>
        <w:jc w:val="both"/>
        <w:rPr>
          <w:color w:val="000000"/>
          <w:sz w:val="28"/>
          <w:szCs w:val="28"/>
        </w:rPr>
      </w:pPr>
      <w:r w:rsidRPr="00E308B9">
        <w:rPr>
          <w:color w:val="000000"/>
          <w:sz w:val="28"/>
          <w:szCs w:val="28"/>
        </w:rPr>
        <w:t xml:space="preserve">  Паліброда Н. М. Стан слизової обо</w:t>
      </w:r>
      <w:r w:rsidRPr="00E308B9">
        <w:rPr>
          <w:color w:val="000000"/>
          <w:sz w:val="28"/>
          <w:szCs w:val="28"/>
        </w:rPr>
        <w:softHyphen/>
        <w:t xml:space="preserve">лонки шлунка у хворих на цироз печінки в динаміці лікування </w:t>
      </w:r>
      <w:r w:rsidRPr="00E308B9">
        <w:rPr>
          <w:bCs/>
          <w:color w:val="000000"/>
          <w:sz w:val="28"/>
          <w:szCs w:val="28"/>
        </w:rPr>
        <w:t>карве</w:t>
      </w:r>
      <w:r w:rsidRPr="00E308B9">
        <w:rPr>
          <w:color w:val="000000"/>
          <w:sz w:val="28"/>
          <w:szCs w:val="28"/>
        </w:rPr>
        <w:t>дилолом / Н. М. Паліброда, І. С. Давиденко, О. І. Федів //</w:t>
      </w:r>
      <w:r w:rsidRPr="00E308B9">
        <w:rPr>
          <w:i/>
          <w:iCs/>
          <w:color w:val="000000"/>
          <w:sz w:val="28"/>
          <w:szCs w:val="28"/>
        </w:rPr>
        <w:t xml:space="preserve"> </w:t>
      </w:r>
      <w:r w:rsidRPr="00E308B9">
        <w:rPr>
          <w:color w:val="000000"/>
          <w:sz w:val="28"/>
          <w:szCs w:val="28"/>
        </w:rPr>
        <w:t>Клінічна анатомія та оперативна хірургія. – 2006. – № 3. – С. 61 -64.</w:t>
      </w:r>
    </w:p>
    <w:p w:rsidR="00E6236A" w:rsidRPr="00E308B9" w:rsidRDefault="00E6236A" w:rsidP="005B3D7C">
      <w:pPr>
        <w:numPr>
          <w:ilvl w:val="0"/>
          <w:numId w:val="78"/>
        </w:numPr>
        <w:shd w:val="clear" w:color="auto" w:fill="FFFFFF"/>
        <w:suppressAutoHyphens w:val="0"/>
        <w:spacing w:line="360" w:lineRule="auto"/>
        <w:ind w:right="5"/>
        <w:jc w:val="both"/>
        <w:rPr>
          <w:sz w:val="28"/>
          <w:szCs w:val="28"/>
        </w:rPr>
      </w:pPr>
      <w:r w:rsidRPr="00E308B9">
        <w:rPr>
          <w:color w:val="000000"/>
          <w:sz w:val="28"/>
          <w:szCs w:val="28"/>
        </w:rPr>
        <w:t xml:space="preserve">  Париет в схемах эрадикационной терапии / О. Н. Минушкин, И. В. Зверков, О. В. Аронова, А. Г. Шулешова // Терапевтическая гастроэнтерология. – 2002. – № 3. – С. 66-67.   </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t xml:space="preserve">  Пасиешвили Л. М. Состояние и роль цитокинового звена иммунитета в становлении и прогрессировании заболеваний пищеварительного тракта /     Л. М. Пасиешвили, М. В. Моргулис // Сучасна гастроентерологія. – 2004. –    № 3. – С. 8-11.</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Патогенетичне лікування виразок шлунка при портальній гіпертензії /    В. М. Короткий, І. В. Колосович, В. О. Красовський [та ін.] // Науковий вісник Ужгородського університету, серія “Медицина”. –  2005. – Вип. 26. – С. 30-33.</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t xml:space="preserve">  Передерий В. Г. Анализ основных причин неполного вылечивания дуоденальных язв  / В. Г. Передерий, С. М. Ткач, А. А. Григоренко // Сучасна гастроентерологія. – 2003. – № 4 (14). – С. 49-54.</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t xml:space="preserve">  Передерий В. Г. От Маастрихта 1-1996 до Маастрихта 3-2005: десятилетний путь революционных преобразований в лечении желудочно-</w:t>
      </w:r>
      <w:r w:rsidRPr="00E308B9">
        <w:rPr>
          <w:color w:val="000000"/>
          <w:sz w:val="28"/>
          <w:szCs w:val="28"/>
        </w:rPr>
        <w:lastRenderedPageBreak/>
        <w:t>кишечных заболеваний / В. Г. Передерий, С. М. Ткач, Б. Н. Марусанич // Сучасна гастроентерологія. – 2005. – № 6 (26). – С. 4-8.</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t xml:space="preserve">  Передерий В. Г. Современные представления о лечении язвенной болезни с точки зрения принципов доказательной медицины / В. Г. Передерий,   С. М. Ткач, О. В. Швец // Сучасна гастроентерологія. – 2002. – № 3. – С. 18-20.</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t xml:space="preserve">  Петухов В. А. Нарушение функций печени и дисбиоз при липидном дистресс-синдроме Савельева: современный взгляд на проблему / В. А. Петухов, Л. А. Стернина, А. Е. Травкин // </w:t>
      </w:r>
      <w:r w:rsidRPr="00E308B9">
        <w:rPr>
          <w:color w:val="000000"/>
          <w:sz w:val="28"/>
          <w:szCs w:val="28"/>
          <w:lang w:val="en-US"/>
        </w:rPr>
        <w:t>Consilium</w:t>
      </w:r>
      <w:r w:rsidRPr="00E308B9">
        <w:rPr>
          <w:color w:val="000000"/>
          <w:sz w:val="28"/>
          <w:szCs w:val="28"/>
        </w:rPr>
        <w:t xml:space="preserve"> </w:t>
      </w:r>
      <w:r w:rsidRPr="00E308B9">
        <w:rPr>
          <w:color w:val="000000"/>
          <w:sz w:val="28"/>
          <w:szCs w:val="28"/>
          <w:lang w:val="en-US"/>
        </w:rPr>
        <w:t>medicum</w:t>
      </w:r>
      <w:r w:rsidRPr="00E308B9">
        <w:rPr>
          <w:color w:val="000000"/>
          <w:sz w:val="28"/>
          <w:szCs w:val="28"/>
        </w:rPr>
        <w:t>. – 2004. – Т. 6, № 6. – С. 406-412.</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t xml:space="preserve">  Пинцани М. Эволюция фиброза печени: от гепатита к циррозу /              М. Пинцани // </w:t>
      </w:r>
      <w:r w:rsidRPr="00E308B9">
        <w:rPr>
          <w:sz w:val="28"/>
          <w:szCs w:val="28"/>
        </w:rPr>
        <w:t>Рос. журнал гастроэнтерол., гепатол., колопроктол. – 2002. –  № 5. – С. 4-9.</w:t>
      </w:r>
    </w:p>
    <w:p w:rsidR="00E6236A" w:rsidRPr="00E308B9" w:rsidRDefault="00E6236A" w:rsidP="005B3D7C">
      <w:pPr>
        <w:numPr>
          <w:ilvl w:val="0"/>
          <w:numId w:val="78"/>
        </w:numPr>
        <w:shd w:val="clear" w:color="auto" w:fill="FFFFFF"/>
        <w:tabs>
          <w:tab w:val="left" w:pos="211"/>
        </w:tabs>
        <w:suppressAutoHyphens w:val="0"/>
        <w:spacing w:line="360" w:lineRule="auto"/>
        <w:jc w:val="both"/>
        <w:rPr>
          <w:sz w:val="28"/>
          <w:szCs w:val="28"/>
        </w:rPr>
      </w:pPr>
      <w:r w:rsidRPr="00E308B9">
        <w:rPr>
          <w:color w:val="000000"/>
          <w:sz w:val="28"/>
          <w:szCs w:val="28"/>
        </w:rPr>
        <w:t xml:space="preserve">  Пономарев А. А. Необычные язвы желудка и двенадцатиперстной кишки / А. А. Пономарев, Е. П. Куликов. – Рязань: Узорочье, 2003. – 168 с.</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Применение препаратов урсодеоксихолевой кислоты (урсосана) в лечении острых и хронических вирусных гепатитов. Информационное письмо / А. Р. Рейзис, Н. В. Матанина, Т. С. Никитина   [и др.]. – Москва, 2006. – 20 с.</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Проблемы диагностики и лечения основных осложнений цирроза печени / Л. Ю. Ильченко, Е. В. Винницкая, О. С. Васнев [и др.] // Фарматека. – 2007. – № 2 (137). – С. 71-78.</w:t>
      </w:r>
    </w:p>
    <w:p w:rsidR="00E6236A" w:rsidRPr="00E308B9" w:rsidRDefault="00E6236A" w:rsidP="005B3D7C">
      <w:pPr>
        <w:numPr>
          <w:ilvl w:val="0"/>
          <w:numId w:val="78"/>
        </w:numPr>
        <w:shd w:val="clear" w:color="auto" w:fill="FFFFFF"/>
        <w:tabs>
          <w:tab w:val="left" w:pos="211"/>
        </w:tabs>
        <w:suppressAutoHyphens w:val="0"/>
        <w:spacing w:line="360" w:lineRule="auto"/>
        <w:jc w:val="both"/>
        <w:rPr>
          <w:sz w:val="28"/>
          <w:szCs w:val="28"/>
        </w:rPr>
      </w:pPr>
      <w:r w:rsidRPr="00E308B9">
        <w:rPr>
          <w:color w:val="000000"/>
          <w:sz w:val="28"/>
          <w:szCs w:val="28"/>
        </w:rPr>
        <w:t xml:space="preserve">  Просоленко К. А. Исследование секреторной функции желудка: современные возможности / К. А. Просоленко // Мистецтво лікування. – 2006. – № 8 (034). – С. 20-24.</w:t>
      </w:r>
    </w:p>
    <w:p w:rsidR="00E6236A" w:rsidRPr="00E308B9" w:rsidRDefault="00E6236A" w:rsidP="005B3D7C">
      <w:pPr>
        <w:pStyle w:val="1"/>
        <w:keepNext w:val="0"/>
        <w:numPr>
          <w:ilvl w:val="0"/>
          <w:numId w:val="78"/>
        </w:numPr>
        <w:suppressAutoHyphens w:val="0"/>
        <w:spacing w:before="0" w:after="0" w:line="360" w:lineRule="auto"/>
        <w:ind w:right="115"/>
        <w:jc w:val="both"/>
        <w:rPr>
          <w:b w:val="0"/>
          <w:sz w:val="28"/>
          <w:szCs w:val="28"/>
        </w:rPr>
      </w:pPr>
      <w:r w:rsidRPr="00E308B9">
        <w:rPr>
          <w:b w:val="0"/>
          <w:sz w:val="28"/>
          <w:szCs w:val="28"/>
          <w:lang w:val="uk-UA"/>
        </w:rPr>
        <w:t xml:space="preserve">  Просоленко К. А. </w:t>
      </w:r>
      <w:r w:rsidRPr="00E308B9">
        <w:rPr>
          <w:b w:val="0"/>
          <w:sz w:val="28"/>
          <w:szCs w:val="28"/>
        </w:rPr>
        <w:t>Оценка метода определения антигена Helicobacter pylori в кале после эрадикационной терапии при H.pylori ассоциированных заболеваниях</w:t>
      </w:r>
      <w:r w:rsidRPr="00E308B9">
        <w:rPr>
          <w:b w:val="0"/>
          <w:sz w:val="28"/>
          <w:szCs w:val="28"/>
          <w:lang w:val="uk-UA"/>
        </w:rPr>
        <w:t xml:space="preserve"> / </w:t>
      </w:r>
      <w:r w:rsidRPr="00E308B9">
        <w:rPr>
          <w:b w:val="0"/>
          <w:color w:val="000000"/>
          <w:sz w:val="28"/>
          <w:szCs w:val="28"/>
          <w:lang w:val="uk-UA"/>
        </w:rPr>
        <w:t>К. А. Просоленко</w:t>
      </w:r>
      <w:r w:rsidRPr="00E308B9">
        <w:rPr>
          <w:color w:val="000000"/>
          <w:sz w:val="28"/>
          <w:szCs w:val="28"/>
          <w:lang w:val="uk-UA"/>
        </w:rPr>
        <w:t xml:space="preserve"> </w:t>
      </w:r>
      <w:r w:rsidRPr="00E308B9">
        <w:rPr>
          <w:b w:val="0"/>
          <w:sz w:val="28"/>
          <w:szCs w:val="28"/>
          <w:lang w:val="uk-UA"/>
        </w:rPr>
        <w:t>// Здоров’я України. – № 21/1. – [2] с.</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lastRenderedPageBreak/>
        <w:t xml:space="preserve">  Профилактика кишечного дисбиоза при антихеликобактерной терапии / В.</w:t>
      </w:r>
      <w:r w:rsidRPr="00E3643C">
        <w:rPr>
          <w:sz w:val="28"/>
          <w:szCs w:val="28"/>
        </w:rPr>
        <w:t xml:space="preserve"> </w:t>
      </w:r>
      <w:r w:rsidRPr="00E308B9">
        <w:rPr>
          <w:sz w:val="28"/>
          <w:szCs w:val="28"/>
        </w:rPr>
        <w:t>О. Гайдуков, С.</w:t>
      </w:r>
      <w:r w:rsidRPr="00E3643C">
        <w:rPr>
          <w:sz w:val="28"/>
          <w:szCs w:val="28"/>
        </w:rPr>
        <w:t xml:space="preserve"> </w:t>
      </w:r>
      <w:r w:rsidRPr="00E308B9">
        <w:rPr>
          <w:sz w:val="28"/>
          <w:szCs w:val="28"/>
        </w:rPr>
        <w:t>С. Чубенко,</w:t>
      </w:r>
      <w:r w:rsidRPr="00E3643C">
        <w:rPr>
          <w:sz w:val="28"/>
          <w:szCs w:val="28"/>
        </w:rPr>
        <w:t xml:space="preserve"> </w:t>
      </w:r>
      <w:r w:rsidRPr="00E308B9">
        <w:rPr>
          <w:sz w:val="28"/>
          <w:szCs w:val="28"/>
        </w:rPr>
        <w:t>Д.</w:t>
      </w:r>
      <w:r w:rsidRPr="00E3643C">
        <w:rPr>
          <w:sz w:val="28"/>
          <w:szCs w:val="28"/>
        </w:rPr>
        <w:t xml:space="preserve"> </w:t>
      </w:r>
      <w:r w:rsidRPr="00E308B9">
        <w:rPr>
          <w:sz w:val="28"/>
          <w:szCs w:val="28"/>
        </w:rPr>
        <w:t>С. Чубенко [и др.] // Гастроентерологія. – Дніпропетровськ, 2007. – Вип. 38. – С. 348-356.</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Радченко В. Г. Основы клинической гепатологии. Заболевания печени и билиарной системы / В. Г. Радченко, А. В. Шабров, Е. Н. Зиновьева. –   СПб.: “Диалект”; М.: “Бином”, 2005. – 864с.</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Редакционная. Микрофлора кишечника: пребиотическое действие препарата Дюфалак (Лактулоза) // Международный Бюллетень: Гастроэнтерология. – 2004. – № 14. – С. 1-4.</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Редакционная. Эволюция представлений о фиброзе и циррозе печени (Сообщение первое) // Клинические перспективы гастроэнтерологии, гепатологии. – 2005. – № 1. – С. 2-7.</w:t>
      </w:r>
    </w:p>
    <w:p w:rsidR="00E6236A" w:rsidRPr="00E308B9" w:rsidRDefault="00E6236A" w:rsidP="005B3D7C">
      <w:pPr>
        <w:numPr>
          <w:ilvl w:val="0"/>
          <w:numId w:val="78"/>
        </w:numPr>
        <w:suppressAutoHyphens w:val="0"/>
        <w:spacing w:line="360" w:lineRule="auto"/>
        <w:jc w:val="both"/>
        <w:rPr>
          <w:sz w:val="28"/>
          <w:szCs w:val="28"/>
        </w:rPr>
      </w:pPr>
      <w:r w:rsidRPr="00E308B9">
        <w:rPr>
          <w:color w:val="333333"/>
          <w:sz w:val="28"/>
          <w:szCs w:val="28"/>
        </w:rPr>
        <w:t xml:space="preserve">  Трещинский А. И. Руководство по интенсивной терапии: Пособие /      А. И. Трещинский, Ф. С. Глумчер. – К.: Вища школа, 2004. – 582 с.</w:t>
      </w:r>
    </w:p>
    <w:p w:rsidR="00E6236A" w:rsidRPr="00E308B9" w:rsidRDefault="00E6236A" w:rsidP="005B3D7C">
      <w:pPr>
        <w:numPr>
          <w:ilvl w:val="0"/>
          <w:numId w:val="78"/>
        </w:numPr>
        <w:suppressAutoHyphens w:val="0"/>
        <w:spacing w:line="360" w:lineRule="auto"/>
        <w:jc w:val="both"/>
        <w:rPr>
          <w:sz w:val="28"/>
          <w:szCs w:val="28"/>
        </w:rPr>
      </w:pPr>
      <w:r w:rsidRPr="00E308B9">
        <w:rPr>
          <w:color w:val="333333"/>
          <w:sz w:val="28"/>
          <w:szCs w:val="28"/>
        </w:rPr>
        <w:t xml:space="preserve">  Румянцев В. Г. Новый опыт клинического применения лактулозы /       В. Г. Румянцев, О. В. Кириллов // Фарматека. – 2006. – № 6. – С. 84-87.</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Русин В. І. Хірургічне лікування портальної гіпертензії: (Атлас): Навч. посіб. / В. І. Русин, Ю. Ю. Переста, А. В. Русин. – Ужгород, 2003. –  92 с.</w:t>
      </w:r>
    </w:p>
    <w:p w:rsidR="00E6236A" w:rsidRPr="00E308B9" w:rsidRDefault="00E6236A" w:rsidP="005B3D7C">
      <w:pPr>
        <w:numPr>
          <w:ilvl w:val="0"/>
          <w:numId w:val="78"/>
        </w:numPr>
        <w:suppressAutoHyphens w:val="0"/>
        <w:spacing w:line="360" w:lineRule="auto"/>
        <w:jc w:val="both"/>
        <w:rPr>
          <w:sz w:val="28"/>
          <w:szCs w:val="28"/>
        </w:rPr>
      </w:pPr>
      <w:r w:rsidRPr="00E308B9">
        <w:rPr>
          <w:bCs/>
          <w:color w:val="000000"/>
          <w:sz w:val="28"/>
          <w:szCs w:val="28"/>
        </w:rPr>
        <w:t xml:space="preserve">  Свінцицький А. С.</w:t>
      </w:r>
      <w:r w:rsidRPr="00E308B9">
        <w:rPr>
          <w:color w:val="000000"/>
          <w:sz w:val="28"/>
          <w:szCs w:val="28"/>
        </w:rPr>
        <w:t xml:space="preserve"> </w:t>
      </w:r>
      <w:r w:rsidRPr="00E308B9">
        <w:rPr>
          <w:bCs/>
          <w:color w:val="000000"/>
          <w:sz w:val="28"/>
          <w:szCs w:val="28"/>
        </w:rPr>
        <w:t>Особливості діагностики та лікування гепатогенних гастродуоденальних виразок / А. С. Свінцицький</w:t>
      </w:r>
      <w:r w:rsidRPr="00E308B9">
        <w:rPr>
          <w:color w:val="000000"/>
          <w:sz w:val="28"/>
          <w:szCs w:val="28"/>
        </w:rPr>
        <w:t xml:space="preserve">, </w:t>
      </w:r>
      <w:r w:rsidRPr="00E308B9">
        <w:rPr>
          <w:bCs/>
          <w:color w:val="000000"/>
          <w:sz w:val="28"/>
          <w:szCs w:val="28"/>
        </w:rPr>
        <w:t xml:space="preserve">Г. А. Соловйова // </w:t>
      </w:r>
      <w:r w:rsidRPr="00E308B9">
        <w:rPr>
          <w:sz w:val="28"/>
          <w:szCs w:val="28"/>
        </w:rPr>
        <w:t>Здоров’я України. Медична газета. – 2007. – №7/1 (додатковий). – С. 21-22.</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Семендяева М. Е. Результаты применения препарата гепа-мерц при диффузных заболеваниях печени / М. Е. Семендяева, И. Ф. Бакулина // Рос. журнал гастроэнтерол., гепатол., колопроктол. – 2003. – Т. 13, № 1,            прил. № 18. – С. 35, № 115.</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Симон В. А. Цитохром Р 450 и взаимодействие лекарственных веществ / В. А. Симон // Рос. журнал гастроэнтерол., гепатол., колопроктол. – 2002. – Т. 12, № 6. – С. 25-30.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Симптоматические гастродуоденальные язвы /</w:t>
      </w:r>
      <w:r w:rsidRPr="00E6236A">
        <w:rPr>
          <w:sz w:val="28"/>
          <w:szCs w:val="28"/>
        </w:rPr>
        <w:t xml:space="preserve"> </w:t>
      </w:r>
      <w:r w:rsidRPr="00E308B9">
        <w:rPr>
          <w:sz w:val="28"/>
          <w:szCs w:val="28"/>
        </w:rPr>
        <w:t>И.</w:t>
      </w:r>
      <w:r w:rsidRPr="00E6236A">
        <w:rPr>
          <w:sz w:val="28"/>
          <w:szCs w:val="28"/>
        </w:rPr>
        <w:t xml:space="preserve"> </w:t>
      </w:r>
      <w:r w:rsidRPr="00E308B9">
        <w:rPr>
          <w:sz w:val="28"/>
          <w:szCs w:val="28"/>
        </w:rPr>
        <w:t>В. Богданов, В.</w:t>
      </w:r>
      <w:r w:rsidRPr="00E6236A">
        <w:rPr>
          <w:sz w:val="28"/>
          <w:szCs w:val="28"/>
        </w:rPr>
        <w:t xml:space="preserve"> </w:t>
      </w:r>
      <w:r w:rsidRPr="00E308B9">
        <w:rPr>
          <w:sz w:val="28"/>
          <w:szCs w:val="28"/>
        </w:rPr>
        <w:t>Б. Гриневич, Ц.</w:t>
      </w:r>
      <w:r w:rsidRPr="00E6236A">
        <w:rPr>
          <w:sz w:val="28"/>
          <w:szCs w:val="28"/>
        </w:rPr>
        <w:t xml:space="preserve"> </w:t>
      </w:r>
      <w:r w:rsidRPr="00E308B9">
        <w:rPr>
          <w:sz w:val="28"/>
          <w:szCs w:val="28"/>
        </w:rPr>
        <w:t>Г. Ма</w:t>
      </w:r>
      <w:r w:rsidRPr="00E308B9">
        <w:rPr>
          <w:sz w:val="28"/>
          <w:szCs w:val="28"/>
          <w:lang w:val="en-US"/>
        </w:rPr>
        <w:t>c</w:t>
      </w:r>
      <w:r w:rsidRPr="00E308B9">
        <w:rPr>
          <w:sz w:val="28"/>
          <w:szCs w:val="28"/>
        </w:rPr>
        <w:t xml:space="preserve">евич [и др.] // Органические заболевания желудочно-кишечного тракта. – 2001. – №3. – с. 24-29.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lastRenderedPageBreak/>
        <w:t xml:space="preserve">  Сиротенко А. С. Особенности функционального состояния желудка при рецидивировании язвенной болезни двенадцатиперстной кишки / А. С. Сиротенко // Актуальні питання медичної науки та практики: зб. наук. праць. – Запоріжжя, 2005. – Вип. 68, кн. 1. –С. 163-169.</w:t>
      </w:r>
    </w:p>
    <w:p w:rsidR="00E6236A" w:rsidRPr="00E308B9" w:rsidRDefault="00E6236A" w:rsidP="005B3D7C">
      <w:pPr>
        <w:widowControl w:val="0"/>
        <w:numPr>
          <w:ilvl w:val="0"/>
          <w:numId w:val="78"/>
        </w:numPr>
        <w:shd w:val="clear" w:color="auto" w:fill="FFFFFF"/>
        <w:tabs>
          <w:tab w:val="left" w:pos="406"/>
        </w:tabs>
        <w:suppressAutoHyphens w:val="0"/>
        <w:autoSpaceDE w:val="0"/>
        <w:autoSpaceDN w:val="0"/>
        <w:adjustRightInd w:val="0"/>
        <w:spacing w:line="360" w:lineRule="auto"/>
        <w:jc w:val="both"/>
        <w:rPr>
          <w:color w:val="000000"/>
          <w:sz w:val="28"/>
          <w:szCs w:val="28"/>
        </w:rPr>
      </w:pPr>
      <w:r w:rsidRPr="00E308B9">
        <w:rPr>
          <w:color w:val="000000"/>
          <w:sz w:val="28"/>
          <w:szCs w:val="28"/>
        </w:rPr>
        <w:t xml:space="preserve">  Сірчак Є. С. Частота вияв</w:t>
      </w:r>
      <w:r w:rsidRPr="00E308B9">
        <w:rPr>
          <w:color w:val="000000"/>
          <w:sz w:val="28"/>
          <w:szCs w:val="28"/>
        </w:rPr>
        <w:softHyphen/>
        <w:t xml:space="preserve">лення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w:t>
      </w:r>
      <w:r w:rsidRPr="00E308B9">
        <w:rPr>
          <w:color w:val="000000"/>
          <w:sz w:val="28"/>
          <w:szCs w:val="28"/>
        </w:rPr>
        <w:t>- інфекції у хворих на цироз печінки / Є. С. Сірчак, Л. Л. Варга, О. М. Москаль // Вісник наукових досліджень.  – 2004. – № 4. – С. 44-46.</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Скрипник І. М. Особливості клінічного перебігу та сучасні підходи до лікування хворих із пептичною виразкою і супутнім хронічним гепатитом /   І. М. Скрипник // Ліки України. – 2002. – № 10. – С. 6-12.</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Скрипник І. М. Петична виразка і функціональний стан печінки: раціональний вибір антисекреторного засобу / І. М. Скрипник // Гастроентерологія. – Дніпропетровськ, 2006. – Вип. 37. – С. 348-354.</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Скрыпник И. Н. Хронический панкреатит и кишечный дисбиоз: лечение наиболее часто диагностируемой патологии желудочно-кишечного тракта /  И. Н. Скрыпник, Н. Б. Губергриц, Н. В. Чернега // Здоров’я України. – 2007. – № 13-14 (170-171). – С. 30 – 31.</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Современные направления неинвазивной диагностики заболеваний желудка / М. Б. Щербинина, О. И. Хасилев, В. Е. Кудрявцева, И. Я. Будзак // </w:t>
      </w:r>
      <w:r w:rsidRPr="00E308B9">
        <w:rPr>
          <w:sz w:val="28"/>
          <w:szCs w:val="28"/>
        </w:rPr>
        <w:t>Сучасна гастроентерологія. – 2004. – № 1 (15). – С. 4-9.</w:t>
      </w:r>
    </w:p>
    <w:p w:rsidR="00E6236A" w:rsidRPr="00E308B9" w:rsidRDefault="00E6236A" w:rsidP="005B3D7C">
      <w:pPr>
        <w:numPr>
          <w:ilvl w:val="0"/>
          <w:numId w:val="78"/>
        </w:numPr>
        <w:suppressAutoHyphens w:val="0"/>
        <w:spacing w:line="360" w:lineRule="auto"/>
        <w:jc w:val="both"/>
        <w:rPr>
          <w:sz w:val="28"/>
          <w:szCs w:val="28"/>
        </w:rPr>
      </w:pPr>
      <w:r w:rsidRPr="00E308B9">
        <w:rPr>
          <w:color w:val="333333"/>
          <w:sz w:val="28"/>
          <w:szCs w:val="28"/>
        </w:rPr>
        <w:t xml:space="preserve">  Современные подходы к молекулярной диагностике и типированию клинических изолятов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w:t>
      </w:r>
      <w:r w:rsidRPr="00E308B9">
        <w:rPr>
          <w:color w:val="333333"/>
          <w:sz w:val="28"/>
          <w:szCs w:val="28"/>
        </w:rPr>
        <w:t>в России / В.</w:t>
      </w:r>
      <w:r w:rsidRPr="00E6236A">
        <w:rPr>
          <w:color w:val="333333"/>
          <w:sz w:val="28"/>
          <w:szCs w:val="28"/>
        </w:rPr>
        <w:t xml:space="preserve"> </w:t>
      </w:r>
      <w:r w:rsidRPr="00E308B9">
        <w:rPr>
          <w:color w:val="333333"/>
          <w:sz w:val="28"/>
          <w:szCs w:val="28"/>
        </w:rPr>
        <w:t>М. Говорун, К.</w:t>
      </w:r>
      <w:r w:rsidRPr="00E6236A">
        <w:rPr>
          <w:color w:val="333333"/>
          <w:sz w:val="28"/>
          <w:szCs w:val="28"/>
        </w:rPr>
        <w:t xml:space="preserve"> </w:t>
      </w:r>
      <w:r w:rsidRPr="00E308B9">
        <w:rPr>
          <w:color w:val="333333"/>
          <w:sz w:val="28"/>
          <w:szCs w:val="28"/>
        </w:rPr>
        <w:t>Т. Момыналиев,</w:t>
      </w:r>
      <w:r w:rsidRPr="00E6236A">
        <w:rPr>
          <w:color w:val="333333"/>
          <w:sz w:val="28"/>
          <w:szCs w:val="28"/>
        </w:rPr>
        <w:t xml:space="preserve"> </w:t>
      </w:r>
      <w:r w:rsidRPr="00E308B9">
        <w:rPr>
          <w:color w:val="333333"/>
          <w:sz w:val="28"/>
          <w:szCs w:val="28"/>
        </w:rPr>
        <w:t>О.</w:t>
      </w:r>
      <w:r w:rsidRPr="00E6236A">
        <w:rPr>
          <w:color w:val="333333"/>
          <w:sz w:val="28"/>
          <w:szCs w:val="28"/>
        </w:rPr>
        <w:t xml:space="preserve"> </w:t>
      </w:r>
      <w:r w:rsidRPr="00E308B9">
        <w:rPr>
          <w:color w:val="333333"/>
          <w:sz w:val="28"/>
          <w:szCs w:val="28"/>
        </w:rPr>
        <w:t xml:space="preserve">В. Смирнова [и др.] // </w:t>
      </w:r>
      <w:r w:rsidRPr="00E308B9">
        <w:rPr>
          <w:sz w:val="28"/>
          <w:szCs w:val="28"/>
        </w:rPr>
        <w:t>Рос. журнал гастроэнтерол., гепатол., колопроктол.. – 2002. – Т. 12,</w:t>
      </w:r>
      <w:r w:rsidRPr="00E6236A">
        <w:rPr>
          <w:sz w:val="28"/>
          <w:szCs w:val="28"/>
        </w:rPr>
        <w:t xml:space="preserve"> </w:t>
      </w:r>
      <w:r w:rsidRPr="00E308B9">
        <w:rPr>
          <w:sz w:val="28"/>
          <w:szCs w:val="28"/>
        </w:rPr>
        <w:t>№ 3. – С. 57-65.</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sz w:val="28"/>
          <w:szCs w:val="28"/>
        </w:rPr>
        <w:t xml:space="preserve">  Современные представления о патогенезе, диагностике и лечении фиброза печени / Ч. С. Павлов, Ю. О. Шульпекова, В. Б. Золотаревский,         В. Т.  Ивашкин // Рос. журнал гастроэнтерол., гепатол., колопроктол. – 2005. – Т. 15, № 2. – С. 13-20.</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Состояние общего и местного иммунитета у больных язвенной болезнью / Э. А. Кондрашина,  Н. М. Калинина, Н. И. Давыдова [и др.] // Мед. иммунология. – 2002. – Т. 4, № 2. – С. 150.</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lastRenderedPageBreak/>
        <w:t xml:space="preserve">  Старостин Б. Д. Современные средства антигеликобактерной терапии /   Б. Д. Старостин // Военно-медицинский журнал. – 2001. – № 10. –</w:t>
      </w:r>
      <w:r w:rsidRPr="00E6236A">
        <w:rPr>
          <w:sz w:val="28"/>
          <w:szCs w:val="28"/>
        </w:rPr>
        <w:t xml:space="preserve"> </w:t>
      </w:r>
      <w:r w:rsidRPr="00E308B9">
        <w:rPr>
          <w:sz w:val="28"/>
          <w:szCs w:val="28"/>
          <w:lang w:val="en-US"/>
        </w:rPr>
        <w:t>C</w:t>
      </w:r>
      <w:r w:rsidRPr="00E308B9">
        <w:rPr>
          <w:sz w:val="28"/>
          <w:szCs w:val="28"/>
        </w:rPr>
        <w:t>. 1-4.</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Степанов Ю. М. Орністат і лактовіт-форте: складові частини комплексного лікування хвороб, асоційованих з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 Ю. М. Степанов, А. В. Латфулина,  О. М. Власова // Сучасна гастроентерологія. – 2006. – № 2 (28). – С. 55-61.</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Степанов Ю. М. Основные причины кровотечений при заболеваниях печени / Ю. М. Степанов, И. И. Кононов // Здоров’я України. Медична газета. – 2007. – №7/1 (додатковий). – С. 33-35.</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Степанов Ю. М. Хронический гастрит: современный взгляд на проблему / Ю. М. Степанов, А. В. Латфулина // Гастроентерологія. – Дніпропетровськ, 2004. – Вип. 35. – С. 103-114.</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sz w:val="28"/>
          <w:szCs w:val="28"/>
        </w:rPr>
        <w:t xml:space="preserve">  Страшок Л. А. Иммуногистохимическая характеристика дуоденальной язвы у подростков / Л. А. Страшок, И. В. Сорокина, Н. И. Горголь // </w:t>
      </w:r>
      <w:r w:rsidRPr="00E308B9">
        <w:rPr>
          <w:color w:val="000000"/>
          <w:sz w:val="28"/>
          <w:szCs w:val="28"/>
        </w:rPr>
        <w:t>Сучасна гастроентерологія. – 2007. – № 2 (34). – С. 20-23.</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t xml:space="preserve">  Супорник Г. В. Особенности гастродуоденальной патологии у больных хроническими диффузными заболеваниями печени / Г. В. Супорник, С. Г. Кочетков // Вестник СамГУ – Естественнонаучная серия. – 2007. –  № 2 (52). – С. 277-284.</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Сучасні інструментальні методи дослідження в клініці внутрішніх хвороб / [О.</w:t>
      </w:r>
      <w:r w:rsidRPr="00E6236A">
        <w:rPr>
          <w:sz w:val="28"/>
          <w:szCs w:val="28"/>
        </w:rPr>
        <w:t xml:space="preserve"> </w:t>
      </w:r>
      <w:r w:rsidRPr="00E308B9">
        <w:rPr>
          <w:sz w:val="28"/>
          <w:szCs w:val="28"/>
        </w:rPr>
        <w:t>І. Волошин, О.</w:t>
      </w:r>
      <w:r w:rsidRPr="00E6236A">
        <w:rPr>
          <w:sz w:val="28"/>
          <w:szCs w:val="28"/>
        </w:rPr>
        <w:t xml:space="preserve"> </w:t>
      </w:r>
      <w:r w:rsidRPr="00E308B9">
        <w:rPr>
          <w:sz w:val="28"/>
          <w:szCs w:val="28"/>
        </w:rPr>
        <w:t>В. Пішак, І.</w:t>
      </w:r>
      <w:r w:rsidRPr="00E6236A">
        <w:rPr>
          <w:sz w:val="28"/>
          <w:szCs w:val="28"/>
        </w:rPr>
        <w:t xml:space="preserve"> </w:t>
      </w:r>
      <w:r w:rsidRPr="00E308B9">
        <w:rPr>
          <w:sz w:val="28"/>
          <w:szCs w:val="28"/>
        </w:rPr>
        <w:t>А. Плеш та ін.]. –                     Чернівці: Медакадемія, 2003. – 144 с.</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Сучасні методи діагностики  </w:t>
      </w:r>
      <w:r w:rsidRPr="00E308B9">
        <w:rPr>
          <w:sz w:val="28"/>
          <w:szCs w:val="28"/>
        </w:rPr>
        <w:t xml:space="preserve">Helicobacter pylori / </w:t>
      </w:r>
      <w:r w:rsidRPr="00E308B9">
        <w:rPr>
          <w:color w:val="000000"/>
          <w:sz w:val="28"/>
          <w:szCs w:val="28"/>
        </w:rPr>
        <w:t xml:space="preserve">Г. В. Дзяк, Ю. М. Степанов, М. Б. Щербиніна, І. Я. Будзак </w:t>
      </w:r>
      <w:r w:rsidRPr="00E308B9">
        <w:rPr>
          <w:sz w:val="28"/>
          <w:szCs w:val="28"/>
        </w:rPr>
        <w:t>// Гастроентерологія. – Дніпропетровськ, 2003. – Вип. 34. – С. 244-248.</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t xml:space="preserve">  Ткач С. М. Насколько необходим Украине Маастрихтский консенсус   3-2005? / С. М. Ткач, Б. Н. Марусанич // Мистецтво лікування. – 2005. –  № 9. – [6] с.</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lastRenderedPageBreak/>
        <w:t xml:space="preserve">  Ткач С. М. Цитохром Р450 и метаболизм ингибиторов протонной помпы / С. М. Ткач, Ю. Г. Кузенко, Б. Н. Марусанич // Сучасна гастроентерологія. – 2006. – № 1 (27). – С. 50-55.</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t xml:space="preserve">  Ткачева А. Г. Состояние иммунитета у больных язвенной болезнью желудка и двенадцатиперстной кишки / А. Г. Ткачева // Матер. </w:t>
      </w:r>
      <w:r w:rsidRPr="00E308B9">
        <w:rPr>
          <w:color w:val="000000"/>
          <w:sz w:val="28"/>
          <w:szCs w:val="28"/>
          <w:lang w:val="en-US"/>
        </w:rPr>
        <w:t>V</w:t>
      </w:r>
      <w:r w:rsidRPr="00E308B9">
        <w:rPr>
          <w:color w:val="000000"/>
          <w:sz w:val="28"/>
          <w:szCs w:val="28"/>
        </w:rPr>
        <w:t xml:space="preserve"> Сьезда общества гастроэнтерологов России, </w:t>
      </w:r>
      <w:r w:rsidRPr="00E308B9">
        <w:rPr>
          <w:color w:val="000000"/>
          <w:sz w:val="28"/>
          <w:szCs w:val="28"/>
          <w:lang w:val="en-US"/>
        </w:rPr>
        <w:t>XXXII</w:t>
      </w:r>
      <w:r w:rsidRPr="00E308B9">
        <w:rPr>
          <w:color w:val="000000"/>
          <w:sz w:val="28"/>
          <w:szCs w:val="28"/>
        </w:rPr>
        <w:t xml:space="preserve"> сессии Центрального НИИ гастроэнтерологии. – М., 2005. –   С. 166-167.</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Ткаченко Е. И. Питание, микробиоценоз и интеллект человека / Е. И. Ткаченко, Ю. П. Успенский. – Санкт-Петербург: СпецЛит, 2006. – 590 с.</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Урсова Н. И. Нарушения микрофлоры и дисфункции билиарного тракта у детей / Н. И. Урсова. – Москва, 2005. – 218 с.</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Фадеенко Г. Д. Вторичные поражения желудка в практике врача-терапевта / Г. Д. Фадеенко,  Э. Ю. Фролова-Романюк // Мистецтво лікування. – 2006.  – № 8. – С. 14-18.</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sz w:val="28"/>
          <w:szCs w:val="28"/>
        </w:rPr>
        <w:t xml:space="preserve">  Фадєєнко Г. Д. Дисбіотичні порушення кишечнику і шляхи їх корекції / Г. Д. Фадєєнко, І. Е. Кушнір // </w:t>
      </w:r>
      <w:r w:rsidRPr="00E308B9">
        <w:rPr>
          <w:color w:val="000000"/>
          <w:sz w:val="28"/>
          <w:szCs w:val="28"/>
        </w:rPr>
        <w:t>Сучасна гастроентерологія. – 2006. – № 2 (28). – С. 30-33.</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sz w:val="28"/>
          <w:szCs w:val="28"/>
        </w:rPr>
        <w:t xml:space="preserve">  Фадеенко Г. Д. Ингибиторы протонной помпы: критерии выбора / Г. Д. Фадеенко // </w:t>
      </w:r>
      <w:r w:rsidRPr="00E308B9">
        <w:rPr>
          <w:color w:val="000000"/>
          <w:sz w:val="28"/>
          <w:szCs w:val="28"/>
        </w:rPr>
        <w:t>Сучасна гастроентерологія. – 2003. – № 4 (14). – С. 74-76.</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Фадеенко Г. Д. Кишечная микрофлора и ее роль при дислипидемиях /     Г. Д. Фадеенко // Мистецтво лікування. – 2005.  – № 3 (19). – С. 24-29.</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sz w:val="28"/>
          <w:szCs w:val="28"/>
        </w:rPr>
        <w:t xml:space="preserve">  Фадеенко Г. Д. Маастрихтский Консенсус 2-2000. Как использовать его рекомендациями практического врача / Г. Д. Фадеенко // </w:t>
      </w:r>
      <w:r w:rsidRPr="00E308B9">
        <w:rPr>
          <w:color w:val="000000"/>
          <w:sz w:val="28"/>
          <w:szCs w:val="28"/>
        </w:rPr>
        <w:t>Сучасна гастроентерологія. – 2002. – № 2. – С. 17-19.</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Фалалєєва Т. М. Механізм впливу лактулози на шлункову секрецію /      Т. М. Фалалєєва, Т. В. Берегова // Експериментальна та клінічна фізіологія і біохімія. – 2004. – № 1. – С. 42-46. </w:t>
      </w:r>
    </w:p>
    <w:p w:rsidR="00E6236A" w:rsidRPr="00E308B9" w:rsidRDefault="00E6236A" w:rsidP="005B3D7C">
      <w:pPr>
        <w:widowControl w:val="0"/>
        <w:numPr>
          <w:ilvl w:val="0"/>
          <w:numId w:val="78"/>
        </w:numPr>
        <w:shd w:val="clear" w:color="auto" w:fill="FFFFFF"/>
        <w:tabs>
          <w:tab w:val="left" w:pos="312"/>
        </w:tabs>
        <w:suppressAutoHyphens w:val="0"/>
        <w:autoSpaceDE w:val="0"/>
        <w:autoSpaceDN w:val="0"/>
        <w:adjustRightInd w:val="0"/>
        <w:spacing w:before="2" w:line="360" w:lineRule="auto"/>
        <w:jc w:val="both"/>
        <w:rPr>
          <w:color w:val="000000"/>
          <w:sz w:val="28"/>
          <w:szCs w:val="28"/>
        </w:rPr>
      </w:pPr>
      <w:r w:rsidRPr="00E308B9">
        <w:rPr>
          <w:iCs/>
          <w:color w:val="000000"/>
          <w:sz w:val="28"/>
          <w:szCs w:val="28"/>
        </w:rPr>
        <w:t xml:space="preserve">  Федів O. I. </w:t>
      </w:r>
      <w:r w:rsidRPr="00E308B9">
        <w:rPr>
          <w:color w:val="000000"/>
          <w:sz w:val="28"/>
          <w:szCs w:val="28"/>
        </w:rPr>
        <w:t xml:space="preserve">Роль цитокінів у порушенні обміну вуглеводно-білкових компонентів позаклітинного матриксу при виразковій хворобі шлунка та дванадцятипалої кишки у хворих різного віку / </w:t>
      </w:r>
      <w:r w:rsidRPr="00E308B9">
        <w:rPr>
          <w:iCs/>
          <w:color w:val="000000"/>
          <w:sz w:val="28"/>
          <w:szCs w:val="28"/>
        </w:rPr>
        <w:t xml:space="preserve">O. I. Федів, М. Ю. Коломієць </w:t>
      </w:r>
      <w:r w:rsidRPr="00E308B9">
        <w:rPr>
          <w:color w:val="000000"/>
          <w:sz w:val="28"/>
          <w:szCs w:val="28"/>
        </w:rPr>
        <w:t>// Лікарська справа. – 2001. – №4. – С. 181-182.</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lastRenderedPageBreak/>
        <w:t xml:space="preserve">  Філіппов Ю. О. Захворюваність основними хворобами органів травлення в Україні: аналітичний огляд офіційних даних Центру статистики МОЗ України / Ю. О. Філіппов, І. Ю. Скирда, Л. М. Петречук // Гастроентерологія. – Дніпропетровськ, 2007. – Вип. 38. – С. 3-15.</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Флеркемайер В. Холестатические заболевания печени /                         В. Флеркемайер. – </w:t>
      </w:r>
      <w:r w:rsidRPr="00E308B9">
        <w:rPr>
          <w:sz w:val="28"/>
          <w:szCs w:val="28"/>
          <w:lang w:val="en-US"/>
        </w:rPr>
        <w:t>Dr</w:t>
      </w:r>
      <w:r w:rsidRPr="00E308B9">
        <w:rPr>
          <w:sz w:val="28"/>
          <w:szCs w:val="28"/>
        </w:rPr>
        <w:t xml:space="preserve">. </w:t>
      </w:r>
      <w:r w:rsidRPr="00E308B9">
        <w:rPr>
          <w:sz w:val="28"/>
          <w:szCs w:val="28"/>
          <w:lang w:val="en-US"/>
        </w:rPr>
        <w:t>Falk</w:t>
      </w:r>
      <w:r w:rsidRPr="00E308B9">
        <w:rPr>
          <w:sz w:val="28"/>
          <w:szCs w:val="28"/>
        </w:rPr>
        <w:t xml:space="preserve"> </w:t>
      </w:r>
      <w:r w:rsidRPr="00E308B9">
        <w:rPr>
          <w:sz w:val="28"/>
          <w:szCs w:val="28"/>
          <w:lang w:val="en-US"/>
        </w:rPr>
        <w:t>Pharma</w:t>
      </w:r>
      <w:r w:rsidRPr="00E308B9">
        <w:rPr>
          <w:sz w:val="28"/>
          <w:szCs w:val="28"/>
        </w:rPr>
        <w:t xml:space="preserve"> </w:t>
      </w:r>
      <w:r w:rsidRPr="00E308B9">
        <w:rPr>
          <w:sz w:val="28"/>
          <w:szCs w:val="28"/>
          <w:lang w:val="en-US"/>
        </w:rPr>
        <w:t>GmbH</w:t>
      </w:r>
      <w:r w:rsidRPr="00E308B9">
        <w:rPr>
          <w:sz w:val="28"/>
          <w:szCs w:val="28"/>
        </w:rPr>
        <w:t>, 2006. – 96 с.</w:t>
      </w:r>
    </w:p>
    <w:p w:rsidR="00E6236A" w:rsidRPr="00E308B9" w:rsidRDefault="00E6236A" w:rsidP="005B3D7C">
      <w:pPr>
        <w:widowControl w:val="0"/>
        <w:numPr>
          <w:ilvl w:val="0"/>
          <w:numId w:val="78"/>
        </w:numPr>
        <w:shd w:val="clear" w:color="auto" w:fill="FFFFFF"/>
        <w:tabs>
          <w:tab w:val="left" w:pos="312"/>
        </w:tabs>
        <w:suppressAutoHyphens w:val="0"/>
        <w:autoSpaceDE w:val="0"/>
        <w:autoSpaceDN w:val="0"/>
        <w:adjustRightInd w:val="0"/>
        <w:spacing w:before="5" w:line="360" w:lineRule="auto"/>
        <w:jc w:val="both"/>
        <w:rPr>
          <w:color w:val="000000"/>
          <w:sz w:val="28"/>
          <w:szCs w:val="28"/>
        </w:rPr>
      </w:pPr>
      <w:r w:rsidRPr="00E308B9">
        <w:rPr>
          <w:iCs/>
          <w:color w:val="000000"/>
          <w:sz w:val="28"/>
          <w:szCs w:val="28"/>
        </w:rPr>
        <w:t xml:space="preserve">  Фрейдлин И. С.</w:t>
      </w:r>
      <w:r w:rsidRPr="00E308B9">
        <w:rPr>
          <w:i/>
          <w:iCs/>
          <w:color w:val="000000"/>
          <w:sz w:val="28"/>
          <w:szCs w:val="28"/>
        </w:rPr>
        <w:t xml:space="preserve"> </w:t>
      </w:r>
      <w:r w:rsidRPr="00E308B9">
        <w:rPr>
          <w:color w:val="000000"/>
          <w:sz w:val="28"/>
          <w:szCs w:val="28"/>
        </w:rPr>
        <w:t>Паракринные и аутокринные механиз</w:t>
      </w:r>
      <w:r w:rsidRPr="00E308B9">
        <w:rPr>
          <w:color w:val="000000"/>
          <w:sz w:val="28"/>
          <w:szCs w:val="28"/>
        </w:rPr>
        <w:softHyphen/>
        <w:t xml:space="preserve">мы цитокиновой  иммунорегуляции  / </w:t>
      </w:r>
      <w:r w:rsidRPr="00E308B9">
        <w:rPr>
          <w:iCs/>
          <w:color w:val="000000"/>
          <w:sz w:val="28"/>
          <w:szCs w:val="28"/>
        </w:rPr>
        <w:t xml:space="preserve">И. С. Фрейдлин </w:t>
      </w:r>
      <w:r w:rsidRPr="00E308B9">
        <w:rPr>
          <w:color w:val="000000"/>
          <w:sz w:val="28"/>
          <w:szCs w:val="28"/>
        </w:rPr>
        <w:t>// Иммунология. – 2001. – №5. – С. 4-7.</w:t>
      </w:r>
    </w:p>
    <w:p w:rsidR="00E6236A" w:rsidRPr="00E6236A" w:rsidRDefault="00E6236A" w:rsidP="005B3D7C">
      <w:pPr>
        <w:widowControl w:val="0"/>
        <w:numPr>
          <w:ilvl w:val="0"/>
          <w:numId w:val="78"/>
        </w:numPr>
        <w:shd w:val="clear" w:color="auto" w:fill="FFFFFF"/>
        <w:tabs>
          <w:tab w:val="left" w:pos="312"/>
        </w:tabs>
        <w:suppressAutoHyphens w:val="0"/>
        <w:autoSpaceDE w:val="0"/>
        <w:autoSpaceDN w:val="0"/>
        <w:adjustRightInd w:val="0"/>
        <w:spacing w:before="5" w:line="360" w:lineRule="auto"/>
        <w:jc w:val="both"/>
        <w:rPr>
          <w:color w:val="000000"/>
          <w:sz w:val="28"/>
          <w:szCs w:val="28"/>
        </w:rPr>
      </w:pPr>
      <w:r w:rsidRPr="00E308B9">
        <w:rPr>
          <w:color w:val="000000"/>
          <w:sz w:val="28"/>
          <w:szCs w:val="28"/>
        </w:rPr>
        <w:t xml:space="preserve">  Хавкин А. И. Нарушения микроэкологии кишечника. Принципы коррекции / А. И. Хавкин. – Москва, 2004. – 40 с.</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t xml:space="preserve">  Хазанов А. И. Усовершенствование  системы </w:t>
      </w:r>
      <w:r w:rsidRPr="00E308B9">
        <w:rPr>
          <w:color w:val="000000"/>
          <w:sz w:val="28"/>
          <w:szCs w:val="28"/>
          <w:lang w:val="en-US"/>
        </w:rPr>
        <w:t>Child</w:t>
      </w:r>
      <w:r w:rsidRPr="00E308B9">
        <w:rPr>
          <w:color w:val="000000"/>
          <w:sz w:val="28"/>
          <w:szCs w:val="28"/>
        </w:rPr>
        <w:t>-</w:t>
      </w:r>
      <w:r w:rsidRPr="00E308B9">
        <w:rPr>
          <w:color w:val="000000"/>
          <w:sz w:val="28"/>
          <w:szCs w:val="28"/>
          <w:lang w:val="en-US"/>
        </w:rPr>
        <w:t>Pugh</w:t>
      </w:r>
      <w:r w:rsidRPr="00E308B9">
        <w:rPr>
          <w:color w:val="000000"/>
          <w:sz w:val="28"/>
          <w:szCs w:val="28"/>
        </w:rPr>
        <w:t xml:space="preserve"> в целях повышения точности прогноза цирроза печени / А. И. Хазанов, Н. Н. Некрасова // </w:t>
      </w:r>
      <w:r w:rsidRPr="00E308B9">
        <w:rPr>
          <w:sz w:val="28"/>
          <w:szCs w:val="28"/>
        </w:rPr>
        <w:t>Рос. журнал гастроэнтерол., гепатол., колопроктол. – 2002. –      Т. 12, № 2. – С. 16-19.</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Харченко Н. В. Гастроентерологія / Н. В. Харченко, О. Я. Бабак. –             К.: 2007. – 720 с.</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Харченко Н. В. Оценка эффективности и переносимости препарата ланцерол ОАО “Киевмедпрепарат” в лечении язвенной болезни желудка и двенадцатиперстной кишки / Н. В. Харченко, Е. Родонежская // Ліки України. – 2003. – № 6. – С. 37-39.</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Харченко Н. В. Сучасний підхід до проведення протихелікобактерної терапії у хворих на виразкову хворобу / Н. В. Харченко, М. А. Барчук // Сучасна гастроентерологія. – 2002. – № 2. – С. 14-16.</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Харченко Н. В. Сучасні гепатопротектори в лікуванні хворих із хронічними ураженнями печінки / Н. В. Харченко // Ліки України. – 2004. – № 3. – С. 14-18.</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Хворостінка В. М. Стан мікробіоценозу кишечника у хворих на виразкову хворобу дванадцятипалої кишки / В. М. Хворостінка, О. І. Цівенко, О. В. Лахно // Гастроентерологія. – Дніпропетровськ, 2007. – Вип. 38. –             С. 316-322.</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lastRenderedPageBreak/>
        <w:t xml:space="preserve">  Хелікобактеріоз. Частина </w:t>
      </w:r>
      <w:r w:rsidRPr="00E308B9">
        <w:rPr>
          <w:sz w:val="28"/>
          <w:szCs w:val="28"/>
          <w:lang w:val="en-US"/>
        </w:rPr>
        <w:t>I</w:t>
      </w:r>
      <w:r w:rsidRPr="00E308B9">
        <w:rPr>
          <w:sz w:val="28"/>
          <w:szCs w:val="28"/>
        </w:rPr>
        <w:t xml:space="preserve">. Інфекція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та гастродуоденальна патологія / Є. М. Нейко, М. М. Багрій, В. Ю. Вишиванок [та ін.] // Архів клінічної медицини. – 2006. – №1 (9). – С. 13-17.</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Хелікобактеріоз. Частина </w:t>
      </w:r>
      <w:r w:rsidRPr="00E308B9">
        <w:rPr>
          <w:sz w:val="28"/>
          <w:szCs w:val="28"/>
          <w:lang w:val="en-US"/>
        </w:rPr>
        <w:t>II</w:t>
      </w:r>
      <w:r w:rsidRPr="00E308B9">
        <w:rPr>
          <w:sz w:val="28"/>
          <w:szCs w:val="28"/>
        </w:rPr>
        <w:t xml:space="preserve">. Інфекція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при екстрадуоденальній патології / М.</w:t>
      </w:r>
      <w:r w:rsidRPr="00E6236A">
        <w:rPr>
          <w:sz w:val="28"/>
          <w:szCs w:val="28"/>
        </w:rPr>
        <w:t xml:space="preserve"> </w:t>
      </w:r>
      <w:r w:rsidRPr="00E308B9">
        <w:rPr>
          <w:sz w:val="28"/>
          <w:szCs w:val="28"/>
        </w:rPr>
        <w:t>М. Багрій, В.</w:t>
      </w:r>
      <w:r w:rsidRPr="00E6236A">
        <w:rPr>
          <w:sz w:val="28"/>
          <w:szCs w:val="28"/>
        </w:rPr>
        <w:t xml:space="preserve"> </w:t>
      </w:r>
      <w:r w:rsidRPr="00E308B9">
        <w:rPr>
          <w:sz w:val="28"/>
          <w:szCs w:val="28"/>
        </w:rPr>
        <w:t>Ю. Вишиванок,</w:t>
      </w:r>
      <w:r w:rsidRPr="00E6236A">
        <w:rPr>
          <w:sz w:val="28"/>
          <w:szCs w:val="28"/>
        </w:rPr>
        <w:t xml:space="preserve"> </w:t>
      </w:r>
      <w:r w:rsidRPr="00E308B9">
        <w:rPr>
          <w:sz w:val="28"/>
          <w:szCs w:val="28"/>
        </w:rPr>
        <w:t>І.</w:t>
      </w:r>
      <w:r w:rsidRPr="00E6236A">
        <w:rPr>
          <w:sz w:val="28"/>
          <w:szCs w:val="28"/>
        </w:rPr>
        <w:t xml:space="preserve"> </w:t>
      </w:r>
      <w:r w:rsidRPr="00E308B9">
        <w:rPr>
          <w:sz w:val="28"/>
          <w:szCs w:val="28"/>
        </w:rPr>
        <w:t>О. Михайлюк [та ін.] // Архів клінічної медицини. – 2006. – №2 (10). – С. 8-10.</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Хмельницкий С. Й. Гепатогенная язва желудка и двенадцатиперстной кишки. / С. Й. Хмельницкий, Е. А. Крючина // Клінічна хірургія. – 1998. – №4. – С. 42-45.</w:t>
      </w:r>
    </w:p>
    <w:p w:rsidR="00E6236A" w:rsidRPr="00E308B9" w:rsidRDefault="00E6236A" w:rsidP="005B3D7C">
      <w:pPr>
        <w:widowControl w:val="0"/>
        <w:numPr>
          <w:ilvl w:val="0"/>
          <w:numId w:val="78"/>
        </w:numPr>
        <w:shd w:val="clear" w:color="auto" w:fill="FFFFFF"/>
        <w:suppressAutoHyphens w:val="0"/>
        <w:autoSpaceDE w:val="0"/>
        <w:autoSpaceDN w:val="0"/>
        <w:adjustRightInd w:val="0"/>
        <w:spacing w:before="7" w:line="360" w:lineRule="auto"/>
        <w:jc w:val="both"/>
        <w:rPr>
          <w:color w:val="000000"/>
          <w:sz w:val="28"/>
          <w:szCs w:val="28"/>
        </w:rPr>
      </w:pPr>
      <w:r w:rsidRPr="00E308B9">
        <w:rPr>
          <w:iCs/>
          <w:color w:val="000000"/>
          <w:sz w:val="28"/>
          <w:szCs w:val="28"/>
        </w:rPr>
        <w:t xml:space="preserve">  Царегородцева Т. М. </w:t>
      </w:r>
      <w:r w:rsidRPr="00E308B9">
        <w:rPr>
          <w:color w:val="000000"/>
          <w:sz w:val="28"/>
          <w:szCs w:val="28"/>
        </w:rPr>
        <w:t>Интерлейкины при хронических заболеваниях органов пищеваре</w:t>
      </w:r>
      <w:r w:rsidRPr="00E308B9">
        <w:rPr>
          <w:color w:val="000000"/>
          <w:sz w:val="28"/>
          <w:szCs w:val="28"/>
        </w:rPr>
        <w:softHyphen/>
        <w:t xml:space="preserve">ния / </w:t>
      </w:r>
      <w:r w:rsidRPr="00E308B9">
        <w:rPr>
          <w:iCs/>
          <w:color w:val="000000"/>
          <w:sz w:val="28"/>
          <w:szCs w:val="28"/>
        </w:rPr>
        <w:t xml:space="preserve">Т. М. Царегородцева, М. М. Зотина, Т. И. Серова </w:t>
      </w:r>
      <w:r w:rsidRPr="00E308B9">
        <w:rPr>
          <w:color w:val="000000"/>
          <w:sz w:val="28"/>
          <w:szCs w:val="28"/>
        </w:rPr>
        <w:t>// Тер. арх. – 2003. – № 2. –  С. 7-9.</w:t>
      </w:r>
    </w:p>
    <w:p w:rsidR="00E6236A" w:rsidRPr="00E308B9" w:rsidRDefault="00E6236A" w:rsidP="005B3D7C">
      <w:pPr>
        <w:numPr>
          <w:ilvl w:val="0"/>
          <w:numId w:val="78"/>
        </w:numPr>
        <w:suppressAutoHyphens w:val="0"/>
        <w:spacing w:line="360" w:lineRule="auto"/>
        <w:jc w:val="both"/>
        <w:rPr>
          <w:sz w:val="28"/>
          <w:szCs w:val="28"/>
        </w:rPr>
      </w:pPr>
      <w:r w:rsidRPr="00E308B9">
        <w:rPr>
          <w:iCs/>
          <w:color w:val="000000"/>
          <w:sz w:val="28"/>
          <w:szCs w:val="28"/>
        </w:rPr>
        <w:t xml:space="preserve">  Царегородцева Т. М. Цитокины в гастроэнтерологии / Т. М. Царегородцева, Т. И. Серова. – М.: “Анахарсис”, 2003. – 96 с.</w:t>
      </w:r>
    </w:p>
    <w:p w:rsidR="00E6236A" w:rsidRPr="00E308B9" w:rsidRDefault="00E6236A" w:rsidP="005B3D7C">
      <w:pPr>
        <w:numPr>
          <w:ilvl w:val="0"/>
          <w:numId w:val="78"/>
        </w:numPr>
        <w:suppressAutoHyphens w:val="0"/>
        <w:spacing w:line="360" w:lineRule="auto"/>
        <w:jc w:val="both"/>
        <w:rPr>
          <w:sz w:val="28"/>
          <w:szCs w:val="28"/>
        </w:rPr>
      </w:pPr>
      <w:r w:rsidRPr="00E308B9">
        <w:rPr>
          <w:iCs/>
          <w:color w:val="000000"/>
          <w:sz w:val="28"/>
          <w:szCs w:val="28"/>
        </w:rPr>
        <w:t xml:space="preserve">  Циммерман Я. С. Состояние иммунной системы у больных язвенной болезнью двенадцатиперстной кишки и влияние на нее современной терапии и иммуномодулирующих средств / Я. С. Циммерман, Е. Н. Михалева // Клиническая медицина. – 2003. – № 1. – С. 40-44.</w:t>
      </w:r>
    </w:p>
    <w:p w:rsidR="00E6236A" w:rsidRPr="00E308B9" w:rsidRDefault="00E6236A" w:rsidP="005B3D7C">
      <w:pPr>
        <w:numPr>
          <w:ilvl w:val="0"/>
          <w:numId w:val="78"/>
        </w:numPr>
        <w:suppressAutoHyphens w:val="0"/>
        <w:spacing w:line="360" w:lineRule="auto"/>
        <w:jc w:val="both"/>
        <w:rPr>
          <w:sz w:val="28"/>
          <w:szCs w:val="28"/>
        </w:rPr>
      </w:pPr>
      <w:r w:rsidRPr="00E308B9">
        <w:rPr>
          <w:iCs/>
          <w:color w:val="000000"/>
          <w:sz w:val="28"/>
          <w:szCs w:val="28"/>
        </w:rPr>
        <w:t xml:space="preserve">  Циммерман Я. С. Язвенная болезнь и иммунная система организма /       Я. С. Циммерман, Е. Н. Михалева // Клиническая медицина. – 2000. – № 7. –   С. 15-21.</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Цитокиновый профиль при синдроме перекреста аутоиммунных заболеваний печени на фоне терапии урсодезоксихолевой кислотой / В. С. Ешану, Е. Н. Широкова, М. В. Маевская [и др.] // Рос. журнал гастроэнтерол., гепатол., колопроктол. – 2006. – № 1. – С. 35-41.</w:t>
      </w:r>
    </w:p>
    <w:p w:rsidR="00E6236A" w:rsidRPr="00E308B9" w:rsidRDefault="00E6236A" w:rsidP="005B3D7C">
      <w:pPr>
        <w:numPr>
          <w:ilvl w:val="0"/>
          <w:numId w:val="78"/>
        </w:numPr>
        <w:suppressAutoHyphens w:val="0"/>
        <w:spacing w:line="360" w:lineRule="auto"/>
        <w:jc w:val="both"/>
        <w:rPr>
          <w:sz w:val="28"/>
          <w:szCs w:val="28"/>
        </w:rPr>
      </w:pPr>
      <w:r w:rsidRPr="00E308B9">
        <w:rPr>
          <w:iCs/>
          <w:color w:val="000000"/>
          <w:sz w:val="28"/>
          <w:szCs w:val="28"/>
        </w:rPr>
        <w:t xml:space="preserve">  Черний В. И. Нарушение иммунитета при критических состояниях. Особенности диагностики / В. И. Черний, А. Н. Нестеренко // Внутрішня медицина. – 2007. – № 3. – С. 25-38.</w:t>
      </w:r>
    </w:p>
    <w:p w:rsidR="00E6236A" w:rsidRPr="00E308B9" w:rsidRDefault="00E6236A" w:rsidP="005B3D7C">
      <w:pPr>
        <w:numPr>
          <w:ilvl w:val="0"/>
          <w:numId w:val="78"/>
        </w:numPr>
        <w:suppressAutoHyphens w:val="0"/>
        <w:spacing w:line="360" w:lineRule="auto"/>
        <w:jc w:val="both"/>
        <w:rPr>
          <w:sz w:val="28"/>
          <w:szCs w:val="28"/>
        </w:rPr>
      </w:pPr>
      <w:r w:rsidRPr="00E308B9">
        <w:rPr>
          <w:iCs/>
          <w:color w:val="000000"/>
          <w:sz w:val="28"/>
          <w:szCs w:val="28"/>
        </w:rPr>
        <w:t xml:space="preserve">  Чернобровий В. М. Гастродуоденальні захворювання: раціональна амбулаторна фармакотерапія, загальні, регіональні та індивідуальні аспекти </w:t>
      </w:r>
      <w:r w:rsidRPr="00E308B9">
        <w:rPr>
          <w:iCs/>
          <w:color w:val="000000"/>
          <w:sz w:val="28"/>
          <w:szCs w:val="28"/>
        </w:rPr>
        <w:lastRenderedPageBreak/>
        <w:t xml:space="preserve">ерадикації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 </w:t>
      </w:r>
      <w:r w:rsidRPr="00E308B9">
        <w:rPr>
          <w:iCs/>
          <w:color w:val="000000"/>
          <w:sz w:val="28"/>
          <w:szCs w:val="28"/>
        </w:rPr>
        <w:t xml:space="preserve">В. М. Чернобровий, С. Г. Мелащенко </w:t>
      </w:r>
      <w:r w:rsidRPr="00E308B9">
        <w:rPr>
          <w:sz w:val="28"/>
          <w:szCs w:val="28"/>
        </w:rPr>
        <w:t>// Сучасна гастроентерологія. – 2002. – № 3. – С. 92-96.</w:t>
      </w:r>
      <w:r w:rsidRPr="00E308B9">
        <w:rPr>
          <w:iCs/>
          <w:color w:val="000000"/>
          <w:sz w:val="28"/>
          <w:szCs w:val="28"/>
        </w:rPr>
        <w:t xml:space="preserve"> </w:t>
      </w:r>
    </w:p>
    <w:p w:rsidR="00E6236A" w:rsidRPr="00E308B9" w:rsidRDefault="00E6236A" w:rsidP="005B3D7C">
      <w:pPr>
        <w:numPr>
          <w:ilvl w:val="0"/>
          <w:numId w:val="78"/>
        </w:numPr>
        <w:suppressAutoHyphens w:val="0"/>
        <w:spacing w:line="360" w:lineRule="auto"/>
        <w:jc w:val="both"/>
        <w:rPr>
          <w:sz w:val="28"/>
          <w:szCs w:val="28"/>
        </w:rPr>
      </w:pPr>
      <w:r w:rsidRPr="00E308B9">
        <w:rPr>
          <w:iCs/>
          <w:color w:val="000000"/>
          <w:sz w:val="28"/>
          <w:szCs w:val="28"/>
        </w:rPr>
        <w:t xml:space="preserve">  Чернобровий В. М. Досвід використання комп’ютерної внутрішньошлункової рН-метрії  в практиці гастроентеролога / В. М. Чернобровий, С. Г. Мелащенко, С. В. Заїка // </w:t>
      </w:r>
      <w:r w:rsidRPr="00E308B9">
        <w:rPr>
          <w:sz w:val="28"/>
          <w:szCs w:val="28"/>
        </w:rPr>
        <w:t>Сучасна гастроентерологія. – 2002. – № 2 (8). – С. 8-11.</w:t>
      </w:r>
      <w:r w:rsidRPr="00E308B9">
        <w:rPr>
          <w:iCs/>
          <w:color w:val="000000"/>
          <w:sz w:val="28"/>
          <w:szCs w:val="28"/>
        </w:rPr>
        <w:t xml:space="preserve"> </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Чорна І. С. Особливості секреції у хворих на пептичну виразку шлунка та дванадцятипалої кишки. Порівняльна характеристика методів функціональних досліджень / І. С. Чорна, О. М. Бурий, Ю. А. Діброва // Гастроентерологія. – Дніпропетровськ, 2000. – Вип. 30. – С. 248-254</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Чуклин С. Н. Интерлейкины / С. Н. Чуклин, А. А. Переяслов. – Львов: “Лига-Пресс”, 2005. – 481с.</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Чуклін С. М. Портальна гастропатія та синдром шлункової антральної судинної ектазії (</w:t>
      </w:r>
      <w:r w:rsidRPr="00E308B9">
        <w:rPr>
          <w:color w:val="000000"/>
          <w:sz w:val="28"/>
          <w:szCs w:val="28"/>
          <w:lang w:val="en-US"/>
        </w:rPr>
        <w:t>GAVE</w:t>
      </w:r>
      <w:r w:rsidRPr="00E308B9">
        <w:rPr>
          <w:color w:val="000000"/>
          <w:sz w:val="28"/>
          <w:szCs w:val="28"/>
        </w:rPr>
        <w:t>-синдром) / С. М. Чуклін // Науковий вісник Ужгородського університету, серія “Медицина”. – 2005. – Вип. 26. – С. 82-85.</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Чуков С. З. Особенности иммунологического ответа у </w:t>
      </w:r>
      <w:r w:rsidRPr="00E308B9">
        <w:rPr>
          <w:sz w:val="28"/>
          <w:szCs w:val="28"/>
        </w:rPr>
        <w:t>Helicobacter pylori-инфицированных больных</w:t>
      </w:r>
      <w:r w:rsidRPr="00E308B9">
        <w:rPr>
          <w:color w:val="000000"/>
          <w:sz w:val="28"/>
          <w:szCs w:val="28"/>
        </w:rPr>
        <w:t xml:space="preserve"> хроническим гастритом / С. З. Чуков,          В. Д. Пасечников // Рос. журнал гастроэнтерол., гепатол., колопроктол. – 2001. – Т. 11, № 6. – С. 48-52.</w:t>
      </w:r>
    </w:p>
    <w:p w:rsidR="00E6236A" w:rsidRPr="00E308B9" w:rsidRDefault="00E6236A" w:rsidP="005B3D7C">
      <w:pPr>
        <w:widowControl w:val="0"/>
        <w:numPr>
          <w:ilvl w:val="0"/>
          <w:numId w:val="78"/>
        </w:numPr>
        <w:shd w:val="clear" w:color="auto" w:fill="FFFFFF"/>
        <w:suppressAutoHyphens w:val="0"/>
        <w:autoSpaceDE w:val="0"/>
        <w:autoSpaceDN w:val="0"/>
        <w:adjustRightInd w:val="0"/>
        <w:spacing w:before="2" w:line="360" w:lineRule="auto"/>
        <w:jc w:val="both"/>
        <w:rPr>
          <w:color w:val="000000"/>
          <w:sz w:val="28"/>
          <w:szCs w:val="28"/>
        </w:rPr>
      </w:pPr>
      <w:r w:rsidRPr="00E308B9">
        <w:rPr>
          <w:iCs/>
          <w:color w:val="000000"/>
          <w:sz w:val="28"/>
          <w:szCs w:val="28"/>
        </w:rPr>
        <w:t xml:space="preserve">  Шапиро И. Я. </w:t>
      </w:r>
      <w:r w:rsidRPr="00E308B9">
        <w:rPr>
          <w:color w:val="000000"/>
          <w:sz w:val="28"/>
          <w:szCs w:val="28"/>
        </w:rPr>
        <w:t>Особенности иммунного ответа и цитокиновый статус при различных ва</w:t>
      </w:r>
      <w:r w:rsidRPr="00E308B9">
        <w:rPr>
          <w:color w:val="000000"/>
          <w:sz w:val="28"/>
          <w:szCs w:val="28"/>
        </w:rPr>
        <w:softHyphen/>
        <w:t xml:space="preserve">риантах течения цирроза печени / </w:t>
      </w:r>
      <w:r w:rsidRPr="00E308B9">
        <w:rPr>
          <w:iCs/>
          <w:color w:val="000000"/>
          <w:sz w:val="28"/>
          <w:szCs w:val="28"/>
        </w:rPr>
        <w:t xml:space="preserve">И. Я. Шапиро, Сек Ок Сун, Б. Е. Кноринг </w:t>
      </w:r>
      <w:r w:rsidRPr="00E308B9">
        <w:rPr>
          <w:color w:val="000000"/>
          <w:sz w:val="28"/>
          <w:szCs w:val="28"/>
        </w:rPr>
        <w:t>// Мед. иммунол. – 2002. – Т. 4, № 4-5. –  С. 545-552.</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Швець О. В. Дослідження діагностичної ефективності різних методів визначення інфекції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у хворих на хронічний антральний гастрит та виразкову хворобу дванадцятипалої кишки / О. В.Швець // Сучасна гастроентерологія. – 2003. – № 1. – С. 77-80.</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Шептулин А. А. Диагностика и лечение инфекции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основные положения согласительного совещания “Маастрихт-3” / А. А. Шептулин,  </w:t>
      </w:r>
      <w:r w:rsidRPr="00E308B9">
        <w:rPr>
          <w:color w:val="000000"/>
          <w:sz w:val="28"/>
          <w:szCs w:val="28"/>
        </w:rPr>
        <w:t xml:space="preserve">В. А. Киприанис </w:t>
      </w:r>
      <w:r w:rsidRPr="00E308B9">
        <w:rPr>
          <w:sz w:val="28"/>
          <w:szCs w:val="28"/>
        </w:rPr>
        <w:t xml:space="preserve">// </w:t>
      </w:r>
      <w:r w:rsidRPr="00E308B9">
        <w:rPr>
          <w:color w:val="000000"/>
          <w:sz w:val="28"/>
          <w:szCs w:val="28"/>
        </w:rPr>
        <w:t>Рос. журнал гастроэнтерол., гепатол., колопроктол. – 2006. – № 2. – С. 88-91.</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lastRenderedPageBreak/>
        <w:t xml:space="preserve">  Шептулин А. А. Симптоматические язвы желудка и двенадцатиперстной кишки / А. А. Шептулин // Клиническая медицина. – 1988. – Т. 66, № 6. – С. 126-132</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Шипулин В. П. Современные подходы к лечению заболеваний гепатобилиарной системы с применением препарата </w:t>
      </w:r>
      <w:r w:rsidRPr="00E308B9">
        <w:rPr>
          <w:sz w:val="28"/>
          <w:szCs w:val="28"/>
        </w:rPr>
        <w:t>“Урсохол”: Методические рекомендации /</w:t>
      </w:r>
      <w:r w:rsidRPr="00E308B9">
        <w:rPr>
          <w:color w:val="000000"/>
          <w:sz w:val="28"/>
          <w:szCs w:val="28"/>
        </w:rPr>
        <w:t xml:space="preserve"> В. П. Шипулин, Е. Ю. Губская</w:t>
      </w:r>
      <w:r w:rsidRPr="00E308B9">
        <w:rPr>
          <w:sz w:val="28"/>
          <w:szCs w:val="28"/>
        </w:rPr>
        <w:t>. – Киев, 2005. – 34 с.</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Шостак С.Є. Діагностична цінність різних методів визначення </w:t>
      </w:r>
      <w:r w:rsidRPr="00E308B9">
        <w:rPr>
          <w:sz w:val="28"/>
          <w:szCs w:val="28"/>
          <w:lang w:val="en-US"/>
        </w:rPr>
        <w:t>Helicobacter</w:t>
      </w:r>
      <w:r w:rsidRPr="00E308B9">
        <w:rPr>
          <w:sz w:val="28"/>
          <w:szCs w:val="28"/>
        </w:rPr>
        <w:t xml:space="preserve"> </w:t>
      </w:r>
      <w:r w:rsidRPr="00E308B9">
        <w:rPr>
          <w:sz w:val="28"/>
          <w:szCs w:val="28"/>
          <w:lang w:val="en-US"/>
        </w:rPr>
        <w:t>pylori</w:t>
      </w:r>
      <w:r w:rsidRPr="00E308B9">
        <w:rPr>
          <w:sz w:val="28"/>
          <w:szCs w:val="28"/>
        </w:rPr>
        <w:t xml:space="preserve"> у пацієнтів з деякими хелікобактер-залежними захворюваннями / </w:t>
      </w:r>
      <w:r w:rsidRPr="00E308B9">
        <w:rPr>
          <w:color w:val="000000"/>
          <w:sz w:val="28"/>
          <w:szCs w:val="28"/>
        </w:rPr>
        <w:t xml:space="preserve">С.Є. Шостак </w:t>
      </w:r>
      <w:r w:rsidRPr="00E308B9">
        <w:rPr>
          <w:sz w:val="28"/>
          <w:szCs w:val="28"/>
        </w:rPr>
        <w:t>// Сучасна гастроентерологія. – 2002. –  № 3. – С. 40-42.</w:t>
      </w:r>
    </w:p>
    <w:p w:rsidR="00E6236A" w:rsidRPr="00E308B9" w:rsidRDefault="00E6236A" w:rsidP="005B3D7C">
      <w:pPr>
        <w:numPr>
          <w:ilvl w:val="0"/>
          <w:numId w:val="78"/>
        </w:numPr>
        <w:shd w:val="clear" w:color="auto" w:fill="FFFFFF"/>
        <w:suppressAutoHyphens w:val="0"/>
        <w:spacing w:line="360" w:lineRule="auto"/>
        <w:ind w:right="14"/>
        <w:jc w:val="both"/>
        <w:rPr>
          <w:sz w:val="28"/>
          <w:szCs w:val="28"/>
        </w:rPr>
      </w:pPr>
      <w:r w:rsidRPr="00E308B9">
        <w:rPr>
          <w:color w:val="000000"/>
          <w:sz w:val="28"/>
          <w:szCs w:val="28"/>
        </w:rPr>
        <w:t xml:space="preserve">  Шульпекова Ю. О. Боли в животе при циррозе печени: действия врача. // Лечение циррозов печени: Метод. рекомендации / Ю. О Шульпекова. –    М., 2003. – С. 27-39.</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Щербинина М. Б. Диагностические возможности и реальное использование в клинике пункционной биопсии печени / М. Б. Щербинина, И. В. Баринов, И. Я. Будзак // </w:t>
      </w:r>
      <w:r w:rsidRPr="00E308B9">
        <w:rPr>
          <w:sz w:val="28"/>
          <w:szCs w:val="28"/>
        </w:rPr>
        <w:t>Сучасна гастроентерологія. – 2004. – № 3 (17). – С. 27-31.</w:t>
      </w:r>
    </w:p>
    <w:p w:rsidR="00E6236A" w:rsidRPr="00E308B9" w:rsidRDefault="00E6236A" w:rsidP="005B3D7C">
      <w:pPr>
        <w:numPr>
          <w:ilvl w:val="0"/>
          <w:numId w:val="78"/>
        </w:numPr>
        <w:suppressAutoHyphens w:val="0"/>
        <w:spacing w:line="360" w:lineRule="auto"/>
        <w:jc w:val="both"/>
        <w:rPr>
          <w:sz w:val="28"/>
          <w:szCs w:val="28"/>
        </w:rPr>
      </w:pPr>
      <w:r w:rsidRPr="00E308B9">
        <w:rPr>
          <w:sz w:val="28"/>
          <w:szCs w:val="28"/>
        </w:rPr>
        <w:t xml:space="preserve">  Щербиніна М. Б. Функціональний холестаз: роль у формуванні гепатобіліарної  патології та можливості його медикаментозної корекції /     М. Б. Щербиніна, О. В. Закревська // Мистецтво лікування. – 2006. – № 8. –  С. 50-54.</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Щербинина М. Б. Эрадикация хеликобактерной инфекции: выбор оптимальной схемы терапии / М. Б. Щербинина, А. И. Чередник // </w:t>
      </w:r>
      <w:r w:rsidRPr="00E308B9">
        <w:rPr>
          <w:sz w:val="28"/>
          <w:szCs w:val="28"/>
        </w:rPr>
        <w:t>Сучасна гастроентерологія. – 2007. – № 4 (36). – С. 76-80.</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Щербинина М. Б. Язвенная болезнь: современный взгляд на вопросы патогенеза / М. Б. Щербинина // Лікування та діагностика. – 2005. – № 2-3. – С. 26-34.</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Эзомепразол в лечении язвенной болезни двенадцатиперстной кишки при различных режимах антихеликобактерной терапии / И. В. Маев, А. Е. Курило, Е. С. Вьючнова, М. И. Щекина // Терапевтический архив. – 2003. –  № 2. – С. 23-26.</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lastRenderedPageBreak/>
        <w:t xml:space="preserve">  Эндоскопическая диагностика и остановка острых гастродуоденальных кровотечений и прогнозирование риска их рецидива / Е. Д. Федоров, А. И. Михалев, С. Ю. Орлов [и др.] // </w:t>
      </w:r>
      <w:r w:rsidRPr="00E308B9">
        <w:rPr>
          <w:sz w:val="28"/>
          <w:szCs w:val="28"/>
        </w:rPr>
        <w:t>Рос. журнал гастроэнтерол., гепатол., колопроктол. – 2002. – Т. 12, № 1. – С. 9-18.</w:t>
      </w:r>
    </w:p>
    <w:p w:rsidR="00E6236A" w:rsidRPr="00E308B9" w:rsidRDefault="00E6236A" w:rsidP="005B3D7C">
      <w:pPr>
        <w:numPr>
          <w:ilvl w:val="0"/>
          <w:numId w:val="78"/>
        </w:numPr>
        <w:shd w:val="clear" w:color="auto" w:fill="FFFFFF"/>
        <w:suppressAutoHyphens w:val="0"/>
        <w:spacing w:line="360" w:lineRule="auto"/>
        <w:jc w:val="both"/>
        <w:rPr>
          <w:sz w:val="28"/>
          <w:szCs w:val="28"/>
        </w:rPr>
      </w:pPr>
      <w:r w:rsidRPr="00E308B9">
        <w:rPr>
          <w:color w:val="000000"/>
          <w:sz w:val="28"/>
          <w:szCs w:val="28"/>
        </w:rPr>
        <w:t xml:space="preserve">  Эффективность контролока в процессе лечения гастродуоденальной патологии / В. Г. Передерий, С. М. Ткач, А. А. Григоренко  [и др.] // Сучасна гастроентерологія. – 2002. – № 3. – С. 64-67.</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rPr>
        <w:t xml:space="preserve">  Эффективность урсодезоксихолевой кислоты в лечении больных холестатической формой алкогольной болезни печени и первичным билиарным циррозом / Е. Н. Широкова, Е. Л. Кузнецова, Е. Н. Маевская        [и др.] // Рос. журнал гастроэнтерол., гепатол., колопроктол. – 2007. –  Т. 17, № 3. – С. 52-58.</w:t>
      </w:r>
    </w:p>
    <w:p w:rsidR="00E6236A" w:rsidRPr="00E308B9" w:rsidRDefault="00E6236A" w:rsidP="005B3D7C">
      <w:pPr>
        <w:numPr>
          <w:ilvl w:val="0"/>
          <w:numId w:val="78"/>
        </w:numPr>
        <w:suppressAutoHyphens w:val="0"/>
        <w:spacing w:line="360" w:lineRule="auto"/>
        <w:jc w:val="both"/>
        <w:rPr>
          <w:sz w:val="28"/>
          <w:szCs w:val="28"/>
        </w:rPr>
      </w:pPr>
      <w:r w:rsidRPr="00E6236A">
        <w:rPr>
          <w:color w:val="000000"/>
          <w:sz w:val="28"/>
          <w:szCs w:val="28"/>
        </w:rPr>
        <w:t xml:space="preserve">  </w:t>
      </w:r>
      <w:r w:rsidRPr="00E308B9">
        <w:rPr>
          <w:color w:val="000000"/>
          <w:sz w:val="28"/>
          <w:szCs w:val="28"/>
        </w:rPr>
        <w:t>Ющук Н. Д. Иммунитет при геликобактерной инфекции / Н. Д. Ющук, И. В. Маев, К. Г. Гурева // Рос. журнал гастроэнтерол., гепатол., колопроктол. – 2002. – Т. 12, № 3. – С. 37-43.</w:t>
      </w:r>
    </w:p>
    <w:p w:rsidR="00E6236A" w:rsidRPr="00E308B9" w:rsidRDefault="00E6236A" w:rsidP="005B3D7C">
      <w:pPr>
        <w:widowControl w:val="0"/>
        <w:numPr>
          <w:ilvl w:val="0"/>
          <w:numId w:val="78"/>
        </w:numPr>
        <w:shd w:val="clear" w:color="auto" w:fill="FFFFFF"/>
        <w:tabs>
          <w:tab w:val="left" w:pos="0"/>
        </w:tabs>
        <w:suppressAutoHyphens w:val="0"/>
        <w:autoSpaceDE w:val="0"/>
        <w:autoSpaceDN w:val="0"/>
        <w:adjustRightInd w:val="0"/>
        <w:spacing w:line="360" w:lineRule="auto"/>
        <w:jc w:val="both"/>
        <w:rPr>
          <w:color w:val="000000"/>
          <w:sz w:val="28"/>
          <w:szCs w:val="28"/>
        </w:rPr>
      </w:pPr>
      <w:r w:rsidRPr="00E6236A">
        <w:rPr>
          <w:iCs/>
          <w:color w:val="000000"/>
          <w:sz w:val="28"/>
          <w:szCs w:val="28"/>
        </w:rPr>
        <w:t xml:space="preserve">  </w:t>
      </w:r>
      <w:r w:rsidRPr="00E308B9">
        <w:rPr>
          <w:iCs/>
          <w:color w:val="000000"/>
          <w:sz w:val="28"/>
          <w:szCs w:val="28"/>
        </w:rPr>
        <w:t xml:space="preserve">Ягода А. В. </w:t>
      </w:r>
      <w:r w:rsidRPr="00E308B9">
        <w:rPr>
          <w:color w:val="000000"/>
          <w:sz w:val="28"/>
          <w:szCs w:val="28"/>
        </w:rPr>
        <w:t>Фактор нек</w:t>
      </w:r>
      <w:r w:rsidRPr="00E308B9">
        <w:rPr>
          <w:color w:val="000000"/>
          <w:sz w:val="28"/>
          <w:szCs w:val="28"/>
        </w:rPr>
        <w:softHyphen/>
        <w:t>роза опухоли α при хронических вирусных гепатитах: патоге</w:t>
      </w:r>
      <w:r w:rsidRPr="00E308B9">
        <w:rPr>
          <w:color w:val="000000"/>
          <w:sz w:val="28"/>
          <w:szCs w:val="28"/>
        </w:rPr>
        <w:softHyphen/>
        <w:t xml:space="preserve">нетическая роль, пути фармакологической коррекции /       </w:t>
      </w:r>
      <w:r w:rsidRPr="00E308B9">
        <w:rPr>
          <w:iCs/>
          <w:color w:val="000000"/>
          <w:sz w:val="28"/>
          <w:szCs w:val="28"/>
        </w:rPr>
        <w:t xml:space="preserve">А. В. Ягода, Н. И. Гейвандова, Ш. М. Хубиев </w:t>
      </w:r>
      <w:r w:rsidRPr="00E308B9">
        <w:rPr>
          <w:color w:val="000000"/>
          <w:sz w:val="28"/>
          <w:szCs w:val="28"/>
        </w:rPr>
        <w:t>// Им</w:t>
      </w:r>
      <w:r w:rsidRPr="00E308B9">
        <w:rPr>
          <w:color w:val="000000"/>
          <w:sz w:val="28"/>
          <w:szCs w:val="28"/>
        </w:rPr>
        <w:softHyphen/>
        <w:t>мунология. – 2000. – № 2. –       С. 36-38.</w:t>
      </w:r>
    </w:p>
    <w:p w:rsidR="00E6236A" w:rsidRPr="00E308B9" w:rsidRDefault="00E6236A" w:rsidP="005B3D7C">
      <w:pPr>
        <w:widowControl w:val="0"/>
        <w:numPr>
          <w:ilvl w:val="0"/>
          <w:numId w:val="78"/>
        </w:numPr>
        <w:shd w:val="clear" w:color="auto" w:fill="FFFFFF"/>
        <w:tabs>
          <w:tab w:val="left" w:pos="0"/>
        </w:tabs>
        <w:suppressAutoHyphens w:val="0"/>
        <w:autoSpaceDE w:val="0"/>
        <w:autoSpaceDN w:val="0"/>
        <w:adjustRightInd w:val="0"/>
        <w:spacing w:line="360" w:lineRule="auto"/>
        <w:jc w:val="both"/>
        <w:rPr>
          <w:color w:val="000000"/>
          <w:sz w:val="28"/>
          <w:szCs w:val="28"/>
        </w:rPr>
      </w:pPr>
      <w:r w:rsidRPr="00E308B9">
        <w:rPr>
          <w:color w:val="000000"/>
          <w:sz w:val="28"/>
          <w:szCs w:val="28"/>
        </w:rPr>
        <w:t xml:space="preserve">  Яковенко А. В. Цирроз печени. Вопросы терапии / А. В. Яковенко,      Э. П. Яковенко // </w:t>
      </w:r>
      <w:r w:rsidRPr="00E308B9">
        <w:rPr>
          <w:color w:val="000000"/>
          <w:sz w:val="28"/>
          <w:szCs w:val="28"/>
          <w:lang w:val="en-US"/>
        </w:rPr>
        <w:t>Consilium</w:t>
      </w:r>
      <w:r w:rsidRPr="00E308B9">
        <w:rPr>
          <w:color w:val="000000"/>
          <w:sz w:val="28"/>
          <w:szCs w:val="28"/>
        </w:rPr>
        <w:t xml:space="preserve"> </w:t>
      </w:r>
      <w:r w:rsidRPr="00E308B9">
        <w:rPr>
          <w:color w:val="000000"/>
          <w:sz w:val="28"/>
          <w:szCs w:val="28"/>
          <w:lang w:val="en-US"/>
        </w:rPr>
        <w:t>medicum</w:t>
      </w:r>
      <w:r w:rsidRPr="00E308B9">
        <w:rPr>
          <w:color w:val="000000"/>
          <w:sz w:val="28"/>
          <w:szCs w:val="28"/>
        </w:rPr>
        <w:t>. – 2006. – Т. 8, № 7. – С. 13-16.</w:t>
      </w:r>
    </w:p>
    <w:p w:rsidR="00E6236A" w:rsidRPr="00E308B9" w:rsidRDefault="00E6236A" w:rsidP="005B3D7C">
      <w:pPr>
        <w:widowControl w:val="0"/>
        <w:numPr>
          <w:ilvl w:val="0"/>
          <w:numId w:val="78"/>
        </w:numPr>
        <w:shd w:val="clear" w:color="auto" w:fill="FFFFFF"/>
        <w:tabs>
          <w:tab w:val="left" w:pos="425"/>
        </w:tabs>
        <w:suppressAutoHyphens w:val="0"/>
        <w:autoSpaceDE w:val="0"/>
        <w:autoSpaceDN w:val="0"/>
        <w:adjustRightInd w:val="0"/>
        <w:spacing w:line="360" w:lineRule="auto"/>
        <w:jc w:val="both"/>
        <w:rPr>
          <w:color w:val="000000"/>
          <w:sz w:val="28"/>
          <w:szCs w:val="28"/>
          <w:lang w:val="en-US"/>
        </w:rPr>
      </w:pPr>
      <w:r w:rsidRPr="00E6236A">
        <w:rPr>
          <w:color w:val="000000"/>
          <w:sz w:val="28"/>
          <w:szCs w:val="28"/>
        </w:rPr>
        <w:t xml:space="preserve">  </w:t>
      </w:r>
      <w:r w:rsidRPr="00E308B9">
        <w:rPr>
          <w:color w:val="000000"/>
          <w:sz w:val="28"/>
          <w:szCs w:val="28"/>
          <w:lang w:val="en-US"/>
        </w:rPr>
        <w:t xml:space="preserve">Adachi </w:t>
      </w:r>
      <w:r w:rsidRPr="00E308B9">
        <w:rPr>
          <w:color w:val="000000"/>
          <w:sz w:val="28"/>
          <w:szCs w:val="28"/>
        </w:rPr>
        <w:t>К</w:t>
      </w:r>
      <w:r w:rsidRPr="00E308B9">
        <w:rPr>
          <w:color w:val="000000"/>
          <w:sz w:val="28"/>
          <w:szCs w:val="28"/>
          <w:lang w:val="en-US"/>
        </w:rPr>
        <w:t>. CYP2C19 genotype status and intragastric pH during dosing with</w:t>
      </w:r>
      <w:r w:rsidRPr="00E6236A">
        <w:rPr>
          <w:color w:val="000000"/>
          <w:sz w:val="28"/>
          <w:szCs w:val="28"/>
          <w:lang w:val="en-US"/>
        </w:rPr>
        <w:t xml:space="preserve"> </w:t>
      </w:r>
      <w:r w:rsidRPr="00E308B9">
        <w:rPr>
          <w:color w:val="000000"/>
          <w:sz w:val="28"/>
          <w:szCs w:val="28"/>
          <w:lang w:val="en-US"/>
        </w:rPr>
        <w:t xml:space="preserve">lansoprazole or rabeprazole </w:t>
      </w:r>
      <w:r w:rsidRPr="00E6236A">
        <w:rPr>
          <w:color w:val="000000"/>
          <w:sz w:val="28"/>
          <w:szCs w:val="28"/>
          <w:lang w:val="en-US"/>
        </w:rPr>
        <w:t xml:space="preserve">/ </w:t>
      </w:r>
      <w:r w:rsidRPr="00E308B9">
        <w:rPr>
          <w:color w:val="000000"/>
          <w:sz w:val="28"/>
          <w:szCs w:val="28"/>
        </w:rPr>
        <w:t>К</w:t>
      </w:r>
      <w:r w:rsidRPr="00E308B9">
        <w:rPr>
          <w:color w:val="000000"/>
          <w:sz w:val="28"/>
          <w:szCs w:val="28"/>
          <w:lang w:val="en-US"/>
        </w:rPr>
        <w:t>.</w:t>
      </w:r>
      <w:r w:rsidRPr="00E6236A">
        <w:rPr>
          <w:color w:val="000000"/>
          <w:sz w:val="28"/>
          <w:szCs w:val="28"/>
          <w:lang w:val="en-US"/>
        </w:rPr>
        <w:t xml:space="preserve"> </w:t>
      </w:r>
      <w:r w:rsidRPr="00E308B9">
        <w:rPr>
          <w:color w:val="000000"/>
          <w:sz w:val="28"/>
          <w:szCs w:val="28"/>
          <w:lang w:val="en-US"/>
        </w:rPr>
        <w:t>Adachi  // Aliment. Pharmacol. Ther.</w:t>
      </w:r>
      <w:r w:rsidRPr="00E308B9">
        <w:rPr>
          <w:color w:val="000000"/>
          <w:sz w:val="28"/>
          <w:szCs w:val="28"/>
        </w:rPr>
        <w:t xml:space="preserve"> – </w:t>
      </w:r>
      <w:r w:rsidRPr="00E308B9">
        <w:rPr>
          <w:color w:val="000000"/>
          <w:sz w:val="28"/>
          <w:szCs w:val="28"/>
          <w:lang w:val="en-US"/>
        </w:rPr>
        <w:t>2000.</w:t>
      </w:r>
      <w:r w:rsidRPr="00E308B9">
        <w:rPr>
          <w:color w:val="000000"/>
          <w:sz w:val="28"/>
          <w:szCs w:val="28"/>
        </w:rPr>
        <w:t xml:space="preserve"> – </w:t>
      </w:r>
      <w:r w:rsidRPr="00E308B9">
        <w:rPr>
          <w:color w:val="000000"/>
          <w:sz w:val="28"/>
          <w:szCs w:val="28"/>
          <w:lang w:val="en-US"/>
        </w:rPr>
        <w:t>Vol. 14</w:t>
      </w:r>
      <w:r w:rsidRPr="00E308B9">
        <w:rPr>
          <w:color w:val="000000"/>
          <w:sz w:val="28"/>
          <w:szCs w:val="28"/>
        </w:rPr>
        <w:t xml:space="preserve">, </w:t>
      </w:r>
      <w:r w:rsidRPr="00E308B9">
        <w:rPr>
          <w:color w:val="000000"/>
          <w:sz w:val="28"/>
          <w:szCs w:val="28"/>
          <w:lang w:val="en-US"/>
        </w:rPr>
        <w:t>№ 10. – P</w:t>
      </w:r>
      <w:r w:rsidRPr="00E308B9">
        <w:rPr>
          <w:color w:val="000000"/>
          <w:sz w:val="28"/>
          <w:szCs w:val="28"/>
        </w:rPr>
        <w:t xml:space="preserve">. </w:t>
      </w:r>
      <w:r w:rsidRPr="00E308B9">
        <w:rPr>
          <w:color w:val="000000"/>
          <w:sz w:val="28"/>
          <w:szCs w:val="28"/>
          <w:lang w:val="en-US"/>
        </w:rPr>
        <w:t>1259-1266.</w:t>
      </w:r>
    </w:p>
    <w:p w:rsidR="00E6236A" w:rsidRPr="00E308B9" w:rsidRDefault="00E6236A" w:rsidP="005B3D7C">
      <w:pPr>
        <w:numPr>
          <w:ilvl w:val="0"/>
          <w:numId w:val="78"/>
        </w:numPr>
        <w:shd w:val="clear" w:color="auto" w:fill="FFFFFF"/>
        <w:tabs>
          <w:tab w:val="num" w:pos="1080"/>
        </w:tabs>
        <w:suppressAutoHyphens w:val="0"/>
        <w:spacing w:line="360" w:lineRule="auto"/>
        <w:jc w:val="both"/>
        <w:rPr>
          <w:sz w:val="28"/>
          <w:szCs w:val="28"/>
        </w:rPr>
      </w:pPr>
      <w:r w:rsidRPr="00E308B9">
        <w:rPr>
          <w:color w:val="333333"/>
          <w:sz w:val="28"/>
          <w:szCs w:val="28"/>
          <w:lang w:val="en-US"/>
        </w:rPr>
        <w:t xml:space="preserve">Antioxidant properties of ursodeoxycholic acid </w:t>
      </w:r>
      <w:r w:rsidRPr="00E6236A">
        <w:rPr>
          <w:color w:val="333333"/>
          <w:sz w:val="28"/>
          <w:szCs w:val="28"/>
          <w:lang w:val="en-US"/>
        </w:rPr>
        <w:t xml:space="preserve">/ </w:t>
      </w:r>
      <w:r w:rsidRPr="00E308B9">
        <w:rPr>
          <w:color w:val="333333"/>
          <w:sz w:val="28"/>
          <w:szCs w:val="28"/>
          <w:lang w:val="en-US"/>
        </w:rPr>
        <w:t>D.</w:t>
      </w:r>
      <w:r w:rsidRPr="00E6236A">
        <w:rPr>
          <w:color w:val="333333"/>
          <w:sz w:val="28"/>
          <w:szCs w:val="28"/>
          <w:lang w:val="en-US"/>
        </w:rPr>
        <w:t xml:space="preserve"> </w:t>
      </w:r>
      <w:r w:rsidRPr="00E308B9">
        <w:rPr>
          <w:color w:val="333333"/>
          <w:sz w:val="28"/>
          <w:szCs w:val="28"/>
          <w:lang w:val="en-US"/>
        </w:rPr>
        <w:t>Lapenna, G.</w:t>
      </w:r>
      <w:r w:rsidRPr="00E6236A">
        <w:rPr>
          <w:color w:val="333333"/>
          <w:sz w:val="28"/>
          <w:szCs w:val="28"/>
          <w:lang w:val="en-US"/>
        </w:rPr>
        <w:t xml:space="preserve"> </w:t>
      </w:r>
      <w:r w:rsidRPr="00E308B9">
        <w:rPr>
          <w:color w:val="333333"/>
          <w:sz w:val="28"/>
          <w:szCs w:val="28"/>
          <w:lang w:val="en-US"/>
        </w:rPr>
        <w:t xml:space="preserve">Ciofani, </w:t>
      </w:r>
      <w:r w:rsidRPr="00E6236A">
        <w:rPr>
          <w:color w:val="333333"/>
          <w:sz w:val="28"/>
          <w:szCs w:val="28"/>
          <w:lang w:val="en-US"/>
        </w:rPr>
        <w:t xml:space="preserve"> </w:t>
      </w:r>
      <w:r w:rsidRPr="00E308B9">
        <w:rPr>
          <w:color w:val="333333"/>
          <w:sz w:val="28"/>
          <w:szCs w:val="28"/>
          <w:lang w:val="en-US"/>
        </w:rPr>
        <w:t>D.</w:t>
      </w:r>
      <w:r w:rsidRPr="00E6236A">
        <w:rPr>
          <w:color w:val="333333"/>
          <w:sz w:val="28"/>
          <w:szCs w:val="28"/>
          <w:lang w:val="en-US"/>
        </w:rPr>
        <w:t xml:space="preserve"> </w:t>
      </w:r>
      <w:r w:rsidRPr="00E308B9">
        <w:rPr>
          <w:color w:val="333333"/>
          <w:sz w:val="28"/>
          <w:szCs w:val="28"/>
          <w:lang w:val="en-US"/>
        </w:rPr>
        <w:t xml:space="preserve">Festi [et al.] // Biochem. Pharmacol. – 2002. – Vol. 64. – </w:t>
      </w:r>
      <w:r w:rsidRPr="00E308B9">
        <w:rPr>
          <w:color w:val="333333"/>
          <w:sz w:val="28"/>
          <w:szCs w:val="28"/>
        </w:rPr>
        <w:t>№ 11. – Р. 1661-1667.</w:t>
      </w:r>
    </w:p>
    <w:p w:rsidR="00E6236A" w:rsidRPr="00E308B9" w:rsidRDefault="00E6236A" w:rsidP="005B3D7C">
      <w:pPr>
        <w:numPr>
          <w:ilvl w:val="0"/>
          <w:numId w:val="78"/>
        </w:numPr>
        <w:suppressAutoHyphens w:val="0"/>
        <w:spacing w:line="360" w:lineRule="auto"/>
        <w:jc w:val="both"/>
        <w:rPr>
          <w:sz w:val="28"/>
          <w:szCs w:val="28"/>
        </w:rPr>
      </w:pPr>
      <w:r w:rsidRPr="00E308B9">
        <w:rPr>
          <w:color w:val="000000"/>
          <w:sz w:val="28"/>
          <w:szCs w:val="28"/>
          <w:lang w:val="en-US"/>
        </w:rPr>
        <w:t xml:space="preserve">  Apoptosis of human gastric epithelial cells via caspase-3 activation in response to </w:t>
      </w:r>
      <w:r w:rsidRPr="00E308B9">
        <w:rPr>
          <w:sz w:val="28"/>
          <w:szCs w:val="28"/>
          <w:lang w:val="en-US"/>
        </w:rPr>
        <w:t>Helicobacter</w:t>
      </w:r>
      <w:r w:rsidRPr="00E6236A">
        <w:rPr>
          <w:sz w:val="28"/>
          <w:szCs w:val="28"/>
          <w:lang w:val="en-US"/>
        </w:rPr>
        <w:t xml:space="preserve"> </w:t>
      </w:r>
      <w:r w:rsidRPr="00E308B9">
        <w:rPr>
          <w:sz w:val="28"/>
          <w:szCs w:val="28"/>
          <w:lang w:val="en-US"/>
        </w:rPr>
        <w:t>pylori infection: possible involvement of neutrophils through tumor necrosis factor-</w:t>
      </w:r>
      <w:r w:rsidRPr="00E308B9">
        <w:rPr>
          <w:sz w:val="28"/>
          <w:szCs w:val="28"/>
        </w:rPr>
        <w:t>α</w:t>
      </w:r>
      <w:r w:rsidRPr="00E308B9">
        <w:rPr>
          <w:sz w:val="28"/>
          <w:szCs w:val="28"/>
          <w:lang w:val="en-US"/>
        </w:rPr>
        <w:t xml:space="preserve"> and soluble Fas ligands /</w:t>
      </w:r>
      <w:r w:rsidRPr="00E6236A">
        <w:rPr>
          <w:sz w:val="28"/>
          <w:szCs w:val="28"/>
          <w:lang w:val="en-US"/>
        </w:rPr>
        <w:t xml:space="preserve"> </w:t>
      </w:r>
      <w:r w:rsidRPr="00E308B9">
        <w:rPr>
          <w:sz w:val="28"/>
          <w:szCs w:val="28"/>
          <w:lang w:val="en-US"/>
        </w:rPr>
        <w:t>J.</w:t>
      </w:r>
      <w:r w:rsidRPr="00E6236A">
        <w:rPr>
          <w:sz w:val="28"/>
          <w:szCs w:val="28"/>
          <w:lang w:val="en-US"/>
        </w:rPr>
        <w:t xml:space="preserve"> </w:t>
      </w:r>
      <w:r w:rsidRPr="00E308B9">
        <w:rPr>
          <w:sz w:val="28"/>
          <w:szCs w:val="28"/>
          <w:lang w:val="en-US"/>
        </w:rPr>
        <w:t>M.</w:t>
      </w:r>
      <w:r w:rsidRPr="00E6236A">
        <w:rPr>
          <w:sz w:val="28"/>
          <w:szCs w:val="28"/>
          <w:lang w:val="en-US"/>
        </w:rPr>
        <w:t xml:space="preserve"> </w:t>
      </w:r>
      <w:r w:rsidRPr="00E308B9">
        <w:rPr>
          <w:sz w:val="28"/>
          <w:szCs w:val="28"/>
          <w:lang w:val="en-US"/>
        </w:rPr>
        <w:t>Kim, J.</w:t>
      </w:r>
      <w:r w:rsidRPr="00E6236A">
        <w:rPr>
          <w:sz w:val="28"/>
          <w:szCs w:val="28"/>
          <w:lang w:val="en-US"/>
        </w:rPr>
        <w:t xml:space="preserve"> </w:t>
      </w:r>
      <w:r w:rsidRPr="00E308B9">
        <w:rPr>
          <w:sz w:val="28"/>
          <w:szCs w:val="28"/>
          <w:lang w:val="en-US"/>
        </w:rPr>
        <w:t>S.</w:t>
      </w:r>
      <w:r w:rsidRPr="00E6236A">
        <w:rPr>
          <w:sz w:val="28"/>
          <w:szCs w:val="28"/>
          <w:lang w:val="en-US"/>
        </w:rPr>
        <w:t xml:space="preserve"> </w:t>
      </w:r>
      <w:r w:rsidRPr="00E308B9">
        <w:rPr>
          <w:sz w:val="28"/>
          <w:szCs w:val="28"/>
          <w:lang w:val="en-US"/>
        </w:rPr>
        <w:t xml:space="preserve">Kim, </w:t>
      </w:r>
      <w:r w:rsidRPr="00E6236A">
        <w:rPr>
          <w:sz w:val="28"/>
          <w:szCs w:val="28"/>
          <w:lang w:val="en-US"/>
        </w:rPr>
        <w:t xml:space="preserve">    </w:t>
      </w:r>
      <w:r w:rsidRPr="00E308B9">
        <w:rPr>
          <w:sz w:val="28"/>
          <w:szCs w:val="28"/>
          <w:lang w:val="en-US"/>
        </w:rPr>
        <w:t>H.</w:t>
      </w:r>
      <w:r w:rsidRPr="00E6236A">
        <w:rPr>
          <w:sz w:val="28"/>
          <w:szCs w:val="28"/>
          <w:lang w:val="en-US"/>
        </w:rPr>
        <w:t xml:space="preserve"> </w:t>
      </w:r>
      <w:r w:rsidRPr="00E308B9">
        <w:rPr>
          <w:sz w:val="28"/>
          <w:szCs w:val="28"/>
          <w:lang w:val="en-US"/>
        </w:rPr>
        <w:t>C. Jung [et al.] // Scand. J. Gastroenterology. – 2000. – Vol. 35</w:t>
      </w:r>
      <w:r w:rsidRPr="00E308B9">
        <w:rPr>
          <w:sz w:val="28"/>
          <w:szCs w:val="28"/>
        </w:rPr>
        <w:t xml:space="preserve">, </w:t>
      </w:r>
      <w:r w:rsidRPr="00E308B9">
        <w:rPr>
          <w:sz w:val="28"/>
          <w:szCs w:val="28"/>
          <w:lang w:val="en-US"/>
        </w:rPr>
        <w:t xml:space="preserve">№ 1. – </w:t>
      </w:r>
      <w:r w:rsidRPr="00E308B9">
        <w:rPr>
          <w:sz w:val="28"/>
          <w:szCs w:val="28"/>
        </w:rPr>
        <w:t xml:space="preserve">            </w:t>
      </w:r>
      <w:r w:rsidRPr="00E308B9">
        <w:rPr>
          <w:sz w:val="28"/>
          <w:szCs w:val="28"/>
          <w:lang w:val="en-US"/>
        </w:rPr>
        <w:t xml:space="preserve">P. 40-48. </w:t>
      </w:r>
    </w:p>
    <w:p w:rsidR="00E6236A" w:rsidRPr="00E6236A" w:rsidRDefault="00E6236A" w:rsidP="005B3D7C">
      <w:pPr>
        <w:numPr>
          <w:ilvl w:val="0"/>
          <w:numId w:val="78"/>
        </w:numPr>
        <w:suppressAutoHyphens w:val="0"/>
        <w:spacing w:line="360" w:lineRule="auto"/>
        <w:jc w:val="both"/>
        <w:rPr>
          <w:sz w:val="28"/>
          <w:szCs w:val="28"/>
          <w:lang w:val="en-US"/>
        </w:rPr>
      </w:pPr>
      <w:r w:rsidRPr="00E6236A">
        <w:rPr>
          <w:color w:val="333333"/>
          <w:sz w:val="28"/>
          <w:szCs w:val="28"/>
          <w:lang w:val="en-US"/>
        </w:rPr>
        <w:lastRenderedPageBreak/>
        <w:t xml:space="preserve">  </w:t>
      </w:r>
      <w:r w:rsidRPr="00E308B9">
        <w:rPr>
          <w:color w:val="333333"/>
          <w:sz w:val="28"/>
          <w:szCs w:val="28"/>
          <w:lang w:val="en-US"/>
        </w:rPr>
        <w:t>Bhasin D.</w:t>
      </w:r>
      <w:r w:rsidRPr="00E6236A">
        <w:rPr>
          <w:color w:val="333333"/>
          <w:sz w:val="28"/>
          <w:szCs w:val="28"/>
          <w:lang w:val="en-US"/>
        </w:rPr>
        <w:t xml:space="preserve"> </w:t>
      </w:r>
      <w:r w:rsidRPr="00E308B9">
        <w:rPr>
          <w:color w:val="333333"/>
          <w:sz w:val="28"/>
          <w:szCs w:val="28"/>
          <w:lang w:val="en-US"/>
        </w:rPr>
        <w:t>K.</w:t>
      </w:r>
      <w:r w:rsidRPr="00E6236A">
        <w:rPr>
          <w:color w:val="333333"/>
          <w:sz w:val="28"/>
          <w:szCs w:val="28"/>
          <w:lang w:val="en-US"/>
        </w:rPr>
        <w:t xml:space="preserve"> </w:t>
      </w:r>
      <w:r w:rsidRPr="00E308B9">
        <w:rPr>
          <w:color w:val="333333"/>
          <w:sz w:val="28"/>
          <w:szCs w:val="28"/>
          <w:lang w:val="en-US"/>
        </w:rPr>
        <w:t xml:space="preserve">Variceal bleeding and portal hypertension: much to learn, much to explore </w:t>
      </w:r>
      <w:r w:rsidRPr="00E6236A">
        <w:rPr>
          <w:color w:val="333333"/>
          <w:sz w:val="28"/>
          <w:szCs w:val="28"/>
          <w:lang w:val="en-US"/>
        </w:rPr>
        <w:t xml:space="preserve">/ </w:t>
      </w:r>
      <w:r w:rsidRPr="00E308B9">
        <w:rPr>
          <w:color w:val="333333"/>
          <w:sz w:val="28"/>
          <w:szCs w:val="28"/>
          <w:lang w:val="en-US"/>
        </w:rPr>
        <w:t>D.</w:t>
      </w:r>
      <w:r w:rsidRPr="00E6236A">
        <w:rPr>
          <w:color w:val="333333"/>
          <w:sz w:val="28"/>
          <w:szCs w:val="28"/>
          <w:lang w:val="en-US"/>
        </w:rPr>
        <w:t xml:space="preserve"> </w:t>
      </w:r>
      <w:r w:rsidRPr="00E308B9">
        <w:rPr>
          <w:color w:val="333333"/>
          <w:sz w:val="28"/>
          <w:szCs w:val="28"/>
          <w:lang w:val="en-US"/>
        </w:rPr>
        <w:t>K.</w:t>
      </w:r>
      <w:r w:rsidRPr="00E6236A">
        <w:rPr>
          <w:color w:val="333333"/>
          <w:sz w:val="28"/>
          <w:szCs w:val="28"/>
          <w:lang w:val="en-US"/>
        </w:rPr>
        <w:t xml:space="preserve"> </w:t>
      </w:r>
      <w:r w:rsidRPr="00E308B9">
        <w:rPr>
          <w:color w:val="333333"/>
          <w:sz w:val="28"/>
          <w:szCs w:val="28"/>
          <w:lang w:val="en-US"/>
        </w:rPr>
        <w:t>Bhasin, N.</w:t>
      </w:r>
      <w:r w:rsidRPr="00E6236A">
        <w:rPr>
          <w:color w:val="333333"/>
          <w:sz w:val="28"/>
          <w:szCs w:val="28"/>
          <w:lang w:val="en-US"/>
        </w:rPr>
        <w:t xml:space="preserve"> </w:t>
      </w:r>
      <w:r w:rsidRPr="00E308B9">
        <w:rPr>
          <w:color w:val="333333"/>
          <w:sz w:val="28"/>
          <w:szCs w:val="28"/>
          <w:lang w:val="en-US"/>
        </w:rPr>
        <w:t>J.</w:t>
      </w:r>
      <w:r w:rsidRPr="00E6236A">
        <w:rPr>
          <w:color w:val="333333"/>
          <w:sz w:val="28"/>
          <w:szCs w:val="28"/>
          <w:lang w:val="en-US"/>
        </w:rPr>
        <w:t xml:space="preserve"> </w:t>
      </w:r>
      <w:r w:rsidRPr="00E308B9">
        <w:rPr>
          <w:color w:val="333333"/>
          <w:sz w:val="28"/>
          <w:szCs w:val="28"/>
          <w:lang w:val="en-US"/>
        </w:rPr>
        <w:t>Malhi //</w:t>
      </w:r>
      <w:r w:rsidRPr="00E6236A">
        <w:rPr>
          <w:color w:val="333333"/>
          <w:sz w:val="28"/>
          <w:szCs w:val="28"/>
          <w:lang w:val="en-US"/>
        </w:rPr>
        <w:t xml:space="preserve"> </w:t>
      </w:r>
      <w:r w:rsidRPr="00E308B9">
        <w:rPr>
          <w:color w:val="333333"/>
          <w:sz w:val="28"/>
          <w:szCs w:val="28"/>
          <w:lang w:val="en-US"/>
        </w:rPr>
        <w:t>Endoscopy. – 2002. –</w:t>
      </w:r>
      <w:r w:rsidRPr="00E6236A">
        <w:rPr>
          <w:color w:val="333333"/>
          <w:sz w:val="28"/>
          <w:szCs w:val="28"/>
          <w:lang w:val="en-US"/>
        </w:rPr>
        <w:t xml:space="preserve"> </w:t>
      </w:r>
      <w:r w:rsidRPr="00E308B9">
        <w:rPr>
          <w:color w:val="333333"/>
          <w:sz w:val="28"/>
          <w:szCs w:val="28"/>
          <w:lang w:val="en-US"/>
        </w:rPr>
        <w:t>Vol. 34. –</w:t>
      </w:r>
      <w:r w:rsidRPr="00E6236A">
        <w:rPr>
          <w:color w:val="333333"/>
          <w:sz w:val="28"/>
          <w:szCs w:val="28"/>
          <w:lang w:val="en-US"/>
        </w:rPr>
        <w:t xml:space="preserve">                </w:t>
      </w:r>
      <w:r w:rsidRPr="00E308B9">
        <w:rPr>
          <w:color w:val="333333"/>
          <w:sz w:val="28"/>
          <w:szCs w:val="28"/>
          <w:lang w:val="en-US"/>
        </w:rPr>
        <w:t>P. 119-128.</w:t>
      </w:r>
    </w:p>
    <w:p w:rsidR="00E6236A" w:rsidRPr="00E308B9" w:rsidRDefault="00E6236A" w:rsidP="005B3D7C">
      <w:pPr>
        <w:widowControl w:val="0"/>
        <w:numPr>
          <w:ilvl w:val="0"/>
          <w:numId w:val="78"/>
        </w:numPr>
        <w:shd w:val="clear" w:color="auto" w:fill="FFFFFF"/>
        <w:suppressAutoHyphens w:val="0"/>
        <w:autoSpaceDE w:val="0"/>
        <w:autoSpaceDN w:val="0"/>
        <w:adjustRightInd w:val="0"/>
        <w:spacing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 xml:space="preserve">Bouhnic Y. Lactulose ingestion increases fecal bifidobacterial counts. A randomized double blind study in healthy humans </w:t>
      </w:r>
      <w:r w:rsidRPr="00E6236A">
        <w:rPr>
          <w:color w:val="000000"/>
          <w:sz w:val="28"/>
          <w:szCs w:val="28"/>
          <w:lang w:val="en-US"/>
        </w:rPr>
        <w:t xml:space="preserve">/ </w:t>
      </w:r>
      <w:r w:rsidRPr="00E308B9">
        <w:rPr>
          <w:color w:val="000000"/>
          <w:sz w:val="28"/>
          <w:szCs w:val="28"/>
          <w:lang w:val="en-US"/>
        </w:rPr>
        <w:t xml:space="preserve"> Y.</w:t>
      </w:r>
      <w:r w:rsidRPr="00E6236A">
        <w:rPr>
          <w:color w:val="000000"/>
          <w:sz w:val="28"/>
          <w:szCs w:val="28"/>
          <w:lang w:val="en-US"/>
        </w:rPr>
        <w:t xml:space="preserve"> </w:t>
      </w:r>
      <w:r w:rsidRPr="00E308B9">
        <w:rPr>
          <w:color w:val="000000"/>
          <w:sz w:val="28"/>
          <w:szCs w:val="28"/>
          <w:lang w:val="en-US"/>
        </w:rPr>
        <w:t>Bouhnic /</w:t>
      </w:r>
      <w:r w:rsidRPr="00E6236A">
        <w:rPr>
          <w:color w:val="000000"/>
          <w:sz w:val="28"/>
          <w:szCs w:val="28"/>
          <w:lang w:val="en-US"/>
        </w:rPr>
        <w:t>/</w:t>
      </w:r>
      <w:r w:rsidRPr="00E308B9">
        <w:rPr>
          <w:color w:val="000000"/>
          <w:sz w:val="28"/>
          <w:szCs w:val="28"/>
          <w:lang w:val="en-US"/>
        </w:rPr>
        <w:t xml:space="preserve"> Eur. J. Nutr. – 2004. </w:t>
      </w:r>
      <w:r w:rsidRPr="00E6236A">
        <w:rPr>
          <w:color w:val="000000"/>
          <w:sz w:val="28"/>
          <w:szCs w:val="28"/>
          <w:lang w:val="en-US"/>
        </w:rPr>
        <w:t xml:space="preserve">– </w:t>
      </w:r>
      <w:r w:rsidRPr="00E308B9">
        <w:rPr>
          <w:color w:val="000000"/>
          <w:sz w:val="28"/>
          <w:szCs w:val="28"/>
          <w:lang w:val="en-US"/>
        </w:rPr>
        <w:t>Vol. 58. – P. 462-466.</w:t>
      </w:r>
    </w:p>
    <w:p w:rsidR="00E6236A" w:rsidRPr="00E6236A" w:rsidRDefault="00E6236A" w:rsidP="005B3D7C">
      <w:pPr>
        <w:numPr>
          <w:ilvl w:val="0"/>
          <w:numId w:val="78"/>
        </w:numPr>
        <w:suppressAutoHyphens w:val="0"/>
        <w:spacing w:line="360" w:lineRule="auto"/>
        <w:jc w:val="both"/>
        <w:rPr>
          <w:sz w:val="28"/>
          <w:szCs w:val="28"/>
          <w:lang w:val="en-US"/>
        </w:rPr>
      </w:pPr>
      <w:r w:rsidRPr="00E6236A">
        <w:rPr>
          <w:color w:val="333333"/>
          <w:sz w:val="28"/>
          <w:szCs w:val="28"/>
          <w:lang w:val="en-US"/>
        </w:rPr>
        <w:t xml:space="preserve">  </w:t>
      </w:r>
      <w:r w:rsidRPr="00E308B9">
        <w:rPr>
          <w:color w:val="333333"/>
          <w:sz w:val="28"/>
          <w:szCs w:val="28"/>
          <w:lang w:val="en-US"/>
        </w:rPr>
        <w:t>Burak K.</w:t>
      </w:r>
      <w:r w:rsidRPr="00E6236A">
        <w:rPr>
          <w:color w:val="333333"/>
          <w:sz w:val="28"/>
          <w:szCs w:val="28"/>
          <w:lang w:val="en-US"/>
        </w:rPr>
        <w:t xml:space="preserve"> </w:t>
      </w:r>
      <w:r w:rsidRPr="00E308B9">
        <w:rPr>
          <w:color w:val="333333"/>
          <w:sz w:val="28"/>
          <w:szCs w:val="28"/>
          <w:lang w:val="en-US"/>
        </w:rPr>
        <w:t>W.</w:t>
      </w:r>
      <w:r w:rsidRPr="00E6236A">
        <w:rPr>
          <w:color w:val="333333"/>
          <w:sz w:val="28"/>
          <w:szCs w:val="28"/>
          <w:lang w:val="en-US"/>
        </w:rPr>
        <w:t xml:space="preserve"> </w:t>
      </w:r>
      <w:r w:rsidRPr="00E308B9">
        <w:rPr>
          <w:color w:val="333333"/>
          <w:sz w:val="28"/>
          <w:szCs w:val="28"/>
          <w:lang w:val="en-US"/>
        </w:rPr>
        <w:t xml:space="preserve">Portal hypertensive gastropathy and GAVE syndrome </w:t>
      </w:r>
      <w:r w:rsidRPr="00E6236A">
        <w:rPr>
          <w:color w:val="333333"/>
          <w:sz w:val="28"/>
          <w:szCs w:val="28"/>
          <w:lang w:val="en-US"/>
        </w:rPr>
        <w:t xml:space="preserve">/ </w:t>
      </w:r>
      <w:r w:rsidRPr="00E308B9">
        <w:rPr>
          <w:color w:val="333333"/>
          <w:sz w:val="28"/>
          <w:szCs w:val="28"/>
          <w:lang w:val="en-US"/>
        </w:rPr>
        <w:t>K.</w:t>
      </w:r>
      <w:r w:rsidRPr="00E6236A">
        <w:rPr>
          <w:color w:val="333333"/>
          <w:sz w:val="28"/>
          <w:szCs w:val="28"/>
          <w:lang w:val="en-US"/>
        </w:rPr>
        <w:t xml:space="preserve"> </w:t>
      </w:r>
      <w:r w:rsidRPr="00E308B9">
        <w:rPr>
          <w:color w:val="333333"/>
          <w:sz w:val="28"/>
          <w:szCs w:val="28"/>
          <w:lang w:val="en-US"/>
        </w:rPr>
        <w:t>W.</w:t>
      </w:r>
      <w:r w:rsidRPr="00E6236A">
        <w:rPr>
          <w:color w:val="333333"/>
          <w:sz w:val="28"/>
          <w:szCs w:val="28"/>
          <w:lang w:val="en-US"/>
        </w:rPr>
        <w:t xml:space="preserve"> </w:t>
      </w:r>
      <w:r w:rsidRPr="00E308B9">
        <w:rPr>
          <w:color w:val="333333"/>
          <w:sz w:val="28"/>
          <w:szCs w:val="28"/>
          <w:lang w:val="en-US"/>
        </w:rPr>
        <w:t>Burak, S.</w:t>
      </w:r>
      <w:r w:rsidRPr="00E6236A">
        <w:rPr>
          <w:color w:val="333333"/>
          <w:sz w:val="28"/>
          <w:szCs w:val="28"/>
          <w:lang w:val="en-US"/>
        </w:rPr>
        <w:t xml:space="preserve"> </w:t>
      </w:r>
      <w:r w:rsidRPr="00E308B9">
        <w:rPr>
          <w:color w:val="333333"/>
          <w:sz w:val="28"/>
          <w:szCs w:val="28"/>
          <w:lang w:val="en-US"/>
        </w:rPr>
        <w:t>S.</w:t>
      </w:r>
      <w:r w:rsidRPr="00E6236A">
        <w:rPr>
          <w:color w:val="333333"/>
          <w:sz w:val="28"/>
          <w:szCs w:val="28"/>
          <w:lang w:val="en-US"/>
        </w:rPr>
        <w:t xml:space="preserve"> </w:t>
      </w:r>
      <w:r w:rsidRPr="00E308B9">
        <w:rPr>
          <w:color w:val="333333"/>
          <w:sz w:val="28"/>
          <w:szCs w:val="28"/>
          <w:lang w:val="en-US"/>
        </w:rPr>
        <w:t>Lee, P.</w:t>
      </w:r>
      <w:r w:rsidRPr="00E6236A">
        <w:rPr>
          <w:color w:val="333333"/>
          <w:sz w:val="28"/>
          <w:szCs w:val="28"/>
          <w:lang w:val="en-US"/>
        </w:rPr>
        <w:t xml:space="preserve"> </w:t>
      </w:r>
      <w:r w:rsidRPr="00E308B9">
        <w:rPr>
          <w:color w:val="333333"/>
          <w:sz w:val="28"/>
          <w:szCs w:val="28"/>
          <w:lang w:val="en-US"/>
        </w:rPr>
        <w:t>L.</w:t>
      </w:r>
      <w:r w:rsidRPr="00E6236A">
        <w:rPr>
          <w:color w:val="333333"/>
          <w:sz w:val="28"/>
          <w:szCs w:val="28"/>
          <w:lang w:val="en-US"/>
        </w:rPr>
        <w:t xml:space="preserve"> </w:t>
      </w:r>
      <w:r w:rsidRPr="00E308B9">
        <w:rPr>
          <w:color w:val="333333"/>
          <w:sz w:val="28"/>
          <w:szCs w:val="28"/>
          <w:lang w:val="en-US"/>
        </w:rPr>
        <w:t>Beck // Gut.</w:t>
      </w:r>
      <w:r w:rsidRPr="00E6236A">
        <w:rPr>
          <w:color w:val="333333"/>
          <w:sz w:val="28"/>
          <w:szCs w:val="28"/>
          <w:lang w:val="en-US"/>
        </w:rPr>
        <w:t xml:space="preserve"> </w:t>
      </w:r>
      <w:r w:rsidRPr="00E308B9">
        <w:rPr>
          <w:color w:val="333333"/>
          <w:sz w:val="28"/>
          <w:szCs w:val="28"/>
          <w:lang w:val="en-US"/>
        </w:rPr>
        <w:t>–</w:t>
      </w:r>
      <w:r w:rsidRPr="00E6236A">
        <w:rPr>
          <w:color w:val="333333"/>
          <w:sz w:val="28"/>
          <w:szCs w:val="28"/>
          <w:lang w:val="en-US"/>
        </w:rPr>
        <w:t xml:space="preserve"> </w:t>
      </w:r>
      <w:r w:rsidRPr="00E308B9">
        <w:rPr>
          <w:color w:val="333333"/>
          <w:sz w:val="28"/>
          <w:szCs w:val="28"/>
          <w:lang w:val="en-US"/>
        </w:rPr>
        <w:t>2001.</w:t>
      </w:r>
      <w:r w:rsidRPr="00E6236A">
        <w:rPr>
          <w:color w:val="333333"/>
          <w:sz w:val="28"/>
          <w:szCs w:val="28"/>
          <w:lang w:val="en-US"/>
        </w:rPr>
        <w:t xml:space="preserve"> </w:t>
      </w:r>
      <w:r w:rsidRPr="00E308B9">
        <w:rPr>
          <w:color w:val="333333"/>
          <w:sz w:val="28"/>
          <w:szCs w:val="28"/>
          <w:lang w:val="en-US"/>
        </w:rPr>
        <w:t>–</w:t>
      </w:r>
      <w:r w:rsidRPr="00E6236A">
        <w:rPr>
          <w:color w:val="333333"/>
          <w:sz w:val="28"/>
          <w:szCs w:val="28"/>
          <w:lang w:val="en-US"/>
        </w:rPr>
        <w:t xml:space="preserve"> </w:t>
      </w:r>
      <w:r w:rsidRPr="00E308B9">
        <w:rPr>
          <w:color w:val="333333"/>
          <w:sz w:val="28"/>
          <w:szCs w:val="28"/>
          <w:lang w:val="en-US"/>
        </w:rPr>
        <w:t>Vol.</w:t>
      </w:r>
      <w:r w:rsidRPr="00E6236A">
        <w:rPr>
          <w:color w:val="333333"/>
          <w:sz w:val="28"/>
          <w:szCs w:val="28"/>
          <w:lang w:val="en-US"/>
        </w:rPr>
        <w:t xml:space="preserve"> </w:t>
      </w:r>
      <w:r w:rsidRPr="00E308B9">
        <w:rPr>
          <w:color w:val="333333"/>
          <w:sz w:val="28"/>
          <w:szCs w:val="28"/>
          <w:lang w:val="en-US"/>
        </w:rPr>
        <w:t>49.</w:t>
      </w:r>
      <w:r w:rsidRPr="00E6236A">
        <w:rPr>
          <w:color w:val="333333"/>
          <w:sz w:val="28"/>
          <w:szCs w:val="28"/>
          <w:lang w:val="en-US"/>
        </w:rPr>
        <w:t xml:space="preserve"> </w:t>
      </w:r>
      <w:r w:rsidRPr="00E308B9">
        <w:rPr>
          <w:color w:val="333333"/>
          <w:sz w:val="28"/>
          <w:szCs w:val="28"/>
          <w:lang w:val="en-US"/>
        </w:rPr>
        <w:t>–</w:t>
      </w:r>
      <w:r w:rsidRPr="00E6236A">
        <w:rPr>
          <w:color w:val="333333"/>
          <w:sz w:val="28"/>
          <w:szCs w:val="28"/>
          <w:lang w:val="en-US"/>
        </w:rPr>
        <w:t xml:space="preserve"> </w:t>
      </w:r>
      <w:r w:rsidRPr="00E308B9">
        <w:rPr>
          <w:color w:val="333333"/>
          <w:sz w:val="28"/>
          <w:szCs w:val="28"/>
          <w:lang w:val="en-US"/>
        </w:rPr>
        <w:t>P.</w:t>
      </w:r>
      <w:r w:rsidRPr="00E6236A">
        <w:rPr>
          <w:color w:val="333333"/>
          <w:sz w:val="28"/>
          <w:szCs w:val="28"/>
          <w:lang w:val="en-US"/>
        </w:rPr>
        <w:t xml:space="preserve"> </w:t>
      </w:r>
      <w:r w:rsidRPr="00E308B9">
        <w:rPr>
          <w:color w:val="333333"/>
          <w:sz w:val="28"/>
          <w:szCs w:val="28"/>
          <w:lang w:val="en-US"/>
        </w:rPr>
        <w:t>866-872.</w:t>
      </w:r>
    </w:p>
    <w:p w:rsidR="00E6236A" w:rsidRPr="00E308B9" w:rsidRDefault="00E6236A" w:rsidP="005B3D7C">
      <w:pPr>
        <w:numPr>
          <w:ilvl w:val="0"/>
          <w:numId w:val="78"/>
        </w:numPr>
        <w:suppressAutoHyphens w:val="0"/>
        <w:spacing w:line="360" w:lineRule="auto"/>
        <w:jc w:val="both"/>
        <w:rPr>
          <w:sz w:val="28"/>
          <w:szCs w:val="28"/>
          <w:lang w:val="en-US"/>
        </w:rPr>
      </w:pPr>
      <w:r w:rsidRPr="00E6236A">
        <w:rPr>
          <w:sz w:val="28"/>
          <w:szCs w:val="28"/>
          <w:lang w:val="en-US"/>
        </w:rPr>
        <w:t xml:space="preserve">  </w:t>
      </w:r>
      <w:r w:rsidRPr="00E308B9">
        <w:rPr>
          <w:sz w:val="28"/>
          <w:szCs w:val="28"/>
          <w:lang w:val="en-US"/>
        </w:rPr>
        <w:t xml:space="preserve">Circulating cytokines and gastrin levels in asymptomatic subjects infected by Helicobacter pylori </w:t>
      </w:r>
      <w:r w:rsidRPr="00E6236A">
        <w:rPr>
          <w:sz w:val="28"/>
          <w:szCs w:val="28"/>
          <w:lang w:val="en-US"/>
        </w:rPr>
        <w:t xml:space="preserve">/ </w:t>
      </w:r>
      <w:r w:rsidRPr="00E308B9">
        <w:rPr>
          <w:sz w:val="28"/>
          <w:szCs w:val="28"/>
          <w:lang w:val="en-US"/>
        </w:rPr>
        <w:t>F.</w:t>
      </w:r>
      <w:r w:rsidRPr="00E6236A">
        <w:rPr>
          <w:sz w:val="28"/>
          <w:szCs w:val="28"/>
          <w:lang w:val="en-US"/>
        </w:rPr>
        <w:t xml:space="preserve"> </w:t>
      </w:r>
      <w:r w:rsidRPr="00E308B9">
        <w:rPr>
          <w:sz w:val="28"/>
          <w:szCs w:val="28"/>
          <w:lang w:val="en-US"/>
        </w:rPr>
        <w:t>Russo, E.</w:t>
      </w:r>
      <w:r w:rsidRPr="00E6236A">
        <w:rPr>
          <w:sz w:val="28"/>
          <w:szCs w:val="28"/>
          <w:lang w:val="en-US"/>
        </w:rPr>
        <w:t xml:space="preserve"> </w:t>
      </w:r>
      <w:r w:rsidRPr="00E308B9">
        <w:rPr>
          <w:sz w:val="28"/>
          <w:szCs w:val="28"/>
          <w:lang w:val="en-US"/>
        </w:rPr>
        <w:t>Jirillo, C.</w:t>
      </w:r>
      <w:r w:rsidRPr="00E6236A">
        <w:rPr>
          <w:sz w:val="28"/>
          <w:szCs w:val="28"/>
          <w:lang w:val="en-US"/>
        </w:rPr>
        <w:t xml:space="preserve"> </w:t>
      </w:r>
      <w:r w:rsidRPr="00E308B9">
        <w:rPr>
          <w:sz w:val="28"/>
          <w:szCs w:val="28"/>
          <w:lang w:val="en-US"/>
        </w:rPr>
        <w:t xml:space="preserve">Clemente [et al.] // Immunopharmacol. Immunotoxicol. – 2001. – </w:t>
      </w:r>
      <w:r w:rsidRPr="00E308B9">
        <w:rPr>
          <w:sz w:val="28"/>
          <w:szCs w:val="28"/>
        </w:rPr>
        <w:t xml:space="preserve">№ 23. – Р. 13-24. </w:t>
      </w:r>
    </w:p>
    <w:p w:rsidR="00E6236A" w:rsidRPr="00E308B9" w:rsidRDefault="00E6236A" w:rsidP="005B3D7C">
      <w:pPr>
        <w:numPr>
          <w:ilvl w:val="0"/>
          <w:numId w:val="78"/>
        </w:numPr>
        <w:suppressAutoHyphens w:val="0"/>
        <w:spacing w:line="360" w:lineRule="auto"/>
        <w:jc w:val="both"/>
        <w:rPr>
          <w:sz w:val="28"/>
          <w:szCs w:val="28"/>
          <w:lang w:val="en-US"/>
        </w:rPr>
      </w:pPr>
      <w:r w:rsidRPr="00E6236A">
        <w:rPr>
          <w:sz w:val="28"/>
          <w:szCs w:val="28"/>
          <w:lang w:val="en-US"/>
        </w:rPr>
        <w:t xml:space="preserve">  </w:t>
      </w:r>
      <w:r w:rsidRPr="00E308B9">
        <w:rPr>
          <w:sz w:val="28"/>
          <w:szCs w:val="28"/>
          <w:lang w:val="en-US"/>
        </w:rPr>
        <w:t>Clausen M</w:t>
      </w:r>
      <w:r w:rsidRPr="00E6236A">
        <w:rPr>
          <w:sz w:val="28"/>
          <w:szCs w:val="28"/>
          <w:lang w:val="en-US"/>
        </w:rPr>
        <w:t xml:space="preserve">. </w:t>
      </w:r>
      <w:r w:rsidRPr="00E308B9">
        <w:rPr>
          <w:sz w:val="28"/>
          <w:szCs w:val="28"/>
          <w:lang w:val="en-US"/>
        </w:rPr>
        <w:t>R</w:t>
      </w:r>
      <w:r w:rsidRPr="00E6236A">
        <w:rPr>
          <w:sz w:val="28"/>
          <w:szCs w:val="28"/>
          <w:lang w:val="en-US"/>
        </w:rPr>
        <w:t xml:space="preserve">. </w:t>
      </w:r>
      <w:r w:rsidRPr="00E308B9">
        <w:rPr>
          <w:sz w:val="28"/>
          <w:szCs w:val="28"/>
          <w:lang w:val="en-US"/>
        </w:rPr>
        <w:t>La</w:t>
      </w:r>
      <w:r w:rsidRPr="00E308B9">
        <w:rPr>
          <w:sz w:val="28"/>
          <w:szCs w:val="28"/>
        </w:rPr>
        <w:t>с</w:t>
      </w:r>
      <w:r w:rsidRPr="00E308B9">
        <w:rPr>
          <w:sz w:val="28"/>
          <w:szCs w:val="28"/>
          <w:lang w:val="en-US"/>
        </w:rPr>
        <w:t>tulose, disaccharides and colonic flora</w:t>
      </w:r>
      <w:r w:rsidRPr="00E6236A">
        <w:rPr>
          <w:sz w:val="28"/>
          <w:szCs w:val="28"/>
          <w:lang w:val="en-US"/>
        </w:rPr>
        <w:t xml:space="preserve"> / </w:t>
      </w:r>
      <w:r w:rsidRPr="00E308B9">
        <w:rPr>
          <w:sz w:val="28"/>
          <w:szCs w:val="28"/>
          <w:lang w:val="en-US"/>
        </w:rPr>
        <w:t>M</w:t>
      </w:r>
      <w:r w:rsidRPr="00E6236A">
        <w:rPr>
          <w:sz w:val="28"/>
          <w:szCs w:val="28"/>
          <w:lang w:val="en-US"/>
        </w:rPr>
        <w:t xml:space="preserve">. </w:t>
      </w:r>
      <w:r w:rsidRPr="00E308B9">
        <w:rPr>
          <w:sz w:val="28"/>
          <w:szCs w:val="28"/>
          <w:lang w:val="en-US"/>
        </w:rPr>
        <w:t>R</w:t>
      </w:r>
      <w:r w:rsidRPr="00E6236A">
        <w:rPr>
          <w:sz w:val="28"/>
          <w:szCs w:val="28"/>
          <w:lang w:val="en-US"/>
        </w:rPr>
        <w:t xml:space="preserve">. </w:t>
      </w:r>
      <w:r w:rsidRPr="00E308B9">
        <w:rPr>
          <w:sz w:val="28"/>
          <w:szCs w:val="28"/>
          <w:lang w:val="en-US"/>
        </w:rPr>
        <w:t xml:space="preserve">Clausen, </w:t>
      </w:r>
      <w:r w:rsidRPr="00E6236A">
        <w:rPr>
          <w:sz w:val="28"/>
          <w:szCs w:val="28"/>
          <w:lang w:val="en-US"/>
        </w:rPr>
        <w:t xml:space="preserve">     </w:t>
      </w:r>
      <w:r w:rsidRPr="00E308B9">
        <w:rPr>
          <w:sz w:val="28"/>
          <w:szCs w:val="28"/>
          <w:lang w:val="en-US"/>
        </w:rPr>
        <w:t>P</w:t>
      </w:r>
      <w:r w:rsidRPr="00E6236A">
        <w:rPr>
          <w:sz w:val="28"/>
          <w:szCs w:val="28"/>
          <w:lang w:val="en-US"/>
        </w:rPr>
        <w:t xml:space="preserve">. </w:t>
      </w:r>
      <w:r w:rsidRPr="00E308B9">
        <w:rPr>
          <w:sz w:val="28"/>
          <w:szCs w:val="28"/>
          <w:lang w:val="en-US"/>
        </w:rPr>
        <w:t>B.</w:t>
      </w:r>
      <w:r w:rsidRPr="00E6236A">
        <w:rPr>
          <w:sz w:val="28"/>
          <w:szCs w:val="28"/>
          <w:lang w:val="en-US"/>
        </w:rPr>
        <w:t xml:space="preserve"> </w:t>
      </w:r>
      <w:r w:rsidRPr="00E308B9">
        <w:rPr>
          <w:sz w:val="28"/>
          <w:szCs w:val="28"/>
          <w:lang w:val="en-US"/>
        </w:rPr>
        <w:t xml:space="preserve">Mortensen // Drugs. – 1999. – Vol. 53. – </w:t>
      </w:r>
      <w:r w:rsidRPr="00E308B9">
        <w:rPr>
          <w:sz w:val="28"/>
          <w:szCs w:val="28"/>
        </w:rPr>
        <w:t>Р</w:t>
      </w:r>
      <w:r w:rsidRPr="00E308B9">
        <w:rPr>
          <w:sz w:val="28"/>
          <w:szCs w:val="28"/>
          <w:lang w:val="en-US"/>
        </w:rPr>
        <w:t>. 930-942.</w:t>
      </w:r>
    </w:p>
    <w:p w:rsidR="00E6236A" w:rsidRPr="00E308B9" w:rsidRDefault="00E6236A" w:rsidP="005B3D7C">
      <w:pPr>
        <w:widowControl w:val="0"/>
        <w:numPr>
          <w:ilvl w:val="0"/>
          <w:numId w:val="78"/>
        </w:numPr>
        <w:shd w:val="clear" w:color="auto" w:fill="FFFFFF"/>
        <w:suppressAutoHyphens w:val="0"/>
        <w:autoSpaceDE w:val="0"/>
        <w:autoSpaceDN w:val="0"/>
        <w:adjustRightInd w:val="0"/>
        <w:spacing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Cytokine production by CAPAN-1 and CAPAN-2</w:t>
      </w:r>
      <w:r w:rsidRPr="00E6236A">
        <w:rPr>
          <w:color w:val="000000"/>
          <w:sz w:val="28"/>
          <w:szCs w:val="28"/>
          <w:lang w:val="en-US"/>
        </w:rPr>
        <w:t xml:space="preserve"> </w:t>
      </w:r>
      <w:r w:rsidRPr="00E308B9">
        <w:rPr>
          <w:color w:val="000000"/>
          <w:sz w:val="28"/>
          <w:szCs w:val="28"/>
          <w:lang w:val="en-US"/>
        </w:rPr>
        <w:t xml:space="preserve">cell lines </w:t>
      </w:r>
      <w:r w:rsidRPr="00E6236A">
        <w:rPr>
          <w:color w:val="000000"/>
          <w:sz w:val="28"/>
          <w:szCs w:val="28"/>
          <w:lang w:val="en-US"/>
        </w:rPr>
        <w:t xml:space="preserve">/ </w:t>
      </w:r>
      <w:r w:rsidRPr="00E308B9">
        <w:rPr>
          <w:iCs/>
          <w:color w:val="000000"/>
          <w:sz w:val="28"/>
          <w:szCs w:val="28"/>
          <w:lang w:val="en-US"/>
        </w:rPr>
        <w:t>J.</w:t>
      </w:r>
      <w:r w:rsidRPr="00E6236A">
        <w:rPr>
          <w:iCs/>
          <w:color w:val="000000"/>
          <w:sz w:val="28"/>
          <w:szCs w:val="28"/>
          <w:lang w:val="en-US"/>
        </w:rPr>
        <w:t xml:space="preserve"> </w:t>
      </w:r>
      <w:r w:rsidRPr="00E308B9">
        <w:rPr>
          <w:iCs/>
          <w:color w:val="000000"/>
          <w:sz w:val="28"/>
          <w:szCs w:val="28"/>
          <w:lang w:val="en-US"/>
        </w:rPr>
        <w:t>A. Blanchard 2</w:t>
      </w:r>
      <w:r w:rsidRPr="00E308B9">
        <w:rPr>
          <w:iCs/>
          <w:color w:val="000000"/>
          <w:sz w:val="28"/>
          <w:szCs w:val="28"/>
          <w:vertAlign w:val="superscript"/>
          <w:lang w:val="en-US"/>
        </w:rPr>
        <w:t>nd</w:t>
      </w:r>
      <w:r w:rsidRPr="00E308B9">
        <w:rPr>
          <w:iCs/>
          <w:color w:val="000000"/>
          <w:sz w:val="28"/>
          <w:szCs w:val="28"/>
          <w:lang w:val="en-US"/>
        </w:rPr>
        <w:t>, S.</w:t>
      </w:r>
      <w:r w:rsidRPr="00E6236A">
        <w:rPr>
          <w:iCs/>
          <w:color w:val="000000"/>
          <w:sz w:val="28"/>
          <w:szCs w:val="28"/>
          <w:lang w:val="en-US"/>
        </w:rPr>
        <w:t xml:space="preserve"> </w:t>
      </w:r>
      <w:r w:rsidRPr="00E308B9">
        <w:rPr>
          <w:iCs/>
          <w:color w:val="000000"/>
          <w:sz w:val="28"/>
          <w:szCs w:val="28"/>
          <w:lang w:val="en-US"/>
        </w:rPr>
        <w:t>Barve,</w:t>
      </w:r>
      <w:r w:rsidRPr="00E6236A">
        <w:rPr>
          <w:iCs/>
          <w:color w:val="000000"/>
          <w:sz w:val="28"/>
          <w:szCs w:val="28"/>
          <w:lang w:val="en-US"/>
        </w:rPr>
        <w:t xml:space="preserve"> </w:t>
      </w:r>
      <w:r w:rsidRPr="00E308B9">
        <w:rPr>
          <w:iCs/>
          <w:color w:val="000000"/>
          <w:sz w:val="28"/>
          <w:szCs w:val="28"/>
          <w:lang w:val="en-US"/>
        </w:rPr>
        <w:t>S.</w:t>
      </w:r>
      <w:r w:rsidRPr="00E6236A">
        <w:rPr>
          <w:iCs/>
          <w:color w:val="000000"/>
          <w:sz w:val="28"/>
          <w:szCs w:val="28"/>
          <w:lang w:val="en-US"/>
        </w:rPr>
        <w:t xml:space="preserve"> </w:t>
      </w:r>
      <w:r w:rsidRPr="00E308B9">
        <w:rPr>
          <w:iCs/>
          <w:color w:val="000000"/>
          <w:sz w:val="28"/>
          <w:szCs w:val="28"/>
          <w:lang w:val="en-US"/>
        </w:rPr>
        <w:t>Joshi-Barve</w:t>
      </w:r>
      <w:r w:rsidRPr="00E6236A">
        <w:rPr>
          <w:iCs/>
          <w:color w:val="000000"/>
          <w:sz w:val="28"/>
          <w:szCs w:val="28"/>
          <w:lang w:val="en-US"/>
        </w:rPr>
        <w:t xml:space="preserve"> </w:t>
      </w:r>
      <w:r w:rsidRPr="00E308B9">
        <w:rPr>
          <w:color w:val="000000"/>
          <w:sz w:val="28"/>
          <w:szCs w:val="28"/>
          <w:lang w:val="en-US"/>
        </w:rPr>
        <w:t>[et al.] // Dig. Dis. S</w:t>
      </w:r>
      <w:r w:rsidRPr="00E308B9">
        <w:rPr>
          <w:color w:val="000000"/>
          <w:sz w:val="28"/>
          <w:szCs w:val="28"/>
        </w:rPr>
        <w:t>сі</w:t>
      </w:r>
      <w:r w:rsidRPr="00E308B9">
        <w:rPr>
          <w:color w:val="000000"/>
          <w:sz w:val="28"/>
          <w:szCs w:val="28"/>
          <w:lang w:val="en-US"/>
        </w:rPr>
        <w:t>.</w:t>
      </w:r>
      <w:r w:rsidRPr="00E6236A">
        <w:rPr>
          <w:color w:val="000000"/>
          <w:sz w:val="28"/>
          <w:szCs w:val="28"/>
          <w:lang w:val="en-US"/>
        </w:rPr>
        <w:t xml:space="preserve"> – </w:t>
      </w:r>
      <w:r w:rsidRPr="00E308B9">
        <w:rPr>
          <w:color w:val="000000"/>
          <w:sz w:val="28"/>
          <w:szCs w:val="28"/>
          <w:lang w:val="en-US"/>
        </w:rPr>
        <w:t>2000.</w:t>
      </w:r>
      <w:r w:rsidRPr="00E6236A">
        <w:rPr>
          <w:color w:val="000000"/>
          <w:sz w:val="28"/>
          <w:szCs w:val="28"/>
          <w:lang w:val="en-US"/>
        </w:rPr>
        <w:t xml:space="preserve"> – </w:t>
      </w:r>
      <w:r w:rsidRPr="00E308B9">
        <w:rPr>
          <w:color w:val="000000"/>
          <w:sz w:val="28"/>
          <w:szCs w:val="28"/>
          <w:lang w:val="en-US"/>
        </w:rPr>
        <w:t>Vol. 45</w:t>
      </w:r>
      <w:r w:rsidRPr="00E6236A">
        <w:rPr>
          <w:color w:val="000000"/>
          <w:sz w:val="28"/>
          <w:szCs w:val="28"/>
          <w:lang w:val="en-US"/>
        </w:rPr>
        <w:t xml:space="preserve">, № </w:t>
      </w:r>
      <w:r w:rsidRPr="00E308B9">
        <w:rPr>
          <w:color w:val="000000"/>
          <w:sz w:val="28"/>
          <w:szCs w:val="28"/>
          <w:lang w:val="en-US"/>
        </w:rPr>
        <w:t>5.</w:t>
      </w:r>
      <w:r w:rsidRPr="00E6236A">
        <w:rPr>
          <w:color w:val="000000"/>
          <w:sz w:val="28"/>
          <w:szCs w:val="28"/>
          <w:lang w:val="en-US"/>
        </w:rPr>
        <w:t xml:space="preserve"> –       </w:t>
      </w:r>
      <w:r w:rsidRPr="00E308B9">
        <w:rPr>
          <w:color w:val="000000"/>
          <w:sz w:val="28"/>
          <w:szCs w:val="28"/>
          <w:lang w:val="en-US"/>
        </w:rPr>
        <w:t>P. 927</w:t>
      </w:r>
      <w:r w:rsidRPr="00E6236A">
        <w:rPr>
          <w:color w:val="000000"/>
          <w:sz w:val="28"/>
          <w:szCs w:val="28"/>
          <w:lang w:val="en-US"/>
        </w:rPr>
        <w:t>-9</w:t>
      </w:r>
      <w:r w:rsidRPr="00E308B9">
        <w:rPr>
          <w:color w:val="000000"/>
          <w:sz w:val="28"/>
          <w:szCs w:val="28"/>
          <w:lang w:val="en-US"/>
        </w:rPr>
        <w:t>32.</w:t>
      </w:r>
    </w:p>
    <w:p w:rsidR="00E6236A" w:rsidRPr="00E308B9" w:rsidRDefault="00E6236A" w:rsidP="005B3D7C">
      <w:pPr>
        <w:widowControl w:val="0"/>
        <w:numPr>
          <w:ilvl w:val="0"/>
          <w:numId w:val="78"/>
        </w:numPr>
        <w:shd w:val="clear" w:color="auto" w:fill="FFFFFF"/>
        <w:tabs>
          <w:tab w:val="left" w:pos="797"/>
        </w:tabs>
        <w:suppressAutoHyphens w:val="0"/>
        <w:autoSpaceDE w:val="0"/>
        <w:autoSpaceDN w:val="0"/>
        <w:adjustRightInd w:val="0"/>
        <w:spacing w:before="19" w:line="360" w:lineRule="auto"/>
        <w:jc w:val="both"/>
        <w:rPr>
          <w:bCs/>
          <w:color w:val="000000"/>
          <w:sz w:val="28"/>
          <w:szCs w:val="28"/>
          <w:lang w:val="en-US"/>
        </w:rPr>
      </w:pPr>
      <w:r w:rsidRPr="00E6236A">
        <w:rPr>
          <w:color w:val="000000"/>
          <w:sz w:val="28"/>
          <w:szCs w:val="28"/>
          <w:lang w:val="en-US"/>
        </w:rPr>
        <w:t xml:space="preserve">  </w:t>
      </w:r>
      <w:r w:rsidRPr="00E308B9">
        <w:rPr>
          <w:color w:val="000000"/>
          <w:sz w:val="28"/>
          <w:szCs w:val="28"/>
          <w:lang w:val="en-US"/>
        </w:rPr>
        <w:t>De Boer W.</w:t>
      </w:r>
      <w:r w:rsidRPr="00E6236A">
        <w:rPr>
          <w:color w:val="000000"/>
          <w:sz w:val="28"/>
          <w:szCs w:val="28"/>
          <w:lang w:val="en-US"/>
        </w:rPr>
        <w:t xml:space="preserve"> </w:t>
      </w:r>
      <w:r w:rsidRPr="00E308B9">
        <w:rPr>
          <w:color w:val="000000"/>
          <w:sz w:val="28"/>
          <w:szCs w:val="28"/>
          <w:lang w:val="en-US"/>
        </w:rPr>
        <w:t xml:space="preserve">A. Strategies for therapy failures: choice of back up regimen determined by primary treatment for </w:t>
      </w:r>
      <w:r w:rsidRPr="00E308B9">
        <w:rPr>
          <w:sz w:val="28"/>
          <w:szCs w:val="28"/>
          <w:lang w:val="en-US"/>
        </w:rPr>
        <w:t>Helicobacter</w:t>
      </w:r>
      <w:r w:rsidRPr="00E6236A">
        <w:rPr>
          <w:sz w:val="28"/>
          <w:szCs w:val="28"/>
          <w:lang w:val="en-US"/>
        </w:rPr>
        <w:t xml:space="preserve"> </w:t>
      </w:r>
      <w:r w:rsidRPr="00E308B9">
        <w:rPr>
          <w:sz w:val="28"/>
          <w:szCs w:val="28"/>
          <w:lang w:val="en-US"/>
        </w:rPr>
        <w:t xml:space="preserve">pylori infection </w:t>
      </w:r>
      <w:r w:rsidRPr="00E6236A">
        <w:rPr>
          <w:sz w:val="28"/>
          <w:szCs w:val="28"/>
          <w:lang w:val="en-US"/>
        </w:rPr>
        <w:t xml:space="preserve">/ </w:t>
      </w:r>
      <w:r w:rsidRPr="00E308B9">
        <w:rPr>
          <w:color w:val="000000"/>
          <w:sz w:val="28"/>
          <w:szCs w:val="28"/>
          <w:lang w:val="en-US"/>
        </w:rPr>
        <w:t>W.</w:t>
      </w:r>
      <w:r w:rsidRPr="00E6236A">
        <w:rPr>
          <w:color w:val="000000"/>
          <w:sz w:val="28"/>
          <w:szCs w:val="28"/>
          <w:lang w:val="en-US"/>
        </w:rPr>
        <w:t xml:space="preserve"> </w:t>
      </w:r>
      <w:r w:rsidRPr="00E308B9">
        <w:rPr>
          <w:color w:val="000000"/>
          <w:sz w:val="28"/>
          <w:szCs w:val="28"/>
          <w:lang w:val="en-US"/>
        </w:rPr>
        <w:t xml:space="preserve">A. De Boer </w:t>
      </w:r>
      <w:r w:rsidRPr="00E308B9">
        <w:rPr>
          <w:sz w:val="28"/>
          <w:szCs w:val="28"/>
          <w:lang w:val="en-US"/>
        </w:rPr>
        <w:t>// Helicobacter</w:t>
      </w:r>
      <w:r w:rsidRPr="00E6236A">
        <w:rPr>
          <w:sz w:val="28"/>
          <w:szCs w:val="28"/>
          <w:lang w:val="en-US"/>
        </w:rPr>
        <w:t xml:space="preserve"> </w:t>
      </w:r>
      <w:r w:rsidRPr="00E308B9">
        <w:rPr>
          <w:sz w:val="28"/>
          <w:szCs w:val="28"/>
          <w:lang w:val="en-US"/>
        </w:rPr>
        <w:t>pylori: basic mechanisms to clinical cure 2000. – Dordrecht – Boston – London, 2000. –</w:t>
      </w:r>
      <w:r w:rsidRPr="00E6236A">
        <w:rPr>
          <w:sz w:val="28"/>
          <w:szCs w:val="28"/>
          <w:lang w:val="en-US"/>
        </w:rPr>
        <w:t xml:space="preserve"> </w:t>
      </w:r>
      <w:r w:rsidRPr="00E308B9">
        <w:rPr>
          <w:sz w:val="28"/>
          <w:szCs w:val="28"/>
          <w:lang w:val="en-US"/>
        </w:rPr>
        <w:t>P. 609-621.</w:t>
      </w:r>
    </w:p>
    <w:p w:rsidR="00E6236A" w:rsidRPr="00E308B9" w:rsidRDefault="00E6236A" w:rsidP="005B3D7C">
      <w:pPr>
        <w:widowControl w:val="0"/>
        <w:numPr>
          <w:ilvl w:val="0"/>
          <w:numId w:val="78"/>
        </w:numPr>
        <w:shd w:val="clear" w:color="auto" w:fill="FFFFFF"/>
        <w:tabs>
          <w:tab w:val="left" w:pos="797"/>
        </w:tabs>
        <w:suppressAutoHyphens w:val="0"/>
        <w:autoSpaceDE w:val="0"/>
        <w:autoSpaceDN w:val="0"/>
        <w:adjustRightInd w:val="0"/>
        <w:spacing w:before="19" w:line="360" w:lineRule="auto"/>
        <w:jc w:val="both"/>
        <w:rPr>
          <w:bCs/>
          <w:color w:val="000000"/>
          <w:sz w:val="28"/>
          <w:szCs w:val="28"/>
          <w:lang w:val="en-US"/>
        </w:rPr>
      </w:pPr>
      <w:r w:rsidRPr="00E6236A">
        <w:rPr>
          <w:sz w:val="28"/>
          <w:szCs w:val="28"/>
          <w:lang w:val="en-US"/>
        </w:rPr>
        <w:t xml:space="preserve">  </w:t>
      </w:r>
      <w:r w:rsidRPr="00E308B9">
        <w:rPr>
          <w:sz w:val="28"/>
          <w:szCs w:val="28"/>
          <w:lang w:val="en-US"/>
        </w:rPr>
        <w:t>Degtjaryova I.</w:t>
      </w:r>
      <w:r w:rsidRPr="00E6236A">
        <w:rPr>
          <w:sz w:val="28"/>
          <w:szCs w:val="28"/>
          <w:lang w:val="en-US"/>
        </w:rPr>
        <w:t xml:space="preserve"> </w:t>
      </w:r>
      <w:r w:rsidRPr="00E308B9">
        <w:rPr>
          <w:sz w:val="28"/>
          <w:szCs w:val="28"/>
          <w:lang w:val="en-US"/>
        </w:rPr>
        <w:t xml:space="preserve">Modern approaches to antihelicobacterial therapy and primary prophylaxis of the intestinal dysbiosis in peptic ulcer patients </w:t>
      </w:r>
      <w:r w:rsidRPr="00E6236A">
        <w:rPr>
          <w:sz w:val="28"/>
          <w:szCs w:val="28"/>
          <w:lang w:val="en-US"/>
        </w:rPr>
        <w:t xml:space="preserve">/                    </w:t>
      </w:r>
      <w:r w:rsidRPr="00E308B9">
        <w:rPr>
          <w:sz w:val="28"/>
          <w:szCs w:val="28"/>
          <w:lang w:val="en-US"/>
        </w:rPr>
        <w:t>I.</w:t>
      </w:r>
      <w:r w:rsidRPr="00E6236A">
        <w:rPr>
          <w:sz w:val="28"/>
          <w:szCs w:val="28"/>
          <w:lang w:val="en-US"/>
        </w:rPr>
        <w:t xml:space="preserve"> </w:t>
      </w:r>
      <w:r w:rsidRPr="00E308B9">
        <w:rPr>
          <w:sz w:val="28"/>
          <w:szCs w:val="28"/>
          <w:lang w:val="en-US"/>
        </w:rPr>
        <w:t>Degtjaryova, I.</w:t>
      </w:r>
      <w:r w:rsidRPr="00E6236A">
        <w:rPr>
          <w:sz w:val="28"/>
          <w:szCs w:val="28"/>
          <w:lang w:val="en-US"/>
        </w:rPr>
        <w:t xml:space="preserve"> </w:t>
      </w:r>
      <w:r w:rsidRPr="00E308B9">
        <w:rPr>
          <w:sz w:val="28"/>
          <w:szCs w:val="28"/>
          <w:lang w:val="en-US"/>
        </w:rPr>
        <w:t>Skrypnyk, S.</w:t>
      </w:r>
      <w:r w:rsidRPr="00E6236A">
        <w:rPr>
          <w:sz w:val="28"/>
          <w:szCs w:val="28"/>
          <w:lang w:val="en-US"/>
        </w:rPr>
        <w:t xml:space="preserve"> </w:t>
      </w:r>
      <w:r w:rsidRPr="00E308B9">
        <w:rPr>
          <w:sz w:val="28"/>
          <w:szCs w:val="28"/>
          <w:lang w:val="en-US"/>
        </w:rPr>
        <w:t>Skopichenko // Gut. – 2001. – Vol. 49</w:t>
      </w:r>
      <w:r w:rsidRPr="00E6236A">
        <w:rPr>
          <w:sz w:val="28"/>
          <w:szCs w:val="28"/>
          <w:lang w:val="en-US"/>
        </w:rPr>
        <w:t xml:space="preserve">, </w:t>
      </w:r>
      <w:r w:rsidRPr="00E308B9">
        <w:rPr>
          <w:sz w:val="28"/>
          <w:szCs w:val="28"/>
          <w:lang w:val="en-US"/>
        </w:rPr>
        <w:t xml:space="preserve">№ 11. – </w:t>
      </w:r>
      <w:r w:rsidRPr="00E6236A">
        <w:rPr>
          <w:sz w:val="28"/>
          <w:szCs w:val="28"/>
          <w:lang w:val="en-US"/>
        </w:rPr>
        <w:t xml:space="preserve">     </w:t>
      </w:r>
      <w:r w:rsidRPr="00E308B9">
        <w:rPr>
          <w:sz w:val="28"/>
          <w:szCs w:val="28"/>
          <w:lang w:val="en-US"/>
        </w:rPr>
        <w:t>P. 3166.</w:t>
      </w:r>
    </w:p>
    <w:p w:rsidR="00E6236A" w:rsidRPr="00E308B9" w:rsidRDefault="00E6236A" w:rsidP="005B3D7C">
      <w:pPr>
        <w:widowControl w:val="0"/>
        <w:numPr>
          <w:ilvl w:val="0"/>
          <w:numId w:val="78"/>
        </w:numPr>
        <w:shd w:val="clear" w:color="auto" w:fill="FFFFFF"/>
        <w:tabs>
          <w:tab w:val="left" w:pos="797"/>
        </w:tabs>
        <w:suppressAutoHyphens w:val="0"/>
        <w:autoSpaceDE w:val="0"/>
        <w:autoSpaceDN w:val="0"/>
        <w:adjustRightInd w:val="0"/>
        <w:spacing w:before="19" w:line="360" w:lineRule="auto"/>
        <w:jc w:val="both"/>
        <w:rPr>
          <w:bCs/>
          <w:color w:val="000000"/>
          <w:sz w:val="28"/>
          <w:szCs w:val="28"/>
          <w:lang w:val="en-US"/>
        </w:rPr>
      </w:pPr>
      <w:r w:rsidRPr="00E6236A">
        <w:rPr>
          <w:sz w:val="28"/>
          <w:szCs w:val="28"/>
          <w:lang w:val="en-US"/>
        </w:rPr>
        <w:t xml:space="preserve">  </w:t>
      </w:r>
      <w:r w:rsidRPr="00E308B9">
        <w:rPr>
          <w:sz w:val="28"/>
          <w:szCs w:val="28"/>
          <w:lang w:val="en-US"/>
        </w:rPr>
        <w:t>Degtyarova I.</w:t>
      </w:r>
      <w:r w:rsidRPr="00E6236A">
        <w:rPr>
          <w:sz w:val="28"/>
          <w:szCs w:val="28"/>
          <w:lang w:val="en-US"/>
        </w:rPr>
        <w:t xml:space="preserve"> </w:t>
      </w:r>
      <w:r w:rsidRPr="00E308B9">
        <w:rPr>
          <w:sz w:val="28"/>
          <w:szCs w:val="28"/>
          <w:lang w:val="en-US"/>
        </w:rPr>
        <w:t xml:space="preserve">Modern approaches to antihelicobacterial therapy and primary prophylaxis of the intestinal dysbiosis in peptic ulcer patients </w:t>
      </w:r>
      <w:r w:rsidRPr="00E6236A">
        <w:rPr>
          <w:sz w:val="28"/>
          <w:szCs w:val="28"/>
          <w:lang w:val="en-US"/>
        </w:rPr>
        <w:t xml:space="preserve">/ </w:t>
      </w:r>
      <w:r w:rsidRPr="00E308B9">
        <w:rPr>
          <w:sz w:val="28"/>
          <w:szCs w:val="28"/>
          <w:lang w:val="en-US"/>
        </w:rPr>
        <w:t>I.</w:t>
      </w:r>
      <w:r w:rsidRPr="00E6236A">
        <w:rPr>
          <w:sz w:val="28"/>
          <w:szCs w:val="28"/>
          <w:lang w:val="en-US"/>
        </w:rPr>
        <w:t xml:space="preserve"> </w:t>
      </w:r>
      <w:r w:rsidRPr="00E308B9">
        <w:rPr>
          <w:sz w:val="28"/>
          <w:szCs w:val="28"/>
          <w:lang w:val="en-US"/>
        </w:rPr>
        <w:t xml:space="preserve">Degtjaryova, </w:t>
      </w:r>
      <w:r w:rsidRPr="00E6236A">
        <w:rPr>
          <w:sz w:val="28"/>
          <w:szCs w:val="28"/>
          <w:lang w:val="en-US"/>
        </w:rPr>
        <w:t xml:space="preserve">      </w:t>
      </w:r>
      <w:r w:rsidRPr="00E308B9">
        <w:rPr>
          <w:sz w:val="28"/>
          <w:szCs w:val="28"/>
          <w:lang w:val="en-US"/>
        </w:rPr>
        <w:t>I.</w:t>
      </w:r>
      <w:r w:rsidRPr="00E6236A">
        <w:rPr>
          <w:sz w:val="28"/>
          <w:szCs w:val="28"/>
          <w:lang w:val="en-US"/>
        </w:rPr>
        <w:t xml:space="preserve"> </w:t>
      </w:r>
      <w:r w:rsidRPr="00E308B9">
        <w:rPr>
          <w:sz w:val="28"/>
          <w:szCs w:val="28"/>
          <w:lang w:val="en-US"/>
        </w:rPr>
        <w:t>Skrypnyk, S.</w:t>
      </w:r>
      <w:r w:rsidRPr="00E6236A">
        <w:rPr>
          <w:sz w:val="28"/>
          <w:szCs w:val="28"/>
          <w:lang w:val="en-US"/>
        </w:rPr>
        <w:t xml:space="preserve"> </w:t>
      </w:r>
      <w:r w:rsidRPr="00E308B9">
        <w:rPr>
          <w:sz w:val="28"/>
          <w:szCs w:val="28"/>
          <w:lang w:val="en-US"/>
        </w:rPr>
        <w:t>Skopichenko // 9</w:t>
      </w:r>
      <w:r w:rsidRPr="00E308B9">
        <w:rPr>
          <w:sz w:val="28"/>
          <w:szCs w:val="28"/>
          <w:vertAlign w:val="superscript"/>
          <w:lang w:val="en-US"/>
        </w:rPr>
        <w:t>th</w:t>
      </w:r>
      <w:r w:rsidRPr="00E308B9">
        <w:rPr>
          <w:sz w:val="28"/>
          <w:szCs w:val="28"/>
          <w:lang w:val="en-US"/>
        </w:rPr>
        <w:t xml:space="preserve"> United European Gastroenterology Week. – Amsterdam, 6-10 October. – 2002. – abstract 3166.</w:t>
      </w:r>
    </w:p>
    <w:p w:rsidR="00E6236A" w:rsidRPr="00E6236A" w:rsidRDefault="00E6236A" w:rsidP="005B3D7C">
      <w:pPr>
        <w:numPr>
          <w:ilvl w:val="0"/>
          <w:numId w:val="78"/>
        </w:numPr>
        <w:shd w:val="clear" w:color="auto" w:fill="FFFFFF"/>
        <w:tabs>
          <w:tab w:val="num" w:pos="900"/>
        </w:tabs>
        <w:suppressAutoHyphens w:val="0"/>
        <w:spacing w:line="360" w:lineRule="auto"/>
        <w:jc w:val="both"/>
        <w:rPr>
          <w:sz w:val="28"/>
          <w:szCs w:val="28"/>
          <w:lang w:val="en-US"/>
        </w:rPr>
      </w:pPr>
      <w:r w:rsidRPr="00E6236A">
        <w:rPr>
          <w:sz w:val="28"/>
          <w:szCs w:val="28"/>
          <w:lang w:val="en-US"/>
        </w:rPr>
        <w:t xml:space="preserve"> </w:t>
      </w:r>
      <w:r w:rsidRPr="00E308B9">
        <w:rPr>
          <w:sz w:val="28"/>
          <w:szCs w:val="28"/>
          <w:lang w:val="en-US"/>
        </w:rPr>
        <w:t xml:space="preserve">Effects of lactulose on intestinal bacterial and fecal organic acids in patients with liver cirrhosis </w:t>
      </w:r>
      <w:r w:rsidRPr="00E6236A">
        <w:rPr>
          <w:sz w:val="28"/>
          <w:szCs w:val="28"/>
          <w:lang w:val="en-US"/>
        </w:rPr>
        <w:t xml:space="preserve">/ </w:t>
      </w:r>
      <w:r w:rsidRPr="00E308B9">
        <w:rPr>
          <w:sz w:val="28"/>
          <w:szCs w:val="28"/>
          <w:lang w:val="en-US"/>
        </w:rPr>
        <w:t>Y.</w:t>
      </w:r>
      <w:r w:rsidRPr="00E6236A">
        <w:rPr>
          <w:sz w:val="28"/>
          <w:szCs w:val="28"/>
          <w:lang w:val="en-US"/>
        </w:rPr>
        <w:t xml:space="preserve"> </w:t>
      </w:r>
      <w:r w:rsidRPr="00E308B9">
        <w:rPr>
          <w:sz w:val="28"/>
          <w:szCs w:val="28"/>
          <w:lang w:val="en-US"/>
        </w:rPr>
        <w:t>Murawaki, M.</w:t>
      </w:r>
      <w:r w:rsidRPr="00E6236A">
        <w:rPr>
          <w:sz w:val="28"/>
          <w:szCs w:val="28"/>
          <w:lang w:val="en-US"/>
        </w:rPr>
        <w:t xml:space="preserve"> </w:t>
      </w:r>
      <w:r w:rsidRPr="00E308B9">
        <w:rPr>
          <w:sz w:val="28"/>
          <w:szCs w:val="28"/>
          <w:lang w:val="en-US"/>
        </w:rPr>
        <w:t>Kobayashi, M.</w:t>
      </w:r>
      <w:r w:rsidRPr="00E6236A">
        <w:rPr>
          <w:sz w:val="28"/>
          <w:szCs w:val="28"/>
          <w:lang w:val="en-US"/>
        </w:rPr>
        <w:t xml:space="preserve"> </w:t>
      </w:r>
      <w:r w:rsidRPr="00E308B9">
        <w:rPr>
          <w:sz w:val="28"/>
          <w:szCs w:val="28"/>
          <w:lang w:val="en-US"/>
        </w:rPr>
        <w:t>Koda,</w:t>
      </w:r>
      <w:r w:rsidRPr="00E6236A">
        <w:rPr>
          <w:sz w:val="28"/>
          <w:szCs w:val="28"/>
          <w:lang w:val="en-US"/>
        </w:rPr>
        <w:t xml:space="preserve"> </w:t>
      </w:r>
      <w:r w:rsidRPr="00E308B9">
        <w:rPr>
          <w:sz w:val="28"/>
          <w:szCs w:val="28"/>
          <w:lang w:val="en-US"/>
        </w:rPr>
        <w:t>H.</w:t>
      </w:r>
      <w:r w:rsidRPr="00E6236A">
        <w:rPr>
          <w:sz w:val="28"/>
          <w:szCs w:val="28"/>
          <w:lang w:val="en-US"/>
        </w:rPr>
        <w:t xml:space="preserve"> </w:t>
      </w:r>
      <w:r w:rsidRPr="00E308B9">
        <w:rPr>
          <w:sz w:val="28"/>
          <w:szCs w:val="28"/>
          <w:lang w:val="en-US"/>
        </w:rPr>
        <w:t>Kawasakia // Hepatology Research. – 2000. – Vol. 17. – P. 56-64.</w:t>
      </w:r>
    </w:p>
    <w:p w:rsidR="00E6236A" w:rsidRPr="00E308B9" w:rsidRDefault="00E6236A" w:rsidP="005B3D7C">
      <w:pPr>
        <w:widowControl w:val="0"/>
        <w:numPr>
          <w:ilvl w:val="0"/>
          <w:numId w:val="78"/>
        </w:numPr>
        <w:shd w:val="clear" w:color="auto" w:fill="FFFFFF"/>
        <w:tabs>
          <w:tab w:val="left" w:pos="610"/>
        </w:tabs>
        <w:suppressAutoHyphens w:val="0"/>
        <w:autoSpaceDE w:val="0"/>
        <w:autoSpaceDN w:val="0"/>
        <w:adjustRightInd w:val="0"/>
        <w:spacing w:before="5" w:line="360" w:lineRule="auto"/>
        <w:jc w:val="both"/>
        <w:rPr>
          <w:color w:val="000000"/>
          <w:sz w:val="28"/>
          <w:szCs w:val="28"/>
          <w:lang w:val="en-US"/>
        </w:rPr>
      </w:pPr>
      <w:r w:rsidRPr="00E6236A">
        <w:rPr>
          <w:color w:val="000000"/>
          <w:sz w:val="28"/>
          <w:szCs w:val="28"/>
          <w:lang w:val="en-US"/>
        </w:rPr>
        <w:lastRenderedPageBreak/>
        <w:t xml:space="preserve">  </w:t>
      </w:r>
      <w:r w:rsidRPr="00E308B9">
        <w:rPr>
          <w:color w:val="000000"/>
          <w:sz w:val="28"/>
          <w:szCs w:val="28"/>
          <w:lang w:val="en-US"/>
        </w:rPr>
        <w:t xml:space="preserve">Evaluation of </w:t>
      </w:r>
      <w:r w:rsidRPr="00E308B9">
        <w:rPr>
          <w:noProof/>
          <w:color w:val="000000"/>
          <w:sz w:val="28"/>
          <w:szCs w:val="28"/>
          <w:lang w:val="en-US"/>
        </w:rPr>
        <w:t xml:space="preserve">Helicobacter </w:t>
      </w:r>
      <w:r w:rsidRPr="00E308B9">
        <w:rPr>
          <w:color w:val="000000"/>
          <w:sz w:val="28"/>
          <w:szCs w:val="28"/>
          <w:lang w:val="en-US"/>
        </w:rPr>
        <w:t>pylori diagnostic methods in patients with liver cirrhosis / X.</w:t>
      </w:r>
      <w:r w:rsidRPr="00E6236A">
        <w:rPr>
          <w:color w:val="000000"/>
          <w:sz w:val="28"/>
          <w:szCs w:val="28"/>
          <w:lang w:val="en-US"/>
        </w:rPr>
        <w:t xml:space="preserve"> </w:t>
      </w:r>
      <w:r w:rsidRPr="00E308B9">
        <w:rPr>
          <w:color w:val="000000"/>
          <w:sz w:val="28"/>
          <w:szCs w:val="28"/>
          <w:lang w:val="en-US"/>
        </w:rPr>
        <w:t>Calvet, L</w:t>
      </w:r>
      <w:r w:rsidRPr="00E6236A">
        <w:rPr>
          <w:color w:val="000000"/>
          <w:sz w:val="28"/>
          <w:szCs w:val="28"/>
          <w:lang w:val="en-US"/>
        </w:rPr>
        <w:t xml:space="preserve">. </w:t>
      </w:r>
      <w:r w:rsidRPr="00E308B9">
        <w:rPr>
          <w:color w:val="000000"/>
          <w:sz w:val="28"/>
          <w:szCs w:val="28"/>
          <w:lang w:val="en-US"/>
        </w:rPr>
        <w:t>Sanfeliu, E.</w:t>
      </w:r>
      <w:r w:rsidRPr="00E6236A">
        <w:rPr>
          <w:color w:val="000000"/>
          <w:sz w:val="28"/>
          <w:szCs w:val="28"/>
          <w:lang w:val="en-US"/>
        </w:rPr>
        <w:t xml:space="preserve"> </w:t>
      </w:r>
      <w:r w:rsidRPr="00E308B9">
        <w:rPr>
          <w:color w:val="000000"/>
          <w:sz w:val="28"/>
          <w:szCs w:val="28"/>
          <w:lang w:val="en-US"/>
        </w:rPr>
        <w:t>Musulen [et al.] // Aliment. Pharmacol. Ther. – 2002. – № 16 (7). – P. 1283-1289.</w:t>
      </w:r>
    </w:p>
    <w:p w:rsidR="00E6236A" w:rsidRPr="00E308B9" w:rsidRDefault="00E6236A" w:rsidP="005B3D7C">
      <w:pPr>
        <w:widowControl w:val="0"/>
        <w:numPr>
          <w:ilvl w:val="0"/>
          <w:numId w:val="78"/>
        </w:numPr>
        <w:shd w:val="clear" w:color="auto" w:fill="FFFFFF"/>
        <w:tabs>
          <w:tab w:val="left" w:pos="917"/>
        </w:tabs>
        <w:suppressAutoHyphens w:val="0"/>
        <w:autoSpaceDE w:val="0"/>
        <w:autoSpaceDN w:val="0"/>
        <w:adjustRightInd w:val="0"/>
        <w:spacing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 xml:space="preserve">Gastric </w:t>
      </w:r>
      <w:r w:rsidRPr="00E308B9">
        <w:rPr>
          <w:noProof/>
          <w:color w:val="000000"/>
          <w:sz w:val="28"/>
          <w:szCs w:val="28"/>
          <w:lang w:val="en-US"/>
        </w:rPr>
        <w:t xml:space="preserve">endoscopic </w:t>
      </w:r>
      <w:r w:rsidRPr="00E308B9">
        <w:rPr>
          <w:color w:val="000000"/>
          <w:sz w:val="28"/>
          <w:szCs w:val="28"/>
          <w:lang w:val="en-US"/>
        </w:rPr>
        <w:t>features in portal</w:t>
      </w:r>
      <w:r w:rsidRPr="00E6236A">
        <w:rPr>
          <w:color w:val="000000"/>
          <w:sz w:val="28"/>
          <w:szCs w:val="28"/>
          <w:lang w:val="en-US"/>
        </w:rPr>
        <w:t xml:space="preserve"> </w:t>
      </w:r>
      <w:r w:rsidRPr="00E308B9">
        <w:rPr>
          <w:color w:val="000000"/>
          <w:sz w:val="28"/>
          <w:szCs w:val="28"/>
          <w:lang w:val="en-US"/>
        </w:rPr>
        <w:t xml:space="preserve">hypertension: final report of a consensus conference, Milan, Italy, September 19, 1992 </w:t>
      </w:r>
      <w:r w:rsidRPr="00E6236A">
        <w:rPr>
          <w:color w:val="000000"/>
          <w:sz w:val="28"/>
          <w:szCs w:val="28"/>
          <w:lang w:val="en-US"/>
        </w:rPr>
        <w:t xml:space="preserve">/ </w:t>
      </w:r>
      <w:r w:rsidRPr="00E308B9">
        <w:rPr>
          <w:color w:val="000000"/>
          <w:sz w:val="28"/>
          <w:szCs w:val="28"/>
          <w:lang w:val="en-US"/>
        </w:rPr>
        <w:t>G.</w:t>
      </w:r>
      <w:r w:rsidRPr="00E6236A">
        <w:rPr>
          <w:color w:val="000000"/>
          <w:sz w:val="28"/>
          <w:szCs w:val="28"/>
          <w:lang w:val="en-US"/>
        </w:rPr>
        <w:t xml:space="preserve"> </w:t>
      </w:r>
      <w:r w:rsidRPr="00E308B9">
        <w:rPr>
          <w:color w:val="000000"/>
          <w:sz w:val="28"/>
          <w:szCs w:val="28"/>
          <w:lang w:val="en-US"/>
        </w:rPr>
        <w:t>P.</w:t>
      </w:r>
      <w:r w:rsidRPr="00E6236A">
        <w:rPr>
          <w:color w:val="000000"/>
          <w:sz w:val="28"/>
          <w:szCs w:val="28"/>
          <w:lang w:val="en-US"/>
        </w:rPr>
        <w:t xml:space="preserve"> </w:t>
      </w:r>
      <w:r w:rsidRPr="00E308B9">
        <w:rPr>
          <w:noProof/>
          <w:color w:val="000000"/>
          <w:sz w:val="28"/>
          <w:szCs w:val="28"/>
          <w:lang w:val="en-US"/>
        </w:rPr>
        <w:t>Spina</w:t>
      </w:r>
      <w:r w:rsidRPr="00E308B9">
        <w:rPr>
          <w:color w:val="000000"/>
          <w:sz w:val="28"/>
          <w:szCs w:val="28"/>
          <w:lang w:val="en-US"/>
        </w:rPr>
        <w:t>,</w:t>
      </w:r>
      <w:r w:rsidRPr="00E6236A">
        <w:rPr>
          <w:color w:val="000000"/>
          <w:sz w:val="28"/>
          <w:szCs w:val="28"/>
          <w:lang w:val="en-US"/>
        </w:rPr>
        <w:t xml:space="preserve">                   </w:t>
      </w:r>
      <w:r w:rsidRPr="00E308B9">
        <w:rPr>
          <w:color w:val="000000"/>
          <w:sz w:val="28"/>
          <w:szCs w:val="28"/>
          <w:lang w:val="en-US"/>
        </w:rPr>
        <w:t>R.</w:t>
      </w:r>
      <w:r w:rsidRPr="00E6236A">
        <w:rPr>
          <w:color w:val="000000"/>
          <w:sz w:val="28"/>
          <w:szCs w:val="28"/>
          <w:lang w:val="en-US"/>
        </w:rPr>
        <w:t xml:space="preserve"> </w:t>
      </w:r>
      <w:r w:rsidRPr="00E308B9">
        <w:rPr>
          <w:color w:val="000000"/>
          <w:sz w:val="28"/>
          <w:szCs w:val="28"/>
          <w:lang w:val="en-US"/>
        </w:rPr>
        <w:t>Arcidiacono,</w:t>
      </w:r>
      <w:r w:rsidRPr="00E6236A">
        <w:rPr>
          <w:color w:val="000000"/>
          <w:sz w:val="28"/>
          <w:szCs w:val="28"/>
          <w:lang w:val="en-US"/>
        </w:rPr>
        <w:t xml:space="preserve"> </w:t>
      </w:r>
      <w:r w:rsidRPr="00E308B9">
        <w:rPr>
          <w:noProof/>
          <w:color w:val="000000"/>
          <w:sz w:val="28"/>
          <w:szCs w:val="28"/>
          <w:lang w:val="en-US"/>
        </w:rPr>
        <w:t>J.</w:t>
      </w:r>
      <w:r w:rsidRPr="00E6236A">
        <w:rPr>
          <w:noProof/>
          <w:color w:val="000000"/>
          <w:sz w:val="28"/>
          <w:szCs w:val="28"/>
          <w:lang w:val="en-US"/>
        </w:rPr>
        <w:t xml:space="preserve"> </w:t>
      </w:r>
      <w:r w:rsidRPr="00E308B9">
        <w:rPr>
          <w:color w:val="000000"/>
          <w:sz w:val="28"/>
          <w:szCs w:val="28"/>
          <w:lang w:val="en-US"/>
        </w:rPr>
        <w:t>Bosch [et al.] //</w:t>
      </w:r>
      <w:r w:rsidRPr="00E6236A">
        <w:rPr>
          <w:color w:val="000000"/>
          <w:sz w:val="28"/>
          <w:szCs w:val="28"/>
          <w:lang w:val="en-US"/>
        </w:rPr>
        <w:t xml:space="preserve"> </w:t>
      </w:r>
      <w:r w:rsidRPr="00E308B9">
        <w:rPr>
          <w:noProof/>
          <w:color w:val="000000"/>
          <w:sz w:val="28"/>
          <w:szCs w:val="28"/>
          <w:lang w:val="en-US"/>
        </w:rPr>
        <w:t>J. Hepatol.</w:t>
      </w:r>
      <w:r w:rsidRPr="00E6236A">
        <w:rPr>
          <w:noProof/>
          <w:color w:val="000000"/>
          <w:sz w:val="28"/>
          <w:szCs w:val="28"/>
          <w:lang w:val="en-US"/>
        </w:rPr>
        <w:t xml:space="preserve"> – </w:t>
      </w:r>
      <w:r w:rsidRPr="00E308B9">
        <w:rPr>
          <w:color w:val="000000"/>
          <w:sz w:val="28"/>
          <w:szCs w:val="28"/>
          <w:lang w:val="en-US"/>
        </w:rPr>
        <w:t>1994.</w:t>
      </w:r>
      <w:r w:rsidRPr="00E6236A">
        <w:rPr>
          <w:color w:val="000000"/>
          <w:sz w:val="28"/>
          <w:szCs w:val="28"/>
          <w:lang w:val="en-US"/>
        </w:rPr>
        <w:t xml:space="preserve"> – </w:t>
      </w:r>
      <w:r w:rsidRPr="00E308B9">
        <w:rPr>
          <w:color w:val="000000"/>
          <w:sz w:val="28"/>
          <w:szCs w:val="28"/>
          <w:lang w:val="en-US"/>
        </w:rPr>
        <w:t>Vol.</w:t>
      </w:r>
      <w:r w:rsidRPr="00E6236A">
        <w:rPr>
          <w:color w:val="000000"/>
          <w:sz w:val="28"/>
          <w:szCs w:val="28"/>
          <w:lang w:val="en-US"/>
        </w:rPr>
        <w:t xml:space="preserve"> </w:t>
      </w:r>
      <w:r w:rsidRPr="00E308B9">
        <w:rPr>
          <w:color w:val="000000"/>
          <w:sz w:val="28"/>
          <w:szCs w:val="28"/>
          <w:lang w:val="en-US"/>
        </w:rPr>
        <w:t>21.</w:t>
      </w:r>
      <w:r w:rsidRPr="00E6236A">
        <w:rPr>
          <w:color w:val="000000"/>
          <w:sz w:val="28"/>
          <w:szCs w:val="28"/>
          <w:lang w:val="en-US"/>
        </w:rPr>
        <w:t xml:space="preserve"> – </w:t>
      </w:r>
      <w:r w:rsidRPr="00E308B9">
        <w:rPr>
          <w:bCs/>
          <w:color w:val="000000"/>
          <w:sz w:val="28"/>
          <w:szCs w:val="28"/>
          <w:lang w:val="en-US"/>
        </w:rPr>
        <w:t>P.</w:t>
      </w:r>
      <w:r w:rsidRPr="00E6236A">
        <w:rPr>
          <w:bCs/>
          <w:color w:val="000000"/>
          <w:sz w:val="28"/>
          <w:szCs w:val="28"/>
          <w:lang w:val="en-US"/>
        </w:rPr>
        <w:t xml:space="preserve"> </w:t>
      </w:r>
      <w:r w:rsidRPr="00E308B9">
        <w:rPr>
          <w:bCs/>
          <w:color w:val="000000"/>
          <w:sz w:val="28"/>
          <w:szCs w:val="28"/>
          <w:lang w:val="en-US"/>
        </w:rPr>
        <w:t>461-467.</w:t>
      </w:r>
    </w:p>
    <w:p w:rsidR="00E6236A" w:rsidRPr="00E308B9" w:rsidRDefault="00E6236A" w:rsidP="005B3D7C">
      <w:pPr>
        <w:numPr>
          <w:ilvl w:val="0"/>
          <w:numId w:val="78"/>
        </w:numPr>
        <w:suppressAutoHyphens w:val="0"/>
        <w:autoSpaceDE w:val="0"/>
        <w:autoSpaceDN w:val="0"/>
        <w:adjustRightInd w:val="0"/>
        <w:spacing w:line="360" w:lineRule="auto"/>
        <w:jc w:val="both"/>
        <w:rPr>
          <w:iCs/>
          <w:sz w:val="28"/>
          <w:szCs w:val="28"/>
          <w:lang w:val="en-US"/>
        </w:rPr>
      </w:pPr>
      <w:r w:rsidRPr="00E6236A">
        <w:rPr>
          <w:iCs/>
          <w:sz w:val="28"/>
          <w:szCs w:val="28"/>
          <w:lang w:val="en-US"/>
        </w:rPr>
        <w:t xml:space="preserve">  </w:t>
      </w:r>
      <w:r w:rsidRPr="00E308B9">
        <w:rPr>
          <w:iCs/>
          <w:sz w:val="28"/>
          <w:szCs w:val="28"/>
          <w:lang w:val="en-US"/>
        </w:rPr>
        <w:t xml:space="preserve">Gastric mucosal resistance to acute injury in experimental portal hypertension </w:t>
      </w:r>
      <w:r w:rsidRPr="00E6236A">
        <w:rPr>
          <w:iCs/>
          <w:sz w:val="28"/>
          <w:szCs w:val="28"/>
          <w:lang w:val="en-US"/>
        </w:rPr>
        <w:t xml:space="preserve">/ </w:t>
      </w:r>
      <w:r w:rsidRPr="00E308B9">
        <w:rPr>
          <w:iCs/>
          <w:sz w:val="28"/>
          <w:szCs w:val="28"/>
          <w:lang w:val="en-US"/>
        </w:rPr>
        <w:t>S</w:t>
      </w:r>
      <w:r w:rsidRPr="00E6236A">
        <w:rPr>
          <w:iCs/>
          <w:sz w:val="28"/>
          <w:szCs w:val="28"/>
          <w:lang w:val="en-US"/>
        </w:rPr>
        <w:t xml:space="preserve">. </w:t>
      </w:r>
      <w:r w:rsidRPr="00E308B9">
        <w:rPr>
          <w:iCs/>
          <w:sz w:val="28"/>
          <w:szCs w:val="28"/>
          <w:lang w:val="en-US"/>
        </w:rPr>
        <w:t>Calatayud</w:t>
      </w:r>
      <w:r w:rsidRPr="00E6236A">
        <w:rPr>
          <w:iCs/>
          <w:sz w:val="28"/>
          <w:szCs w:val="28"/>
          <w:lang w:val="en-US"/>
        </w:rPr>
        <w:t xml:space="preserve">, </w:t>
      </w:r>
      <w:r w:rsidRPr="00E308B9">
        <w:rPr>
          <w:iCs/>
          <w:sz w:val="28"/>
          <w:szCs w:val="28"/>
          <w:lang w:val="en-US"/>
        </w:rPr>
        <w:t>M</w:t>
      </w:r>
      <w:r w:rsidRPr="00E6236A">
        <w:rPr>
          <w:iCs/>
          <w:sz w:val="28"/>
          <w:szCs w:val="28"/>
          <w:lang w:val="en-US"/>
        </w:rPr>
        <w:t xml:space="preserve">. </w:t>
      </w:r>
      <w:r w:rsidRPr="00E308B9">
        <w:rPr>
          <w:iCs/>
          <w:sz w:val="28"/>
          <w:szCs w:val="28"/>
          <w:lang w:val="en-US"/>
        </w:rPr>
        <w:t>C</w:t>
      </w:r>
      <w:r w:rsidRPr="00E6236A">
        <w:rPr>
          <w:iCs/>
          <w:sz w:val="28"/>
          <w:szCs w:val="28"/>
          <w:lang w:val="en-US"/>
        </w:rPr>
        <w:t xml:space="preserve">. </w:t>
      </w:r>
      <w:r w:rsidRPr="00E308B9">
        <w:rPr>
          <w:iCs/>
          <w:sz w:val="28"/>
          <w:szCs w:val="28"/>
          <w:lang w:val="en-US"/>
        </w:rPr>
        <w:t>Ramirez</w:t>
      </w:r>
      <w:r w:rsidRPr="00E6236A">
        <w:rPr>
          <w:iCs/>
          <w:sz w:val="28"/>
          <w:szCs w:val="28"/>
          <w:lang w:val="en-US"/>
        </w:rPr>
        <w:t xml:space="preserve">, </w:t>
      </w:r>
      <w:r w:rsidRPr="00E308B9">
        <w:rPr>
          <w:iCs/>
          <w:sz w:val="28"/>
          <w:szCs w:val="28"/>
          <w:lang w:val="en-US"/>
        </w:rPr>
        <w:t>M</w:t>
      </w:r>
      <w:r w:rsidRPr="00E6236A">
        <w:rPr>
          <w:iCs/>
          <w:sz w:val="28"/>
          <w:szCs w:val="28"/>
          <w:lang w:val="en-US"/>
        </w:rPr>
        <w:t xml:space="preserve">. </w:t>
      </w:r>
      <w:r w:rsidRPr="00E308B9">
        <w:rPr>
          <w:iCs/>
          <w:sz w:val="28"/>
          <w:szCs w:val="28"/>
          <w:lang w:val="en-US"/>
        </w:rPr>
        <w:t>J</w:t>
      </w:r>
      <w:r w:rsidRPr="00E6236A">
        <w:rPr>
          <w:iCs/>
          <w:sz w:val="28"/>
          <w:szCs w:val="28"/>
          <w:lang w:val="en-US"/>
        </w:rPr>
        <w:t xml:space="preserve">. </w:t>
      </w:r>
      <w:r w:rsidRPr="00E308B9">
        <w:rPr>
          <w:iCs/>
          <w:sz w:val="28"/>
          <w:szCs w:val="28"/>
          <w:lang w:val="en-US"/>
        </w:rPr>
        <w:t>Sanz</w:t>
      </w:r>
      <w:r w:rsidRPr="00E6236A">
        <w:rPr>
          <w:iCs/>
          <w:sz w:val="28"/>
          <w:szCs w:val="28"/>
          <w:lang w:val="en-US"/>
        </w:rPr>
        <w:t xml:space="preserve"> [</w:t>
      </w:r>
      <w:r w:rsidRPr="00E308B9">
        <w:rPr>
          <w:iCs/>
          <w:sz w:val="28"/>
          <w:szCs w:val="28"/>
          <w:lang w:val="en-US"/>
        </w:rPr>
        <w:t>et</w:t>
      </w:r>
      <w:r w:rsidRPr="00E6236A">
        <w:rPr>
          <w:iCs/>
          <w:sz w:val="28"/>
          <w:szCs w:val="28"/>
          <w:lang w:val="en-US"/>
        </w:rPr>
        <w:t xml:space="preserve"> </w:t>
      </w:r>
      <w:r w:rsidRPr="00E308B9">
        <w:rPr>
          <w:iCs/>
          <w:sz w:val="28"/>
          <w:szCs w:val="28"/>
          <w:lang w:val="en-US"/>
        </w:rPr>
        <w:t>al</w:t>
      </w:r>
      <w:r w:rsidRPr="00E6236A">
        <w:rPr>
          <w:iCs/>
          <w:sz w:val="28"/>
          <w:szCs w:val="28"/>
          <w:lang w:val="en-US"/>
        </w:rPr>
        <w:t xml:space="preserve">.] </w:t>
      </w:r>
      <w:r w:rsidRPr="00E308B9">
        <w:rPr>
          <w:iCs/>
          <w:sz w:val="28"/>
          <w:szCs w:val="28"/>
          <w:lang w:val="en-US"/>
        </w:rPr>
        <w:t xml:space="preserve">// Br. J. Pharmacol. – 2001. – Vol. 132, </w:t>
      </w:r>
      <w:r w:rsidRPr="00E6236A">
        <w:rPr>
          <w:iCs/>
          <w:sz w:val="28"/>
          <w:szCs w:val="28"/>
          <w:lang w:val="en-US"/>
        </w:rPr>
        <w:t>№</w:t>
      </w:r>
      <w:r w:rsidRPr="00E308B9">
        <w:rPr>
          <w:iCs/>
          <w:sz w:val="28"/>
          <w:szCs w:val="28"/>
          <w:lang w:val="en-US"/>
        </w:rPr>
        <w:t>1. – P. 309-317.</w:t>
      </w:r>
    </w:p>
    <w:p w:rsidR="00E6236A" w:rsidRPr="00E6236A" w:rsidRDefault="00E6236A" w:rsidP="005B3D7C">
      <w:pPr>
        <w:numPr>
          <w:ilvl w:val="0"/>
          <w:numId w:val="78"/>
        </w:numPr>
        <w:suppressAutoHyphens w:val="0"/>
        <w:spacing w:line="360" w:lineRule="auto"/>
        <w:jc w:val="both"/>
        <w:rPr>
          <w:sz w:val="28"/>
          <w:szCs w:val="28"/>
          <w:lang w:val="en-US"/>
        </w:rPr>
      </w:pPr>
      <w:r w:rsidRPr="00E6236A">
        <w:rPr>
          <w:color w:val="000000"/>
          <w:sz w:val="28"/>
          <w:szCs w:val="28"/>
          <w:lang w:val="en-US"/>
        </w:rPr>
        <w:t xml:space="preserve">  </w:t>
      </w:r>
      <w:r w:rsidRPr="00E308B9">
        <w:rPr>
          <w:color w:val="000000"/>
          <w:sz w:val="28"/>
          <w:szCs w:val="28"/>
          <w:lang w:val="en-US"/>
        </w:rPr>
        <w:t xml:space="preserve">Gastric mucosal surface in cirrhosis evaluated by magnifying endoscopy and scanning electronic microscopy </w:t>
      </w:r>
      <w:r w:rsidRPr="00E6236A">
        <w:rPr>
          <w:color w:val="000000"/>
          <w:sz w:val="28"/>
          <w:szCs w:val="28"/>
          <w:lang w:val="en-US"/>
        </w:rPr>
        <w:t xml:space="preserve">/ </w:t>
      </w:r>
      <w:r w:rsidRPr="00E308B9">
        <w:rPr>
          <w:color w:val="000000"/>
          <w:sz w:val="28"/>
          <w:szCs w:val="28"/>
          <w:lang w:val="de-DE"/>
        </w:rPr>
        <w:t>P.</w:t>
      </w:r>
      <w:r w:rsidRPr="00E6236A">
        <w:rPr>
          <w:color w:val="000000"/>
          <w:sz w:val="28"/>
          <w:szCs w:val="28"/>
          <w:lang w:val="en-US"/>
        </w:rPr>
        <w:t xml:space="preserve"> </w:t>
      </w:r>
      <w:r w:rsidRPr="00E308B9">
        <w:rPr>
          <w:color w:val="000000"/>
          <w:sz w:val="28"/>
          <w:szCs w:val="28"/>
          <w:lang w:val="de-DE"/>
        </w:rPr>
        <w:t>Cales, F.</w:t>
      </w:r>
      <w:r w:rsidRPr="00E6236A">
        <w:rPr>
          <w:color w:val="000000"/>
          <w:sz w:val="28"/>
          <w:szCs w:val="28"/>
          <w:lang w:val="en-US"/>
        </w:rPr>
        <w:t xml:space="preserve"> </w:t>
      </w:r>
      <w:r w:rsidRPr="00E308B9">
        <w:rPr>
          <w:color w:val="000000"/>
          <w:sz w:val="28"/>
          <w:szCs w:val="28"/>
          <w:lang w:val="de-DE"/>
        </w:rPr>
        <w:t>Oberti, J.</w:t>
      </w:r>
      <w:r w:rsidRPr="00E6236A">
        <w:rPr>
          <w:color w:val="000000"/>
          <w:sz w:val="28"/>
          <w:szCs w:val="28"/>
          <w:lang w:val="en-US"/>
        </w:rPr>
        <w:t xml:space="preserve"> </w:t>
      </w:r>
      <w:r w:rsidRPr="00E308B9">
        <w:rPr>
          <w:color w:val="000000"/>
          <w:sz w:val="28"/>
          <w:szCs w:val="28"/>
          <w:lang w:val="de-DE"/>
        </w:rPr>
        <w:t>S.</w:t>
      </w:r>
      <w:r w:rsidRPr="00E6236A">
        <w:rPr>
          <w:color w:val="000000"/>
          <w:sz w:val="28"/>
          <w:szCs w:val="28"/>
          <w:lang w:val="en-US"/>
        </w:rPr>
        <w:t xml:space="preserve"> </w:t>
      </w:r>
      <w:r w:rsidRPr="00E308B9">
        <w:rPr>
          <w:color w:val="000000"/>
          <w:sz w:val="28"/>
          <w:szCs w:val="28"/>
          <w:lang w:val="de-DE"/>
        </w:rPr>
        <w:t xml:space="preserve">Delmotte [et al.] </w:t>
      </w:r>
      <w:r w:rsidRPr="00E308B9">
        <w:rPr>
          <w:color w:val="000000"/>
          <w:sz w:val="28"/>
          <w:szCs w:val="28"/>
          <w:lang w:val="en-US"/>
        </w:rPr>
        <w:t xml:space="preserve">// Endoscopy. – 2000. – Vol. 32, </w:t>
      </w:r>
      <w:r w:rsidRPr="00E6236A">
        <w:rPr>
          <w:color w:val="000000"/>
          <w:sz w:val="28"/>
          <w:szCs w:val="28"/>
          <w:lang w:val="en-US"/>
        </w:rPr>
        <w:t>№</w:t>
      </w:r>
      <w:r w:rsidRPr="00E308B9">
        <w:rPr>
          <w:color w:val="000000"/>
          <w:sz w:val="28"/>
          <w:szCs w:val="28"/>
          <w:lang w:val="en-US"/>
        </w:rPr>
        <w:t xml:space="preserve"> 8. – P. 614-623.</w:t>
      </w:r>
    </w:p>
    <w:p w:rsidR="00E6236A" w:rsidRPr="00E6236A" w:rsidRDefault="00E6236A" w:rsidP="005B3D7C">
      <w:pPr>
        <w:numPr>
          <w:ilvl w:val="0"/>
          <w:numId w:val="78"/>
        </w:numPr>
        <w:suppressAutoHyphens w:val="0"/>
        <w:spacing w:line="360" w:lineRule="auto"/>
        <w:jc w:val="both"/>
        <w:rPr>
          <w:sz w:val="28"/>
          <w:szCs w:val="28"/>
          <w:lang w:val="en-US"/>
        </w:rPr>
      </w:pPr>
      <w:r w:rsidRPr="00E6236A">
        <w:rPr>
          <w:color w:val="000000"/>
          <w:sz w:val="28"/>
          <w:szCs w:val="28"/>
          <w:lang w:val="en-US"/>
        </w:rPr>
        <w:t xml:space="preserve">  </w:t>
      </w:r>
      <w:r w:rsidRPr="00E308B9">
        <w:rPr>
          <w:color w:val="000000"/>
          <w:sz w:val="28"/>
          <w:szCs w:val="28"/>
          <w:lang w:val="en-US"/>
        </w:rPr>
        <w:t xml:space="preserve">Gastroduodenal ulcer and erosions are related to portal hypertensive gastropathy  and recent alcohol intake in cirrhotic patients </w:t>
      </w:r>
      <w:r w:rsidRPr="00E6236A">
        <w:rPr>
          <w:color w:val="000000"/>
          <w:sz w:val="28"/>
          <w:szCs w:val="28"/>
          <w:lang w:val="en-US"/>
        </w:rPr>
        <w:t xml:space="preserve">/ </w:t>
      </w:r>
      <w:r w:rsidRPr="00E308B9">
        <w:rPr>
          <w:color w:val="000000"/>
          <w:sz w:val="28"/>
          <w:szCs w:val="28"/>
          <w:lang w:val="en-US"/>
        </w:rPr>
        <w:t>J.</w:t>
      </w:r>
      <w:r w:rsidRPr="00E6236A">
        <w:rPr>
          <w:color w:val="000000"/>
          <w:sz w:val="28"/>
          <w:szCs w:val="28"/>
          <w:lang w:val="en-US"/>
        </w:rPr>
        <w:t xml:space="preserve"> </w:t>
      </w:r>
      <w:r w:rsidRPr="00E308B9">
        <w:rPr>
          <w:color w:val="000000"/>
          <w:sz w:val="28"/>
          <w:szCs w:val="28"/>
          <w:lang w:val="en-US"/>
        </w:rPr>
        <w:t>Auroux,</w:t>
      </w:r>
      <w:r w:rsidRPr="00E6236A">
        <w:rPr>
          <w:color w:val="000000"/>
          <w:sz w:val="28"/>
          <w:szCs w:val="28"/>
          <w:lang w:val="en-US"/>
        </w:rPr>
        <w:t xml:space="preserve"> </w:t>
      </w:r>
      <w:r w:rsidRPr="00E308B9">
        <w:rPr>
          <w:color w:val="000000"/>
          <w:sz w:val="28"/>
          <w:szCs w:val="28"/>
          <w:lang w:val="en-US"/>
        </w:rPr>
        <w:t>D.</w:t>
      </w:r>
      <w:r w:rsidRPr="00E6236A">
        <w:rPr>
          <w:color w:val="000000"/>
          <w:sz w:val="28"/>
          <w:szCs w:val="28"/>
          <w:lang w:val="en-US"/>
        </w:rPr>
        <w:t xml:space="preserve"> </w:t>
      </w:r>
      <w:r w:rsidRPr="00E308B9">
        <w:rPr>
          <w:color w:val="000000"/>
          <w:sz w:val="28"/>
          <w:szCs w:val="28"/>
          <w:lang w:val="en-US"/>
        </w:rPr>
        <w:t>Lamarque, F.</w:t>
      </w:r>
      <w:r w:rsidRPr="00E6236A">
        <w:rPr>
          <w:color w:val="000000"/>
          <w:sz w:val="28"/>
          <w:szCs w:val="28"/>
          <w:lang w:val="en-US"/>
        </w:rPr>
        <w:t xml:space="preserve"> </w:t>
      </w:r>
      <w:r w:rsidRPr="00E308B9">
        <w:rPr>
          <w:color w:val="000000"/>
          <w:sz w:val="28"/>
          <w:szCs w:val="28"/>
          <w:lang w:val="en-US"/>
        </w:rPr>
        <w:t xml:space="preserve">Roudot-Thoraval [et al.] // Dig. Dis. Sci. – 2003. – Vol. 48, № 6. – </w:t>
      </w:r>
      <w:r w:rsidRPr="00E6236A">
        <w:rPr>
          <w:color w:val="000000"/>
          <w:sz w:val="28"/>
          <w:szCs w:val="28"/>
          <w:lang w:val="en-US"/>
        </w:rPr>
        <w:t xml:space="preserve">  </w:t>
      </w:r>
      <w:r w:rsidRPr="00E308B9">
        <w:rPr>
          <w:color w:val="000000"/>
          <w:sz w:val="28"/>
          <w:szCs w:val="28"/>
          <w:lang w:val="en-US"/>
        </w:rPr>
        <w:t>P. 1118-1123.</w:t>
      </w:r>
    </w:p>
    <w:p w:rsidR="00E6236A" w:rsidRPr="00E308B9" w:rsidRDefault="00E6236A" w:rsidP="005B3D7C">
      <w:pPr>
        <w:widowControl w:val="0"/>
        <w:numPr>
          <w:ilvl w:val="0"/>
          <w:numId w:val="78"/>
        </w:numPr>
        <w:shd w:val="clear" w:color="auto" w:fill="FFFFFF"/>
        <w:tabs>
          <w:tab w:val="left" w:pos="610"/>
        </w:tabs>
        <w:suppressAutoHyphens w:val="0"/>
        <w:autoSpaceDE w:val="0"/>
        <w:autoSpaceDN w:val="0"/>
        <w:adjustRightInd w:val="0"/>
        <w:spacing w:before="5" w:line="360" w:lineRule="auto"/>
        <w:jc w:val="both"/>
        <w:rPr>
          <w:color w:val="000000"/>
          <w:sz w:val="28"/>
          <w:szCs w:val="28"/>
          <w:lang w:val="en-US"/>
        </w:rPr>
      </w:pPr>
      <w:r w:rsidRPr="00E6236A">
        <w:rPr>
          <w:color w:val="000000"/>
          <w:sz w:val="28"/>
          <w:szCs w:val="28"/>
          <w:lang w:val="en-US"/>
        </w:rPr>
        <w:t xml:space="preserve">  </w:t>
      </w:r>
      <w:r w:rsidRPr="00E308B9">
        <w:rPr>
          <w:sz w:val="28"/>
          <w:szCs w:val="28"/>
          <w:lang w:val="en-US"/>
        </w:rPr>
        <w:t>Helicobacter</w:t>
      </w:r>
      <w:r w:rsidRPr="00E6236A">
        <w:rPr>
          <w:sz w:val="28"/>
          <w:szCs w:val="28"/>
          <w:lang w:val="en-US"/>
        </w:rPr>
        <w:t xml:space="preserve"> </w:t>
      </w:r>
      <w:r w:rsidRPr="00E308B9">
        <w:rPr>
          <w:sz w:val="28"/>
          <w:szCs w:val="28"/>
          <w:lang w:val="en-US"/>
        </w:rPr>
        <w:t>pylori cag pathogenicity island is associated with reduced expression of interleukin-4 (IL-4) mRNA and modulation of the IL-4delta2 mRNA isoform in human gastric mucosa / B.</w:t>
      </w:r>
      <w:r w:rsidRPr="00E6236A">
        <w:rPr>
          <w:sz w:val="28"/>
          <w:szCs w:val="28"/>
          <w:lang w:val="en-US"/>
        </w:rPr>
        <w:t xml:space="preserve"> </w:t>
      </w:r>
      <w:r w:rsidRPr="00E308B9">
        <w:rPr>
          <w:sz w:val="28"/>
          <w:szCs w:val="28"/>
          <w:lang w:val="en-US"/>
        </w:rPr>
        <w:t>Orsini, B.</w:t>
      </w:r>
      <w:r w:rsidRPr="00E6236A">
        <w:rPr>
          <w:sz w:val="28"/>
          <w:szCs w:val="28"/>
          <w:lang w:val="en-US"/>
        </w:rPr>
        <w:t xml:space="preserve"> </w:t>
      </w:r>
      <w:r w:rsidRPr="00E308B9">
        <w:rPr>
          <w:sz w:val="28"/>
          <w:szCs w:val="28"/>
          <w:lang w:val="en-US"/>
        </w:rPr>
        <w:t>Ottanelli,</w:t>
      </w:r>
      <w:r w:rsidRPr="00E6236A">
        <w:rPr>
          <w:sz w:val="28"/>
          <w:szCs w:val="28"/>
          <w:lang w:val="en-US"/>
        </w:rPr>
        <w:t xml:space="preserve"> </w:t>
      </w:r>
      <w:r w:rsidRPr="00E308B9">
        <w:rPr>
          <w:sz w:val="28"/>
          <w:szCs w:val="28"/>
          <w:lang w:val="en-US"/>
        </w:rPr>
        <w:t xml:space="preserve">A. Amedei [et al.] // Infection and Immunity. – 2003. – Vol. 71. – P. 6664-6667.  </w:t>
      </w:r>
    </w:p>
    <w:p w:rsidR="00E6236A" w:rsidRPr="00E308B9" w:rsidRDefault="00E6236A" w:rsidP="005B3D7C">
      <w:pPr>
        <w:widowControl w:val="0"/>
        <w:numPr>
          <w:ilvl w:val="0"/>
          <w:numId w:val="78"/>
        </w:numPr>
        <w:shd w:val="clear" w:color="auto" w:fill="FFFFFF"/>
        <w:tabs>
          <w:tab w:val="left" w:pos="797"/>
        </w:tabs>
        <w:suppressAutoHyphens w:val="0"/>
        <w:autoSpaceDE w:val="0"/>
        <w:autoSpaceDN w:val="0"/>
        <w:adjustRightInd w:val="0"/>
        <w:spacing w:line="360" w:lineRule="auto"/>
        <w:jc w:val="both"/>
        <w:rPr>
          <w:color w:val="000000"/>
          <w:sz w:val="28"/>
          <w:szCs w:val="28"/>
          <w:lang w:val="en-US"/>
        </w:rPr>
      </w:pPr>
      <w:r w:rsidRPr="00E6236A">
        <w:rPr>
          <w:sz w:val="28"/>
          <w:szCs w:val="28"/>
          <w:lang w:val="en-US"/>
        </w:rPr>
        <w:t xml:space="preserve">  </w:t>
      </w:r>
      <w:r w:rsidRPr="00E308B9">
        <w:rPr>
          <w:sz w:val="28"/>
          <w:szCs w:val="28"/>
          <w:lang w:val="en-US"/>
        </w:rPr>
        <w:t>Helicobacter</w:t>
      </w:r>
      <w:r w:rsidRPr="00E6236A">
        <w:rPr>
          <w:sz w:val="28"/>
          <w:szCs w:val="28"/>
          <w:lang w:val="en-US"/>
        </w:rPr>
        <w:t xml:space="preserve"> </w:t>
      </w:r>
      <w:r w:rsidRPr="00E308B9">
        <w:rPr>
          <w:sz w:val="28"/>
          <w:szCs w:val="28"/>
          <w:lang w:val="en-US"/>
        </w:rPr>
        <w:t>pylori diagnosis in children with liver cirrhosis / I.</w:t>
      </w:r>
      <w:r w:rsidRPr="00E6236A">
        <w:rPr>
          <w:sz w:val="28"/>
          <w:szCs w:val="28"/>
          <w:lang w:val="en-US"/>
        </w:rPr>
        <w:t xml:space="preserve"> </w:t>
      </w:r>
      <w:r w:rsidRPr="00E308B9">
        <w:rPr>
          <w:sz w:val="28"/>
          <w:szCs w:val="28"/>
          <w:lang w:val="en-US"/>
        </w:rPr>
        <w:t xml:space="preserve">N. Saltik-Temizel, N. Uslu, M. Eren [et al.] // Dig. Liver. Dis. – 2003. – </w:t>
      </w:r>
      <w:r w:rsidRPr="00E308B9">
        <w:rPr>
          <w:sz w:val="28"/>
          <w:szCs w:val="28"/>
        </w:rPr>
        <w:t xml:space="preserve">№ 35 (8). –             </w:t>
      </w:r>
      <w:r w:rsidRPr="00E308B9">
        <w:rPr>
          <w:sz w:val="28"/>
          <w:szCs w:val="28"/>
          <w:lang w:val="en-US"/>
        </w:rPr>
        <w:t xml:space="preserve">P. 566-570. </w:t>
      </w:r>
    </w:p>
    <w:p w:rsidR="00E6236A" w:rsidRPr="00E308B9" w:rsidRDefault="00E6236A" w:rsidP="005B3D7C">
      <w:pPr>
        <w:numPr>
          <w:ilvl w:val="0"/>
          <w:numId w:val="78"/>
        </w:numPr>
        <w:shd w:val="clear" w:color="auto" w:fill="FFFFFF"/>
        <w:tabs>
          <w:tab w:val="left" w:pos="898"/>
        </w:tabs>
        <w:suppressAutoHyphens w:val="0"/>
        <w:spacing w:line="360" w:lineRule="auto"/>
        <w:jc w:val="both"/>
        <w:rPr>
          <w:sz w:val="28"/>
          <w:szCs w:val="28"/>
          <w:lang w:val="en-US"/>
        </w:rPr>
      </w:pPr>
      <w:r w:rsidRPr="00E6236A">
        <w:rPr>
          <w:noProof/>
          <w:color w:val="000000"/>
          <w:sz w:val="28"/>
          <w:szCs w:val="28"/>
          <w:lang w:val="en-US"/>
        </w:rPr>
        <w:t xml:space="preserve"> </w:t>
      </w:r>
      <w:r w:rsidRPr="00E308B9">
        <w:rPr>
          <w:noProof/>
          <w:color w:val="000000"/>
          <w:sz w:val="28"/>
          <w:szCs w:val="28"/>
          <w:lang w:val="en-US"/>
        </w:rPr>
        <w:t xml:space="preserve">Helicobacter </w:t>
      </w:r>
      <w:r w:rsidRPr="00E308B9">
        <w:rPr>
          <w:color w:val="000000"/>
          <w:sz w:val="28"/>
          <w:szCs w:val="28"/>
          <w:lang w:val="en-US"/>
        </w:rPr>
        <w:t xml:space="preserve">pylori diagnosis in patients with liver cirrhosis </w:t>
      </w:r>
      <w:r w:rsidRPr="00E6236A">
        <w:rPr>
          <w:color w:val="000000"/>
          <w:sz w:val="28"/>
          <w:szCs w:val="28"/>
          <w:lang w:val="en-US"/>
        </w:rPr>
        <w:t xml:space="preserve">/ </w:t>
      </w:r>
      <w:r w:rsidRPr="00E308B9">
        <w:rPr>
          <w:color w:val="000000"/>
          <w:sz w:val="28"/>
          <w:szCs w:val="28"/>
          <w:lang w:val="de-DE"/>
        </w:rPr>
        <w:t>L.</w:t>
      </w:r>
      <w:r w:rsidRPr="00E6236A">
        <w:rPr>
          <w:color w:val="000000"/>
          <w:sz w:val="28"/>
          <w:szCs w:val="28"/>
          <w:lang w:val="en-US"/>
        </w:rPr>
        <w:t xml:space="preserve"> </w:t>
      </w:r>
      <w:r w:rsidRPr="00E308B9">
        <w:rPr>
          <w:color w:val="000000"/>
          <w:sz w:val="28"/>
          <w:szCs w:val="28"/>
          <w:lang w:val="de-DE"/>
        </w:rPr>
        <w:t>Sanchez-Mete, A.</w:t>
      </w:r>
      <w:r w:rsidRPr="00E6236A">
        <w:rPr>
          <w:color w:val="000000"/>
          <w:sz w:val="28"/>
          <w:szCs w:val="28"/>
          <w:lang w:val="en-US"/>
        </w:rPr>
        <w:t xml:space="preserve"> </w:t>
      </w:r>
      <w:r w:rsidRPr="00E308B9">
        <w:rPr>
          <w:color w:val="000000"/>
          <w:sz w:val="28"/>
          <w:szCs w:val="28"/>
          <w:lang w:val="de-DE"/>
        </w:rPr>
        <w:t>Zullo, C. Hassan [et al.]</w:t>
      </w:r>
      <w:r w:rsidRPr="00E308B9">
        <w:rPr>
          <w:noProof/>
          <w:color w:val="000000"/>
          <w:sz w:val="28"/>
          <w:szCs w:val="28"/>
          <w:lang w:val="de-DE"/>
        </w:rPr>
        <w:t xml:space="preserve"> </w:t>
      </w:r>
      <w:r w:rsidRPr="00E308B9">
        <w:rPr>
          <w:color w:val="000000"/>
          <w:sz w:val="28"/>
          <w:szCs w:val="28"/>
          <w:lang w:val="en-US"/>
        </w:rPr>
        <w:t>// Dig. Liver Dis.</w:t>
      </w:r>
      <w:r w:rsidRPr="00E308B9">
        <w:rPr>
          <w:color w:val="000000"/>
          <w:sz w:val="28"/>
          <w:szCs w:val="28"/>
        </w:rPr>
        <w:t xml:space="preserve"> </w:t>
      </w:r>
      <w:r w:rsidRPr="00E308B9">
        <w:rPr>
          <w:color w:val="000000"/>
          <w:sz w:val="28"/>
          <w:szCs w:val="28"/>
          <w:lang w:val="en-US"/>
        </w:rPr>
        <w:t xml:space="preserve">– 2003. </w:t>
      </w:r>
      <w:r w:rsidRPr="00E308B9">
        <w:rPr>
          <w:color w:val="000000"/>
          <w:sz w:val="28"/>
          <w:szCs w:val="28"/>
        </w:rPr>
        <w:t xml:space="preserve">– </w:t>
      </w:r>
      <w:r w:rsidRPr="00E308B9">
        <w:rPr>
          <w:noProof/>
          <w:color w:val="000000"/>
          <w:sz w:val="28"/>
          <w:szCs w:val="28"/>
        </w:rPr>
        <w:t>№</w:t>
      </w:r>
      <w:r w:rsidRPr="00E308B9">
        <w:rPr>
          <w:noProof/>
          <w:color w:val="000000"/>
          <w:sz w:val="28"/>
          <w:szCs w:val="28"/>
          <w:lang w:val="en-US"/>
        </w:rPr>
        <w:t xml:space="preserve"> </w:t>
      </w:r>
      <w:r w:rsidRPr="00E308B9">
        <w:rPr>
          <w:color w:val="000000"/>
          <w:sz w:val="28"/>
          <w:szCs w:val="28"/>
          <w:lang w:val="en-US"/>
        </w:rPr>
        <w:t>35</w:t>
      </w:r>
      <w:r w:rsidRPr="00E308B9">
        <w:rPr>
          <w:color w:val="000000"/>
          <w:sz w:val="28"/>
          <w:szCs w:val="28"/>
        </w:rPr>
        <w:t xml:space="preserve"> </w:t>
      </w:r>
      <w:r w:rsidRPr="00E308B9">
        <w:rPr>
          <w:color w:val="000000"/>
          <w:sz w:val="28"/>
          <w:szCs w:val="28"/>
          <w:lang w:val="en-US"/>
        </w:rPr>
        <w:t>(8).</w:t>
      </w:r>
      <w:r w:rsidRPr="00E308B9">
        <w:rPr>
          <w:color w:val="000000"/>
          <w:sz w:val="28"/>
          <w:szCs w:val="28"/>
        </w:rPr>
        <w:t xml:space="preserve"> –              </w:t>
      </w:r>
      <w:r w:rsidRPr="00E308B9">
        <w:rPr>
          <w:color w:val="000000"/>
          <w:sz w:val="28"/>
          <w:szCs w:val="28"/>
          <w:lang w:val="en-US"/>
        </w:rPr>
        <w:t>P. 5</w:t>
      </w:r>
      <w:r w:rsidRPr="00E308B9">
        <w:rPr>
          <w:color w:val="000000"/>
          <w:sz w:val="28"/>
          <w:szCs w:val="28"/>
        </w:rPr>
        <w:t>75</w:t>
      </w:r>
      <w:r w:rsidRPr="00E308B9">
        <w:rPr>
          <w:color w:val="000000"/>
          <w:sz w:val="28"/>
          <w:szCs w:val="28"/>
          <w:lang w:val="en-US"/>
        </w:rPr>
        <w:t>-5</w:t>
      </w:r>
      <w:r w:rsidRPr="00E308B9">
        <w:rPr>
          <w:color w:val="000000"/>
          <w:sz w:val="28"/>
          <w:szCs w:val="28"/>
        </w:rPr>
        <w:t>8</w:t>
      </w:r>
      <w:r w:rsidRPr="00E308B9">
        <w:rPr>
          <w:color w:val="000000"/>
          <w:sz w:val="28"/>
          <w:szCs w:val="28"/>
          <w:lang w:val="en-US"/>
        </w:rPr>
        <w:t>0.</w:t>
      </w:r>
    </w:p>
    <w:p w:rsidR="00E6236A" w:rsidRPr="00E308B9" w:rsidRDefault="00E6236A" w:rsidP="005B3D7C">
      <w:pPr>
        <w:widowControl w:val="0"/>
        <w:numPr>
          <w:ilvl w:val="0"/>
          <w:numId w:val="78"/>
        </w:numPr>
        <w:shd w:val="clear" w:color="auto" w:fill="FFFFFF"/>
        <w:tabs>
          <w:tab w:val="left" w:pos="797"/>
        </w:tabs>
        <w:suppressAutoHyphens w:val="0"/>
        <w:autoSpaceDE w:val="0"/>
        <w:autoSpaceDN w:val="0"/>
        <w:adjustRightInd w:val="0"/>
        <w:spacing w:line="360" w:lineRule="auto"/>
        <w:jc w:val="both"/>
        <w:rPr>
          <w:color w:val="000000"/>
          <w:sz w:val="28"/>
          <w:szCs w:val="28"/>
          <w:lang w:val="en-US"/>
        </w:rPr>
      </w:pPr>
      <w:r w:rsidRPr="00E6236A">
        <w:rPr>
          <w:sz w:val="28"/>
          <w:szCs w:val="28"/>
          <w:lang w:val="en-US"/>
        </w:rPr>
        <w:t xml:space="preserve">  </w:t>
      </w:r>
      <w:r w:rsidRPr="00E308B9">
        <w:rPr>
          <w:sz w:val="28"/>
          <w:szCs w:val="28"/>
          <w:lang w:val="en-US"/>
        </w:rPr>
        <w:t>Helicobacter</w:t>
      </w:r>
      <w:r w:rsidRPr="00E6236A">
        <w:rPr>
          <w:sz w:val="28"/>
          <w:szCs w:val="28"/>
          <w:lang w:val="en-US"/>
        </w:rPr>
        <w:t xml:space="preserve"> </w:t>
      </w:r>
      <w:r w:rsidRPr="00E308B9">
        <w:rPr>
          <w:sz w:val="28"/>
          <w:szCs w:val="28"/>
          <w:lang w:val="en-US"/>
        </w:rPr>
        <w:t>pylori infection induces interleukin-18 production in gastric epithelial (AGS) cells / A.</w:t>
      </w:r>
      <w:r w:rsidRPr="00E6236A">
        <w:rPr>
          <w:sz w:val="28"/>
          <w:szCs w:val="28"/>
          <w:lang w:val="en-US"/>
        </w:rPr>
        <w:t xml:space="preserve"> </w:t>
      </w:r>
      <w:r w:rsidRPr="00E308B9">
        <w:rPr>
          <w:sz w:val="28"/>
          <w:szCs w:val="28"/>
          <w:lang w:val="en-US"/>
        </w:rPr>
        <w:t>S. Day, B. Su, P.</w:t>
      </w:r>
      <w:r w:rsidRPr="00E6236A">
        <w:rPr>
          <w:sz w:val="28"/>
          <w:szCs w:val="28"/>
          <w:lang w:val="en-US"/>
        </w:rPr>
        <w:t xml:space="preserve"> </w:t>
      </w:r>
      <w:r w:rsidRPr="00E308B9">
        <w:rPr>
          <w:sz w:val="28"/>
          <w:szCs w:val="28"/>
          <w:lang w:val="en-US"/>
        </w:rPr>
        <w:t>J. Ceponis [et al.] // Dig. Dis. Sci. – 2004. – Vol. 49. – P. 1830-1835.</w:t>
      </w:r>
    </w:p>
    <w:p w:rsidR="00E6236A" w:rsidRPr="00E308B9" w:rsidRDefault="00E6236A" w:rsidP="005B3D7C">
      <w:pPr>
        <w:numPr>
          <w:ilvl w:val="0"/>
          <w:numId w:val="78"/>
        </w:numPr>
        <w:shd w:val="clear" w:color="auto" w:fill="FFFFFF"/>
        <w:tabs>
          <w:tab w:val="left" w:pos="898"/>
        </w:tabs>
        <w:suppressAutoHyphens w:val="0"/>
        <w:spacing w:before="5" w:line="360" w:lineRule="auto"/>
        <w:jc w:val="both"/>
        <w:rPr>
          <w:sz w:val="28"/>
          <w:szCs w:val="28"/>
          <w:lang w:val="en-US"/>
        </w:rPr>
      </w:pPr>
      <w:r w:rsidRPr="00E6236A">
        <w:rPr>
          <w:noProof/>
          <w:color w:val="000000"/>
          <w:sz w:val="28"/>
          <w:szCs w:val="28"/>
          <w:lang w:val="en-US"/>
        </w:rPr>
        <w:t xml:space="preserve"> </w:t>
      </w:r>
      <w:r w:rsidRPr="00E308B9">
        <w:rPr>
          <w:noProof/>
          <w:color w:val="000000"/>
          <w:sz w:val="28"/>
          <w:szCs w:val="28"/>
          <w:lang w:val="en-US"/>
        </w:rPr>
        <w:t xml:space="preserve">Helicobacter </w:t>
      </w:r>
      <w:r w:rsidRPr="00E308B9">
        <w:rPr>
          <w:color w:val="000000"/>
          <w:sz w:val="28"/>
          <w:szCs w:val="28"/>
          <w:lang w:val="en-US"/>
        </w:rPr>
        <w:t>pylori seroprevalence in hepatitis C virus positive patients with</w:t>
      </w:r>
      <w:r w:rsidRPr="00E308B9">
        <w:rPr>
          <w:sz w:val="28"/>
          <w:szCs w:val="28"/>
          <w:lang w:val="en-US"/>
        </w:rPr>
        <w:t xml:space="preserve"> </w:t>
      </w:r>
      <w:r w:rsidRPr="00E308B9">
        <w:rPr>
          <w:color w:val="000000"/>
          <w:sz w:val="28"/>
          <w:szCs w:val="28"/>
          <w:lang w:val="en-US"/>
        </w:rPr>
        <w:t xml:space="preserve">cirrhosis / R. Pellicano, N. Leone, M. Berrutti [et al.] // </w:t>
      </w:r>
      <w:r w:rsidRPr="00E308B9">
        <w:rPr>
          <w:noProof/>
          <w:color w:val="000000"/>
          <w:sz w:val="28"/>
          <w:szCs w:val="28"/>
          <w:lang w:val="en-US"/>
        </w:rPr>
        <w:t xml:space="preserve">J. Hepatol. – </w:t>
      </w:r>
      <w:r w:rsidRPr="00E308B9">
        <w:rPr>
          <w:color w:val="000000"/>
          <w:sz w:val="28"/>
          <w:szCs w:val="28"/>
          <w:lang w:val="en-US"/>
        </w:rPr>
        <w:t xml:space="preserve">2000. – </w:t>
      </w:r>
      <w:r w:rsidRPr="00E6236A">
        <w:rPr>
          <w:color w:val="000000"/>
          <w:sz w:val="28"/>
          <w:szCs w:val="28"/>
          <w:lang w:val="en-US"/>
        </w:rPr>
        <w:t xml:space="preserve"> </w:t>
      </w:r>
      <w:r w:rsidRPr="00E308B9">
        <w:rPr>
          <w:iCs/>
          <w:noProof/>
          <w:color w:val="000000"/>
          <w:sz w:val="28"/>
          <w:szCs w:val="28"/>
          <w:lang w:val="en-US"/>
        </w:rPr>
        <w:t>№</w:t>
      </w:r>
      <w:r w:rsidRPr="00E308B9">
        <w:rPr>
          <w:i/>
          <w:iCs/>
          <w:noProof/>
          <w:color w:val="000000"/>
          <w:sz w:val="28"/>
          <w:szCs w:val="28"/>
          <w:lang w:val="en-US"/>
        </w:rPr>
        <w:t xml:space="preserve"> </w:t>
      </w:r>
      <w:r w:rsidRPr="00E308B9">
        <w:rPr>
          <w:color w:val="000000"/>
          <w:sz w:val="28"/>
          <w:szCs w:val="28"/>
          <w:lang w:val="en-US"/>
        </w:rPr>
        <w:t>33 (4). – P. 648-650.</w:t>
      </w:r>
    </w:p>
    <w:p w:rsidR="00E6236A" w:rsidRPr="00E308B9" w:rsidRDefault="00E6236A" w:rsidP="005B3D7C">
      <w:pPr>
        <w:widowControl w:val="0"/>
        <w:numPr>
          <w:ilvl w:val="0"/>
          <w:numId w:val="78"/>
        </w:numPr>
        <w:shd w:val="clear" w:color="auto" w:fill="FFFFFF"/>
        <w:tabs>
          <w:tab w:val="left" w:pos="797"/>
        </w:tabs>
        <w:suppressAutoHyphens w:val="0"/>
        <w:autoSpaceDE w:val="0"/>
        <w:autoSpaceDN w:val="0"/>
        <w:adjustRightInd w:val="0"/>
        <w:spacing w:line="360" w:lineRule="auto"/>
        <w:jc w:val="both"/>
        <w:rPr>
          <w:color w:val="000000"/>
          <w:sz w:val="28"/>
          <w:szCs w:val="28"/>
          <w:lang w:val="en-US"/>
        </w:rPr>
      </w:pPr>
      <w:r w:rsidRPr="00E6236A">
        <w:rPr>
          <w:sz w:val="28"/>
          <w:szCs w:val="28"/>
          <w:lang w:val="en-US"/>
        </w:rPr>
        <w:lastRenderedPageBreak/>
        <w:t xml:space="preserve"> </w:t>
      </w:r>
      <w:r w:rsidRPr="00E308B9">
        <w:rPr>
          <w:sz w:val="28"/>
          <w:szCs w:val="28"/>
          <w:lang w:val="en-US"/>
        </w:rPr>
        <w:t>Helicobacter</w:t>
      </w:r>
      <w:r w:rsidRPr="00E6236A">
        <w:rPr>
          <w:sz w:val="28"/>
          <w:szCs w:val="28"/>
          <w:lang w:val="en-US"/>
        </w:rPr>
        <w:t xml:space="preserve"> </w:t>
      </w:r>
      <w:r w:rsidRPr="00E308B9">
        <w:rPr>
          <w:sz w:val="28"/>
          <w:szCs w:val="28"/>
          <w:lang w:val="en-US"/>
        </w:rPr>
        <w:t xml:space="preserve">pylori seroprevalence in patients with cirrhosis of the liver and hepatocellular carcinoma / N. Leone, R. Pellicano, F. Brunello [et al.] // Cancer Detect. Prev. – 2003. – </w:t>
      </w:r>
      <w:r w:rsidRPr="00E308B9">
        <w:rPr>
          <w:sz w:val="28"/>
          <w:szCs w:val="28"/>
        </w:rPr>
        <w:t>№</w:t>
      </w:r>
      <w:r w:rsidRPr="00E308B9">
        <w:rPr>
          <w:sz w:val="28"/>
          <w:szCs w:val="28"/>
          <w:lang w:val="en-US"/>
        </w:rPr>
        <w:t xml:space="preserve"> 27 (6). – P. 494-497. </w:t>
      </w:r>
    </w:p>
    <w:p w:rsidR="00E6236A" w:rsidRPr="00E308B9" w:rsidRDefault="00E6236A" w:rsidP="005B3D7C">
      <w:pPr>
        <w:numPr>
          <w:ilvl w:val="0"/>
          <w:numId w:val="78"/>
        </w:numPr>
        <w:shd w:val="clear" w:color="auto" w:fill="FFFFFF"/>
        <w:tabs>
          <w:tab w:val="left" w:pos="898"/>
        </w:tabs>
        <w:suppressAutoHyphens w:val="0"/>
        <w:spacing w:before="5" w:line="360" w:lineRule="auto"/>
        <w:jc w:val="both"/>
        <w:rPr>
          <w:sz w:val="28"/>
          <w:szCs w:val="28"/>
          <w:lang w:val="en-US"/>
        </w:rPr>
      </w:pPr>
      <w:r w:rsidRPr="00E6236A">
        <w:rPr>
          <w:color w:val="000000"/>
          <w:sz w:val="28"/>
          <w:szCs w:val="28"/>
          <w:lang w:val="en-US"/>
        </w:rPr>
        <w:t xml:space="preserve"> </w:t>
      </w:r>
      <w:r w:rsidRPr="00E308B9">
        <w:rPr>
          <w:color w:val="000000"/>
          <w:sz w:val="28"/>
          <w:szCs w:val="28"/>
          <w:lang w:val="en-US"/>
        </w:rPr>
        <w:t>Hellmig S.</w:t>
      </w:r>
      <w:r w:rsidRPr="00E6236A">
        <w:rPr>
          <w:color w:val="000000"/>
          <w:sz w:val="28"/>
          <w:szCs w:val="28"/>
          <w:lang w:val="en-US"/>
        </w:rPr>
        <w:t xml:space="preserve"> </w:t>
      </w:r>
      <w:r w:rsidRPr="00E308B9">
        <w:rPr>
          <w:color w:val="000000"/>
          <w:sz w:val="28"/>
          <w:szCs w:val="28"/>
          <w:lang w:val="en-US"/>
        </w:rPr>
        <w:t xml:space="preserve">Genetic variants in matrix metalloproteinase genes are associated with development of gastic ulcer in H. pylori infection </w:t>
      </w:r>
      <w:r w:rsidRPr="00E6236A">
        <w:rPr>
          <w:color w:val="000000"/>
          <w:sz w:val="28"/>
          <w:szCs w:val="28"/>
          <w:lang w:val="en-US"/>
        </w:rPr>
        <w:t xml:space="preserve">/ </w:t>
      </w:r>
      <w:r w:rsidRPr="00E308B9">
        <w:rPr>
          <w:color w:val="000000"/>
          <w:sz w:val="28"/>
          <w:szCs w:val="28"/>
          <w:lang w:val="en-US"/>
        </w:rPr>
        <w:t>S.</w:t>
      </w:r>
      <w:r w:rsidRPr="00E6236A">
        <w:rPr>
          <w:color w:val="000000"/>
          <w:sz w:val="28"/>
          <w:szCs w:val="28"/>
          <w:lang w:val="en-US"/>
        </w:rPr>
        <w:t xml:space="preserve"> </w:t>
      </w:r>
      <w:r w:rsidRPr="00E308B9">
        <w:rPr>
          <w:color w:val="000000"/>
          <w:sz w:val="28"/>
          <w:szCs w:val="28"/>
          <w:lang w:val="en-US"/>
        </w:rPr>
        <w:t>Hellmig, S.</w:t>
      </w:r>
      <w:r w:rsidRPr="00E6236A">
        <w:rPr>
          <w:color w:val="000000"/>
          <w:sz w:val="28"/>
          <w:szCs w:val="28"/>
          <w:lang w:val="en-US"/>
        </w:rPr>
        <w:t xml:space="preserve"> </w:t>
      </w:r>
      <w:r w:rsidRPr="00E308B9">
        <w:rPr>
          <w:color w:val="000000"/>
          <w:sz w:val="28"/>
          <w:szCs w:val="28"/>
          <w:lang w:val="en-US"/>
        </w:rPr>
        <w:t xml:space="preserve">Ott, </w:t>
      </w:r>
      <w:r w:rsidRPr="00E6236A">
        <w:rPr>
          <w:color w:val="000000"/>
          <w:sz w:val="28"/>
          <w:szCs w:val="28"/>
          <w:lang w:val="en-US"/>
        </w:rPr>
        <w:t xml:space="preserve">            </w:t>
      </w:r>
      <w:r w:rsidRPr="00E308B9">
        <w:rPr>
          <w:color w:val="000000"/>
          <w:sz w:val="28"/>
          <w:szCs w:val="28"/>
          <w:lang w:val="en-US"/>
        </w:rPr>
        <w:t>P.</w:t>
      </w:r>
      <w:r w:rsidRPr="00E6236A">
        <w:rPr>
          <w:color w:val="000000"/>
          <w:sz w:val="28"/>
          <w:szCs w:val="28"/>
          <w:lang w:val="en-US"/>
        </w:rPr>
        <w:t xml:space="preserve"> </w:t>
      </w:r>
      <w:r w:rsidRPr="00E308B9">
        <w:rPr>
          <w:color w:val="000000"/>
          <w:sz w:val="28"/>
          <w:szCs w:val="28"/>
          <w:lang w:val="en-US"/>
        </w:rPr>
        <w:t>Rosenstiel // Am. J. Gastroenterol. – 2006. – Vol. 101</w:t>
      </w:r>
      <w:r w:rsidRPr="00E6236A">
        <w:rPr>
          <w:color w:val="000000"/>
          <w:sz w:val="28"/>
          <w:szCs w:val="28"/>
          <w:lang w:val="en-US"/>
        </w:rPr>
        <w:t>,</w:t>
      </w:r>
      <w:r w:rsidRPr="00E308B9">
        <w:rPr>
          <w:color w:val="000000"/>
          <w:sz w:val="28"/>
          <w:szCs w:val="28"/>
          <w:lang w:val="en-US"/>
        </w:rPr>
        <w:t xml:space="preserve"> </w:t>
      </w:r>
      <w:r w:rsidRPr="00E6236A">
        <w:rPr>
          <w:color w:val="000000"/>
          <w:sz w:val="28"/>
          <w:szCs w:val="28"/>
          <w:lang w:val="en-US"/>
        </w:rPr>
        <w:t xml:space="preserve">№ 1. – </w:t>
      </w:r>
      <w:r w:rsidRPr="00E308B9">
        <w:rPr>
          <w:color w:val="000000"/>
          <w:sz w:val="28"/>
          <w:szCs w:val="28"/>
        </w:rPr>
        <w:t>Р</w:t>
      </w:r>
      <w:r w:rsidRPr="00E6236A">
        <w:rPr>
          <w:color w:val="000000"/>
          <w:sz w:val="28"/>
          <w:szCs w:val="28"/>
          <w:lang w:val="en-US"/>
        </w:rPr>
        <w:t>. 29-35.</w:t>
      </w:r>
    </w:p>
    <w:p w:rsidR="00E6236A" w:rsidRPr="00E308B9" w:rsidRDefault="00E6236A" w:rsidP="005B3D7C">
      <w:pPr>
        <w:widowControl w:val="0"/>
        <w:numPr>
          <w:ilvl w:val="0"/>
          <w:numId w:val="78"/>
        </w:numPr>
        <w:shd w:val="clear" w:color="auto" w:fill="FFFFFF"/>
        <w:tabs>
          <w:tab w:val="left" w:pos="797"/>
        </w:tabs>
        <w:suppressAutoHyphens w:val="0"/>
        <w:autoSpaceDE w:val="0"/>
        <w:autoSpaceDN w:val="0"/>
        <w:adjustRightInd w:val="0"/>
        <w:spacing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 xml:space="preserve">Hepatic </w:t>
      </w:r>
      <w:r w:rsidRPr="00E308B9">
        <w:rPr>
          <w:noProof/>
          <w:color w:val="000000"/>
          <w:sz w:val="28"/>
          <w:szCs w:val="28"/>
          <w:lang w:val="en-US"/>
        </w:rPr>
        <w:t xml:space="preserve">inflammatory </w:t>
      </w:r>
      <w:r w:rsidRPr="00E308B9">
        <w:rPr>
          <w:color w:val="000000"/>
          <w:sz w:val="28"/>
          <w:szCs w:val="28"/>
          <w:lang w:val="en-US"/>
        </w:rPr>
        <w:t>mediators contribute</w:t>
      </w:r>
      <w:r w:rsidRPr="00E6236A">
        <w:rPr>
          <w:color w:val="000000"/>
          <w:sz w:val="28"/>
          <w:szCs w:val="28"/>
          <w:lang w:val="en-US"/>
        </w:rPr>
        <w:t xml:space="preserve"> </w:t>
      </w:r>
      <w:r w:rsidRPr="00E308B9">
        <w:rPr>
          <w:color w:val="000000"/>
          <w:sz w:val="28"/>
          <w:szCs w:val="28"/>
          <w:lang w:val="en-US"/>
        </w:rPr>
        <w:t xml:space="preserve">to intestinal damage in </w:t>
      </w:r>
      <w:r w:rsidRPr="00E308B9">
        <w:rPr>
          <w:noProof/>
          <w:color w:val="000000"/>
          <w:sz w:val="28"/>
          <w:szCs w:val="28"/>
          <w:lang w:val="en-US"/>
        </w:rPr>
        <w:t xml:space="preserve">necrotizing enterocolitis </w:t>
      </w:r>
      <w:r w:rsidRPr="00E6236A">
        <w:rPr>
          <w:noProof/>
          <w:color w:val="000000"/>
          <w:sz w:val="28"/>
          <w:szCs w:val="28"/>
          <w:lang w:val="en-US"/>
        </w:rPr>
        <w:t xml:space="preserve">/ </w:t>
      </w:r>
      <w:r w:rsidRPr="00E308B9">
        <w:rPr>
          <w:color w:val="000000"/>
          <w:sz w:val="28"/>
          <w:szCs w:val="28"/>
          <w:lang w:val="en-US"/>
        </w:rPr>
        <w:t>M.</w:t>
      </w:r>
      <w:r w:rsidRPr="00E6236A">
        <w:rPr>
          <w:color w:val="000000"/>
          <w:sz w:val="28"/>
          <w:szCs w:val="28"/>
          <w:lang w:val="en-US"/>
        </w:rPr>
        <w:t xml:space="preserve"> </w:t>
      </w:r>
      <w:r w:rsidRPr="00E308B9">
        <w:rPr>
          <w:color w:val="000000"/>
          <w:sz w:val="28"/>
          <w:szCs w:val="28"/>
          <w:lang w:val="en-US"/>
        </w:rPr>
        <w:t>D.</w:t>
      </w:r>
      <w:r w:rsidRPr="00E6236A">
        <w:rPr>
          <w:color w:val="000000"/>
          <w:sz w:val="28"/>
          <w:szCs w:val="28"/>
          <w:lang w:val="en-US"/>
        </w:rPr>
        <w:t xml:space="preserve"> </w:t>
      </w:r>
      <w:r w:rsidRPr="00E308B9">
        <w:rPr>
          <w:color w:val="000000"/>
          <w:sz w:val="28"/>
          <w:szCs w:val="28"/>
          <w:lang w:val="en-US"/>
        </w:rPr>
        <w:t>Halpern, H.</w:t>
      </w:r>
      <w:r w:rsidRPr="00E6236A">
        <w:rPr>
          <w:color w:val="000000"/>
          <w:sz w:val="28"/>
          <w:szCs w:val="28"/>
          <w:lang w:val="en-US"/>
        </w:rPr>
        <w:t xml:space="preserve"> </w:t>
      </w:r>
      <w:r w:rsidRPr="00E308B9">
        <w:rPr>
          <w:color w:val="000000"/>
          <w:sz w:val="28"/>
          <w:szCs w:val="28"/>
          <w:lang w:val="en-US"/>
        </w:rPr>
        <w:t xml:space="preserve">Holubec, </w:t>
      </w:r>
      <w:r w:rsidRPr="00E308B9">
        <w:rPr>
          <w:noProof/>
          <w:color w:val="000000"/>
          <w:sz w:val="28"/>
          <w:szCs w:val="28"/>
          <w:lang w:val="en-US"/>
        </w:rPr>
        <w:t>J.</w:t>
      </w:r>
      <w:r w:rsidRPr="00E6236A">
        <w:rPr>
          <w:noProof/>
          <w:color w:val="000000"/>
          <w:sz w:val="28"/>
          <w:szCs w:val="28"/>
          <w:lang w:val="en-US"/>
        </w:rPr>
        <w:t xml:space="preserve"> </w:t>
      </w:r>
      <w:r w:rsidRPr="00E308B9">
        <w:rPr>
          <w:color w:val="000000"/>
          <w:sz w:val="28"/>
          <w:szCs w:val="28"/>
          <w:lang w:val="en-US"/>
        </w:rPr>
        <w:t xml:space="preserve">A. Dominguez [et al.] // Am. </w:t>
      </w:r>
      <w:r w:rsidRPr="00E308B9">
        <w:rPr>
          <w:noProof/>
          <w:color w:val="000000"/>
          <w:sz w:val="28"/>
          <w:szCs w:val="28"/>
          <w:lang w:val="en-US"/>
        </w:rPr>
        <w:t>J. Physiol.</w:t>
      </w:r>
      <w:r w:rsidRPr="00E6236A">
        <w:rPr>
          <w:noProof/>
          <w:color w:val="000000"/>
          <w:sz w:val="28"/>
          <w:szCs w:val="28"/>
          <w:lang w:val="en-US"/>
        </w:rPr>
        <w:t xml:space="preserve"> – </w:t>
      </w:r>
      <w:r w:rsidRPr="00E308B9">
        <w:rPr>
          <w:color w:val="000000"/>
          <w:sz w:val="28"/>
          <w:szCs w:val="28"/>
          <w:lang w:val="en-US"/>
        </w:rPr>
        <w:t>2003.</w:t>
      </w:r>
      <w:r w:rsidRPr="00E6236A">
        <w:rPr>
          <w:color w:val="000000"/>
          <w:sz w:val="28"/>
          <w:szCs w:val="28"/>
          <w:lang w:val="en-US"/>
        </w:rPr>
        <w:t xml:space="preserve"> – </w:t>
      </w:r>
      <w:r w:rsidRPr="00E308B9">
        <w:rPr>
          <w:color w:val="000000"/>
          <w:sz w:val="28"/>
          <w:szCs w:val="28"/>
          <w:lang w:val="en-US"/>
        </w:rPr>
        <w:t xml:space="preserve"> Vol.</w:t>
      </w:r>
      <w:r w:rsidRPr="00E6236A">
        <w:rPr>
          <w:color w:val="000000"/>
          <w:sz w:val="28"/>
          <w:szCs w:val="28"/>
          <w:lang w:val="en-US"/>
        </w:rPr>
        <w:t xml:space="preserve"> </w:t>
      </w:r>
      <w:r w:rsidRPr="00E308B9">
        <w:rPr>
          <w:color w:val="000000"/>
          <w:sz w:val="28"/>
          <w:szCs w:val="28"/>
          <w:lang w:val="en-US"/>
        </w:rPr>
        <w:t>284.</w:t>
      </w:r>
      <w:r w:rsidRPr="00E6236A">
        <w:rPr>
          <w:color w:val="000000"/>
          <w:sz w:val="28"/>
          <w:szCs w:val="28"/>
          <w:lang w:val="en-US"/>
        </w:rPr>
        <w:t xml:space="preserve"> – </w:t>
      </w:r>
      <w:r w:rsidRPr="00E308B9">
        <w:rPr>
          <w:color w:val="000000"/>
          <w:sz w:val="28"/>
          <w:szCs w:val="28"/>
          <w:lang w:val="en-US"/>
        </w:rPr>
        <w:t>G</w:t>
      </w:r>
      <w:r w:rsidRPr="00E6236A">
        <w:rPr>
          <w:color w:val="000000"/>
          <w:sz w:val="28"/>
          <w:szCs w:val="28"/>
          <w:lang w:val="en-US"/>
        </w:rPr>
        <w:t xml:space="preserve"> </w:t>
      </w:r>
      <w:r w:rsidRPr="00E308B9">
        <w:rPr>
          <w:color w:val="000000"/>
          <w:sz w:val="28"/>
          <w:szCs w:val="28"/>
          <w:lang w:val="en-US"/>
        </w:rPr>
        <w:t>695-G</w:t>
      </w:r>
      <w:r w:rsidRPr="00E6236A">
        <w:rPr>
          <w:color w:val="000000"/>
          <w:sz w:val="28"/>
          <w:szCs w:val="28"/>
          <w:lang w:val="en-US"/>
        </w:rPr>
        <w:t xml:space="preserve"> </w:t>
      </w:r>
      <w:r w:rsidRPr="00E308B9">
        <w:rPr>
          <w:color w:val="000000"/>
          <w:sz w:val="28"/>
          <w:szCs w:val="28"/>
          <w:lang w:val="en-US"/>
        </w:rPr>
        <w:t>702.</w:t>
      </w:r>
    </w:p>
    <w:p w:rsidR="00E6236A" w:rsidRPr="00E308B9" w:rsidRDefault="00E6236A" w:rsidP="005B3D7C">
      <w:pPr>
        <w:widowControl w:val="0"/>
        <w:numPr>
          <w:ilvl w:val="0"/>
          <w:numId w:val="78"/>
        </w:numPr>
        <w:shd w:val="clear" w:color="auto" w:fill="FFFFFF"/>
        <w:tabs>
          <w:tab w:val="left" w:pos="917"/>
        </w:tabs>
        <w:suppressAutoHyphens w:val="0"/>
        <w:autoSpaceDE w:val="0"/>
        <w:autoSpaceDN w:val="0"/>
        <w:adjustRightInd w:val="0"/>
        <w:spacing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 xml:space="preserve">Human Volunteer Study to Determine the Prebiotic Effect of Lactulose Powder on Human Microbiota </w:t>
      </w:r>
      <w:r w:rsidRPr="00E6236A">
        <w:rPr>
          <w:color w:val="000000"/>
          <w:sz w:val="28"/>
          <w:szCs w:val="28"/>
          <w:lang w:val="en-US"/>
        </w:rPr>
        <w:t xml:space="preserve">/ </w:t>
      </w:r>
      <w:r w:rsidRPr="00E308B9">
        <w:rPr>
          <w:color w:val="000000"/>
          <w:sz w:val="28"/>
          <w:szCs w:val="28"/>
          <w:lang w:val="de-DE"/>
        </w:rPr>
        <w:t>K.</w:t>
      </w:r>
      <w:r w:rsidRPr="00E6236A">
        <w:rPr>
          <w:color w:val="000000"/>
          <w:sz w:val="28"/>
          <w:szCs w:val="28"/>
          <w:lang w:val="en-US"/>
        </w:rPr>
        <w:t xml:space="preserve"> </w:t>
      </w:r>
      <w:r w:rsidRPr="00E308B9">
        <w:rPr>
          <w:color w:val="000000"/>
          <w:sz w:val="28"/>
          <w:szCs w:val="28"/>
          <w:lang w:val="de-DE"/>
        </w:rPr>
        <w:t>M.</w:t>
      </w:r>
      <w:r w:rsidRPr="00E6236A">
        <w:rPr>
          <w:color w:val="000000"/>
          <w:sz w:val="28"/>
          <w:szCs w:val="28"/>
          <w:lang w:val="en-US"/>
        </w:rPr>
        <w:t xml:space="preserve"> </w:t>
      </w:r>
      <w:r w:rsidRPr="00E308B9">
        <w:rPr>
          <w:color w:val="000000"/>
          <w:sz w:val="28"/>
          <w:szCs w:val="28"/>
          <w:lang w:val="de-DE"/>
        </w:rPr>
        <w:t>Tuohy, C.</w:t>
      </w:r>
      <w:r w:rsidRPr="00E6236A">
        <w:rPr>
          <w:color w:val="000000"/>
          <w:sz w:val="28"/>
          <w:szCs w:val="28"/>
          <w:lang w:val="en-US"/>
        </w:rPr>
        <w:t xml:space="preserve"> </w:t>
      </w:r>
      <w:r w:rsidRPr="00E308B9">
        <w:rPr>
          <w:color w:val="000000"/>
          <w:sz w:val="28"/>
          <w:szCs w:val="28"/>
          <w:lang w:val="de-DE"/>
        </w:rPr>
        <w:t>J.</w:t>
      </w:r>
      <w:r w:rsidRPr="00E6236A">
        <w:rPr>
          <w:color w:val="000000"/>
          <w:sz w:val="28"/>
          <w:szCs w:val="28"/>
          <w:lang w:val="en-US"/>
        </w:rPr>
        <w:t xml:space="preserve"> </w:t>
      </w:r>
      <w:r w:rsidRPr="00E308B9">
        <w:rPr>
          <w:color w:val="000000"/>
          <w:sz w:val="28"/>
          <w:szCs w:val="28"/>
          <w:lang w:val="de-DE"/>
        </w:rPr>
        <w:t xml:space="preserve">Zeimer, A. Klinder [et al.] </w:t>
      </w:r>
      <w:r w:rsidRPr="00E308B9">
        <w:rPr>
          <w:color w:val="000000"/>
          <w:sz w:val="28"/>
          <w:szCs w:val="28"/>
          <w:lang w:val="en-US"/>
        </w:rPr>
        <w:t>// Microb. Ecology in Health and Disease. – 2002. – Vol. 14. –</w:t>
      </w:r>
      <w:r w:rsidRPr="00E308B9">
        <w:rPr>
          <w:color w:val="000000"/>
          <w:sz w:val="28"/>
          <w:szCs w:val="28"/>
        </w:rPr>
        <w:t xml:space="preserve"> </w:t>
      </w:r>
      <w:r w:rsidRPr="00E308B9">
        <w:rPr>
          <w:color w:val="000000"/>
          <w:sz w:val="28"/>
          <w:szCs w:val="28"/>
          <w:lang w:val="en-US"/>
        </w:rPr>
        <w:t xml:space="preserve">P. 165-173. </w:t>
      </w:r>
    </w:p>
    <w:p w:rsidR="00E6236A" w:rsidRPr="00E6236A" w:rsidRDefault="00E6236A" w:rsidP="005B3D7C">
      <w:pPr>
        <w:numPr>
          <w:ilvl w:val="0"/>
          <w:numId w:val="78"/>
        </w:numPr>
        <w:shd w:val="clear" w:color="auto" w:fill="FFFFFF"/>
        <w:tabs>
          <w:tab w:val="num" w:pos="900"/>
        </w:tabs>
        <w:suppressAutoHyphens w:val="0"/>
        <w:spacing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Ichiyanagui C.</w:t>
      </w:r>
      <w:r w:rsidRPr="00E6236A">
        <w:rPr>
          <w:color w:val="000000"/>
          <w:sz w:val="28"/>
          <w:szCs w:val="28"/>
          <w:lang w:val="en-US"/>
        </w:rPr>
        <w:t xml:space="preserve"> </w:t>
      </w:r>
      <w:r w:rsidRPr="00E308B9">
        <w:rPr>
          <w:color w:val="000000"/>
          <w:sz w:val="28"/>
          <w:szCs w:val="28"/>
          <w:lang w:val="en-US"/>
        </w:rPr>
        <w:t>Peptic ulcer in</w:t>
      </w:r>
      <w:r w:rsidRPr="00E6236A">
        <w:rPr>
          <w:sz w:val="28"/>
          <w:szCs w:val="28"/>
          <w:lang w:val="en-US"/>
        </w:rPr>
        <w:t xml:space="preserve"> </w:t>
      </w:r>
      <w:r w:rsidRPr="00E308B9">
        <w:rPr>
          <w:color w:val="000000"/>
          <w:sz w:val="28"/>
          <w:szCs w:val="28"/>
          <w:lang w:val="en-US"/>
        </w:rPr>
        <w:t xml:space="preserve">patients with cirrhosis </w:t>
      </w:r>
      <w:r w:rsidRPr="00E6236A">
        <w:rPr>
          <w:color w:val="000000"/>
          <w:sz w:val="28"/>
          <w:szCs w:val="28"/>
          <w:lang w:val="en-US"/>
        </w:rPr>
        <w:t xml:space="preserve">/ </w:t>
      </w:r>
      <w:r w:rsidRPr="00E308B9">
        <w:rPr>
          <w:color w:val="000000"/>
          <w:sz w:val="28"/>
          <w:szCs w:val="28"/>
          <w:lang w:val="en-US"/>
        </w:rPr>
        <w:t>C.</w:t>
      </w:r>
      <w:r w:rsidRPr="00E6236A">
        <w:rPr>
          <w:color w:val="000000"/>
          <w:sz w:val="28"/>
          <w:szCs w:val="28"/>
          <w:lang w:val="en-US"/>
        </w:rPr>
        <w:t xml:space="preserve"> </w:t>
      </w:r>
      <w:r w:rsidRPr="00E308B9">
        <w:rPr>
          <w:color w:val="000000"/>
          <w:sz w:val="28"/>
          <w:szCs w:val="28"/>
          <w:lang w:val="en-US"/>
        </w:rPr>
        <w:t>Ichiyanagui,</w:t>
      </w:r>
      <w:r w:rsidRPr="00E6236A">
        <w:rPr>
          <w:color w:val="000000"/>
          <w:sz w:val="28"/>
          <w:szCs w:val="28"/>
          <w:lang w:val="en-US"/>
        </w:rPr>
        <w:t xml:space="preserve">   </w:t>
      </w:r>
      <w:r w:rsidRPr="00E308B9">
        <w:rPr>
          <w:color w:val="000000"/>
          <w:sz w:val="28"/>
          <w:szCs w:val="28"/>
          <w:lang w:val="en-US"/>
        </w:rPr>
        <w:t xml:space="preserve"> R.</w:t>
      </w:r>
      <w:r w:rsidRPr="00E6236A">
        <w:rPr>
          <w:color w:val="000000"/>
          <w:sz w:val="28"/>
          <w:szCs w:val="28"/>
          <w:lang w:val="en-US"/>
        </w:rPr>
        <w:t xml:space="preserve"> </w:t>
      </w:r>
      <w:r w:rsidRPr="00E308B9">
        <w:rPr>
          <w:color w:val="000000"/>
          <w:sz w:val="28"/>
          <w:szCs w:val="28"/>
          <w:lang w:val="en-US"/>
        </w:rPr>
        <w:t xml:space="preserve">Lozano, </w:t>
      </w:r>
      <w:r w:rsidRPr="00E308B9">
        <w:rPr>
          <w:color w:val="000000"/>
          <w:sz w:val="28"/>
          <w:szCs w:val="28"/>
        </w:rPr>
        <w:t>С</w:t>
      </w:r>
      <w:r w:rsidRPr="00E308B9">
        <w:rPr>
          <w:color w:val="000000"/>
          <w:sz w:val="28"/>
          <w:szCs w:val="28"/>
          <w:lang w:val="en-US"/>
        </w:rPr>
        <w:t>.</w:t>
      </w:r>
      <w:r w:rsidRPr="00E6236A">
        <w:rPr>
          <w:color w:val="000000"/>
          <w:sz w:val="28"/>
          <w:szCs w:val="28"/>
          <w:lang w:val="en-US"/>
        </w:rPr>
        <w:t xml:space="preserve"> </w:t>
      </w:r>
      <w:r w:rsidRPr="00E308B9">
        <w:rPr>
          <w:color w:val="000000"/>
          <w:sz w:val="28"/>
          <w:szCs w:val="28"/>
          <w:lang w:val="en-US"/>
        </w:rPr>
        <w:t>Huaman  // Rev. Gastroent. del Peru.</w:t>
      </w:r>
      <w:r w:rsidRPr="00E6236A">
        <w:rPr>
          <w:color w:val="000000"/>
          <w:sz w:val="28"/>
          <w:szCs w:val="28"/>
          <w:lang w:val="en-US"/>
        </w:rPr>
        <w:t xml:space="preserve"> – </w:t>
      </w:r>
      <w:r w:rsidRPr="00E308B9">
        <w:rPr>
          <w:color w:val="000000"/>
          <w:sz w:val="28"/>
          <w:szCs w:val="28"/>
          <w:lang w:val="en-US"/>
        </w:rPr>
        <w:t>1995</w:t>
      </w:r>
      <w:r w:rsidRPr="00E6236A">
        <w:rPr>
          <w:color w:val="000000"/>
          <w:sz w:val="28"/>
          <w:szCs w:val="28"/>
          <w:lang w:val="en-US"/>
        </w:rPr>
        <w:t xml:space="preserve">. – </w:t>
      </w:r>
      <w:r w:rsidRPr="00E308B9">
        <w:rPr>
          <w:color w:val="000000"/>
          <w:sz w:val="28"/>
          <w:szCs w:val="28"/>
          <w:lang w:val="en-US"/>
        </w:rPr>
        <w:t>Vol.</w:t>
      </w:r>
      <w:r w:rsidRPr="00E6236A">
        <w:rPr>
          <w:sz w:val="28"/>
          <w:szCs w:val="28"/>
          <w:lang w:val="en-US"/>
        </w:rPr>
        <w:t xml:space="preserve"> </w:t>
      </w:r>
      <w:r w:rsidRPr="00E308B9">
        <w:rPr>
          <w:color w:val="000000"/>
          <w:sz w:val="28"/>
          <w:szCs w:val="28"/>
          <w:lang w:val="en-US"/>
        </w:rPr>
        <w:t xml:space="preserve">15, </w:t>
      </w:r>
      <w:r w:rsidRPr="00E6236A">
        <w:rPr>
          <w:color w:val="000000"/>
          <w:sz w:val="28"/>
          <w:szCs w:val="28"/>
          <w:lang w:val="en-US"/>
        </w:rPr>
        <w:t xml:space="preserve">№ </w:t>
      </w:r>
      <w:r w:rsidRPr="00E308B9">
        <w:rPr>
          <w:color w:val="000000"/>
          <w:sz w:val="28"/>
          <w:szCs w:val="28"/>
          <w:lang w:val="en-US"/>
        </w:rPr>
        <w:t>1.</w:t>
      </w:r>
      <w:r w:rsidRPr="00E6236A">
        <w:rPr>
          <w:color w:val="000000"/>
          <w:sz w:val="28"/>
          <w:szCs w:val="28"/>
          <w:lang w:val="en-US"/>
        </w:rPr>
        <w:t xml:space="preserve"> – </w:t>
      </w:r>
      <w:r w:rsidRPr="00E308B9">
        <w:rPr>
          <w:color w:val="000000"/>
          <w:sz w:val="28"/>
          <w:szCs w:val="28"/>
          <w:lang w:val="en-US"/>
        </w:rPr>
        <w:t xml:space="preserve">P.15-19. </w:t>
      </w:r>
    </w:p>
    <w:p w:rsidR="00E6236A" w:rsidRPr="00E308B9" w:rsidRDefault="00E6236A" w:rsidP="005B3D7C">
      <w:pPr>
        <w:widowControl w:val="0"/>
        <w:numPr>
          <w:ilvl w:val="0"/>
          <w:numId w:val="78"/>
        </w:numPr>
        <w:shd w:val="clear" w:color="auto" w:fill="FFFFFF"/>
        <w:tabs>
          <w:tab w:val="left" w:pos="278"/>
          <w:tab w:val="left" w:pos="900"/>
        </w:tabs>
        <w:suppressAutoHyphens w:val="0"/>
        <w:autoSpaceDE w:val="0"/>
        <w:autoSpaceDN w:val="0"/>
        <w:adjustRightInd w:val="0"/>
        <w:spacing w:line="360" w:lineRule="auto"/>
        <w:jc w:val="both"/>
        <w:rPr>
          <w:color w:val="000000"/>
          <w:w w:val="107"/>
          <w:sz w:val="28"/>
          <w:szCs w:val="28"/>
          <w:lang w:val="en-US"/>
        </w:rPr>
      </w:pPr>
      <w:r w:rsidRPr="00E6236A">
        <w:rPr>
          <w:color w:val="000000"/>
          <w:w w:val="107"/>
          <w:sz w:val="28"/>
          <w:szCs w:val="28"/>
          <w:lang w:val="en-US"/>
        </w:rPr>
        <w:t xml:space="preserve">  </w:t>
      </w:r>
      <w:r w:rsidRPr="00E308B9">
        <w:rPr>
          <w:color w:val="000000"/>
          <w:w w:val="107"/>
          <w:sz w:val="28"/>
          <w:szCs w:val="28"/>
          <w:lang w:val="en-US"/>
        </w:rPr>
        <w:t xml:space="preserve">Impaired adaptive cytoprotection to ethanol-induced damage in gastric </w:t>
      </w:r>
      <w:r w:rsidRPr="00E308B9">
        <w:rPr>
          <w:noProof/>
          <w:color w:val="000000"/>
          <w:w w:val="107"/>
          <w:sz w:val="28"/>
          <w:szCs w:val="28"/>
          <w:lang w:val="en-US"/>
        </w:rPr>
        <w:t xml:space="preserve">mucosa </w:t>
      </w:r>
      <w:r w:rsidRPr="00E308B9">
        <w:rPr>
          <w:color w:val="000000"/>
          <w:w w:val="107"/>
          <w:sz w:val="28"/>
          <w:szCs w:val="28"/>
          <w:lang w:val="en-US"/>
        </w:rPr>
        <w:t>of portal hypertensive rats.</w:t>
      </w:r>
      <w:r w:rsidRPr="00E6236A">
        <w:rPr>
          <w:color w:val="000000"/>
          <w:w w:val="107"/>
          <w:sz w:val="28"/>
          <w:szCs w:val="28"/>
          <w:lang w:val="en-US"/>
        </w:rPr>
        <w:t xml:space="preserve"> / </w:t>
      </w:r>
      <w:r w:rsidRPr="00E308B9">
        <w:rPr>
          <w:color w:val="000000"/>
          <w:w w:val="107"/>
          <w:sz w:val="28"/>
          <w:szCs w:val="28"/>
          <w:lang w:val="en-US"/>
        </w:rPr>
        <w:t>K.</w:t>
      </w:r>
      <w:r w:rsidRPr="00E6236A">
        <w:rPr>
          <w:color w:val="000000"/>
          <w:w w:val="107"/>
          <w:sz w:val="28"/>
          <w:szCs w:val="28"/>
          <w:lang w:val="en-US"/>
        </w:rPr>
        <w:t xml:space="preserve"> </w:t>
      </w:r>
      <w:r w:rsidRPr="00E308B9">
        <w:rPr>
          <w:color w:val="000000"/>
          <w:w w:val="107"/>
          <w:sz w:val="28"/>
          <w:szCs w:val="28"/>
          <w:lang w:val="en-US"/>
        </w:rPr>
        <w:t>Ninomiya, S.</w:t>
      </w:r>
      <w:r w:rsidRPr="00E6236A">
        <w:rPr>
          <w:color w:val="000000"/>
          <w:w w:val="107"/>
          <w:sz w:val="28"/>
          <w:szCs w:val="28"/>
          <w:lang w:val="en-US"/>
        </w:rPr>
        <w:t xml:space="preserve"> </w:t>
      </w:r>
      <w:r w:rsidRPr="00E308B9">
        <w:rPr>
          <w:color w:val="000000"/>
          <w:w w:val="107"/>
          <w:sz w:val="28"/>
          <w:szCs w:val="28"/>
          <w:lang w:val="en-US"/>
        </w:rPr>
        <w:t>Kitano, T.</w:t>
      </w:r>
      <w:r w:rsidRPr="00E6236A">
        <w:rPr>
          <w:color w:val="000000"/>
          <w:w w:val="107"/>
          <w:sz w:val="28"/>
          <w:szCs w:val="28"/>
          <w:lang w:val="en-US"/>
        </w:rPr>
        <w:t xml:space="preserve"> </w:t>
      </w:r>
      <w:r w:rsidRPr="00E308B9">
        <w:rPr>
          <w:color w:val="000000"/>
          <w:w w:val="107"/>
          <w:sz w:val="28"/>
          <w:szCs w:val="28"/>
          <w:lang w:val="en-US"/>
        </w:rPr>
        <w:t xml:space="preserve">Yoshida </w:t>
      </w:r>
      <w:r w:rsidRPr="00E6236A">
        <w:rPr>
          <w:color w:val="000000"/>
          <w:w w:val="107"/>
          <w:sz w:val="28"/>
          <w:szCs w:val="28"/>
          <w:lang w:val="en-US"/>
        </w:rPr>
        <w:t xml:space="preserve">    </w:t>
      </w:r>
      <w:r w:rsidRPr="00E308B9">
        <w:rPr>
          <w:color w:val="000000"/>
          <w:sz w:val="28"/>
          <w:szCs w:val="28"/>
          <w:lang w:val="de-DE"/>
        </w:rPr>
        <w:t xml:space="preserve">[et al.] </w:t>
      </w:r>
      <w:r w:rsidRPr="00E6236A">
        <w:rPr>
          <w:color w:val="000000"/>
          <w:w w:val="107"/>
          <w:sz w:val="28"/>
          <w:szCs w:val="28"/>
          <w:lang w:val="en-US"/>
        </w:rPr>
        <w:t>//</w:t>
      </w:r>
      <w:r w:rsidRPr="00E308B9">
        <w:rPr>
          <w:color w:val="000000"/>
          <w:w w:val="107"/>
          <w:sz w:val="28"/>
          <w:szCs w:val="28"/>
          <w:lang w:val="en-US"/>
        </w:rPr>
        <w:t xml:space="preserve"> Dig</w:t>
      </w:r>
      <w:r w:rsidRPr="00E6236A">
        <w:rPr>
          <w:color w:val="000000"/>
          <w:w w:val="107"/>
          <w:sz w:val="28"/>
          <w:szCs w:val="28"/>
          <w:lang w:val="en-US"/>
        </w:rPr>
        <w:t>.</w:t>
      </w:r>
      <w:r w:rsidRPr="00E308B9">
        <w:rPr>
          <w:color w:val="000000"/>
          <w:w w:val="107"/>
          <w:sz w:val="28"/>
          <w:szCs w:val="28"/>
          <w:lang w:val="en-US"/>
        </w:rPr>
        <w:t xml:space="preserve"> Dis</w:t>
      </w:r>
      <w:r w:rsidRPr="00E6236A">
        <w:rPr>
          <w:color w:val="000000"/>
          <w:w w:val="107"/>
          <w:sz w:val="28"/>
          <w:szCs w:val="28"/>
          <w:lang w:val="en-US"/>
        </w:rPr>
        <w:t>.</w:t>
      </w:r>
      <w:r w:rsidRPr="00E308B9">
        <w:rPr>
          <w:color w:val="000000"/>
          <w:w w:val="107"/>
          <w:sz w:val="28"/>
          <w:szCs w:val="28"/>
          <w:lang w:val="en-US"/>
        </w:rPr>
        <w:t xml:space="preserve"> Sci</w:t>
      </w:r>
      <w:r w:rsidRPr="00E6236A">
        <w:rPr>
          <w:color w:val="000000"/>
          <w:w w:val="107"/>
          <w:sz w:val="28"/>
          <w:szCs w:val="28"/>
          <w:lang w:val="en-US"/>
        </w:rPr>
        <w:t>. – 1</w:t>
      </w:r>
      <w:r w:rsidRPr="00E308B9">
        <w:rPr>
          <w:color w:val="000000"/>
          <w:w w:val="107"/>
          <w:sz w:val="28"/>
          <w:szCs w:val="28"/>
          <w:lang w:val="en-US"/>
        </w:rPr>
        <w:t>999</w:t>
      </w:r>
      <w:r w:rsidRPr="00E6236A">
        <w:rPr>
          <w:color w:val="000000"/>
          <w:w w:val="107"/>
          <w:sz w:val="28"/>
          <w:szCs w:val="28"/>
          <w:lang w:val="en-US"/>
        </w:rPr>
        <w:t xml:space="preserve">. – </w:t>
      </w:r>
      <w:r w:rsidRPr="00E308B9">
        <w:rPr>
          <w:color w:val="000000"/>
          <w:w w:val="107"/>
          <w:sz w:val="28"/>
          <w:szCs w:val="28"/>
          <w:lang w:val="en-US"/>
        </w:rPr>
        <w:t>Vol. 44. – P. 1254-1260.</w:t>
      </w:r>
    </w:p>
    <w:p w:rsidR="00E6236A" w:rsidRPr="00E308B9" w:rsidRDefault="00E6236A" w:rsidP="005B3D7C">
      <w:pPr>
        <w:numPr>
          <w:ilvl w:val="0"/>
          <w:numId w:val="78"/>
        </w:numPr>
        <w:shd w:val="clear" w:color="auto" w:fill="FFFFFF"/>
        <w:suppressAutoHyphens w:val="0"/>
        <w:spacing w:line="360" w:lineRule="auto"/>
        <w:jc w:val="both"/>
        <w:rPr>
          <w:sz w:val="28"/>
          <w:szCs w:val="28"/>
          <w:lang w:val="en-GB"/>
        </w:rPr>
      </w:pPr>
      <w:r w:rsidRPr="00E6236A">
        <w:rPr>
          <w:color w:val="000000"/>
          <w:sz w:val="28"/>
          <w:szCs w:val="28"/>
          <w:lang w:val="en-US"/>
        </w:rPr>
        <w:t xml:space="preserve">  </w:t>
      </w:r>
      <w:r w:rsidRPr="00E308B9">
        <w:rPr>
          <w:color w:val="000000"/>
          <w:sz w:val="28"/>
          <w:szCs w:val="28"/>
          <w:lang w:val="en-US"/>
        </w:rPr>
        <w:t xml:space="preserve">Improvement  in  Gastric  Histology  following  </w:t>
      </w:r>
      <w:r w:rsidRPr="00E308B9">
        <w:rPr>
          <w:noProof/>
          <w:color w:val="000000"/>
          <w:sz w:val="28"/>
          <w:szCs w:val="28"/>
          <w:lang w:val="en-US"/>
        </w:rPr>
        <w:t xml:space="preserve">Helicobacter  </w:t>
      </w:r>
      <w:r w:rsidRPr="00E308B9">
        <w:rPr>
          <w:color w:val="000000"/>
          <w:sz w:val="28"/>
          <w:szCs w:val="28"/>
          <w:lang w:val="en-US"/>
        </w:rPr>
        <w:t>Pylori  Eradication</w:t>
      </w:r>
      <w:r w:rsidRPr="00E6236A">
        <w:rPr>
          <w:sz w:val="28"/>
          <w:szCs w:val="28"/>
          <w:lang w:val="en-US"/>
        </w:rPr>
        <w:t xml:space="preserve"> </w:t>
      </w:r>
      <w:r w:rsidRPr="00E308B9">
        <w:rPr>
          <w:color w:val="000000"/>
          <w:sz w:val="28"/>
          <w:szCs w:val="28"/>
          <w:lang w:val="en-US"/>
        </w:rPr>
        <w:t>Therapy in Japanese Peptic Ulcer Patients</w:t>
      </w:r>
      <w:r w:rsidRPr="00E6236A">
        <w:rPr>
          <w:color w:val="000000"/>
          <w:sz w:val="28"/>
          <w:szCs w:val="28"/>
          <w:lang w:val="en-US"/>
        </w:rPr>
        <w:t xml:space="preserve"> / </w:t>
      </w:r>
      <w:r w:rsidRPr="00E308B9">
        <w:rPr>
          <w:color w:val="000000"/>
          <w:sz w:val="28"/>
          <w:szCs w:val="28"/>
          <w:lang w:val="en-US"/>
        </w:rPr>
        <w:t>H.</w:t>
      </w:r>
      <w:r w:rsidRPr="00E6236A">
        <w:rPr>
          <w:color w:val="000000"/>
          <w:sz w:val="28"/>
          <w:szCs w:val="28"/>
          <w:lang w:val="en-US"/>
        </w:rPr>
        <w:t xml:space="preserve"> </w:t>
      </w:r>
      <w:r w:rsidRPr="00E308B9">
        <w:rPr>
          <w:color w:val="000000"/>
          <w:sz w:val="28"/>
          <w:szCs w:val="28"/>
          <w:lang w:val="en-US"/>
        </w:rPr>
        <w:t xml:space="preserve">Watanabe, </w:t>
      </w:r>
      <w:r w:rsidRPr="00E6236A">
        <w:rPr>
          <w:color w:val="000000"/>
          <w:sz w:val="28"/>
          <w:szCs w:val="28"/>
          <w:lang w:val="en-US"/>
        </w:rPr>
        <w:t xml:space="preserve">                  </w:t>
      </w:r>
      <w:r w:rsidRPr="00E308B9">
        <w:rPr>
          <w:color w:val="000000"/>
          <w:sz w:val="28"/>
          <w:szCs w:val="28"/>
          <w:lang w:val="en-US"/>
        </w:rPr>
        <w:t>N.</w:t>
      </w:r>
      <w:r w:rsidRPr="00E6236A">
        <w:rPr>
          <w:color w:val="000000"/>
          <w:sz w:val="28"/>
          <w:szCs w:val="28"/>
          <w:lang w:val="en-US"/>
        </w:rPr>
        <w:t xml:space="preserve"> </w:t>
      </w:r>
      <w:r w:rsidRPr="00E308B9">
        <w:rPr>
          <w:color w:val="000000"/>
          <w:sz w:val="28"/>
          <w:szCs w:val="28"/>
          <w:lang w:val="en-US"/>
        </w:rPr>
        <w:t>Yamaguchi, H.</w:t>
      </w:r>
      <w:r w:rsidRPr="00E6236A">
        <w:rPr>
          <w:color w:val="000000"/>
          <w:sz w:val="28"/>
          <w:szCs w:val="28"/>
          <w:lang w:val="en-US"/>
        </w:rPr>
        <w:t xml:space="preserve"> </w:t>
      </w:r>
      <w:r w:rsidRPr="00E308B9">
        <w:rPr>
          <w:color w:val="000000"/>
          <w:sz w:val="28"/>
          <w:szCs w:val="28"/>
          <w:lang w:val="en-US"/>
        </w:rPr>
        <w:t>Kuwayama</w:t>
      </w:r>
      <w:r w:rsidRPr="00E6236A">
        <w:rPr>
          <w:sz w:val="28"/>
          <w:szCs w:val="28"/>
          <w:lang w:val="en-US"/>
        </w:rPr>
        <w:t xml:space="preserve"> </w:t>
      </w:r>
      <w:r w:rsidRPr="00E308B9">
        <w:rPr>
          <w:color w:val="000000"/>
          <w:sz w:val="28"/>
          <w:szCs w:val="28"/>
          <w:lang w:val="de-DE"/>
        </w:rPr>
        <w:t>[et al.]</w:t>
      </w:r>
      <w:r w:rsidRPr="00E6236A">
        <w:rPr>
          <w:color w:val="000000"/>
          <w:sz w:val="28"/>
          <w:szCs w:val="28"/>
          <w:lang w:val="en-US"/>
        </w:rPr>
        <w:t xml:space="preserve"> // </w:t>
      </w:r>
      <w:r w:rsidRPr="00E308B9">
        <w:rPr>
          <w:color w:val="000000"/>
          <w:sz w:val="28"/>
          <w:szCs w:val="28"/>
          <w:lang w:val="en-US"/>
        </w:rPr>
        <w:t>The Journal of International Medical Research.</w:t>
      </w:r>
      <w:r w:rsidRPr="00E6236A">
        <w:rPr>
          <w:color w:val="000000"/>
          <w:sz w:val="28"/>
          <w:szCs w:val="28"/>
          <w:lang w:val="en-US"/>
        </w:rPr>
        <w:t xml:space="preserve"> – </w:t>
      </w:r>
      <w:r w:rsidRPr="00E308B9">
        <w:rPr>
          <w:color w:val="000000"/>
          <w:sz w:val="28"/>
          <w:szCs w:val="28"/>
          <w:lang w:val="en-US"/>
        </w:rPr>
        <w:t>2003.</w:t>
      </w:r>
      <w:r w:rsidRPr="00E6236A">
        <w:rPr>
          <w:color w:val="000000"/>
          <w:sz w:val="28"/>
          <w:szCs w:val="28"/>
          <w:lang w:val="en-US"/>
        </w:rPr>
        <w:t xml:space="preserve"> – №</w:t>
      </w:r>
      <w:r w:rsidRPr="00E308B9">
        <w:rPr>
          <w:color w:val="000000"/>
          <w:sz w:val="28"/>
          <w:szCs w:val="28"/>
          <w:lang w:val="en-US"/>
        </w:rPr>
        <w:t>31.</w:t>
      </w:r>
      <w:r w:rsidRPr="00E6236A">
        <w:rPr>
          <w:color w:val="000000"/>
          <w:sz w:val="28"/>
          <w:szCs w:val="28"/>
          <w:lang w:val="en-US"/>
        </w:rPr>
        <w:t xml:space="preserve"> – </w:t>
      </w:r>
      <w:r w:rsidRPr="00E308B9">
        <w:rPr>
          <w:color w:val="000000"/>
          <w:sz w:val="28"/>
          <w:szCs w:val="28"/>
          <w:lang w:val="en-US"/>
        </w:rPr>
        <w:t>P. 362-369.</w:t>
      </w:r>
    </w:p>
    <w:p w:rsidR="00E6236A" w:rsidRPr="00E308B9" w:rsidRDefault="00E6236A" w:rsidP="005B3D7C">
      <w:pPr>
        <w:widowControl w:val="0"/>
        <w:numPr>
          <w:ilvl w:val="0"/>
          <w:numId w:val="78"/>
        </w:numPr>
        <w:shd w:val="clear" w:color="auto" w:fill="FFFFFF"/>
        <w:tabs>
          <w:tab w:val="left" w:pos="917"/>
        </w:tabs>
        <w:suppressAutoHyphens w:val="0"/>
        <w:autoSpaceDE w:val="0"/>
        <w:autoSpaceDN w:val="0"/>
        <w:adjustRightInd w:val="0"/>
        <w:spacing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Increased oxygen free radicals,</w:t>
      </w:r>
      <w:r w:rsidRPr="00E6236A">
        <w:rPr>
          <w:color w:val="000000"/>
          <w:sz w:val="28"/>
          <w:szCs w:val="28"/>
          <w:lang w:val="en-US"/>
        </w:rPr>
        <w:t xml:space="preserve"> </w:t>
      </w:r>
      <w:r w:rsidRPr="00E308B9">
        <w:rPr>
          <w:color w:val="000000"/>
          <w:sz w:val="28"/>
          <w:szCs w:val="28"/>
          <w:lang w:val="en-US"/>
        </w:rPr>
        <w:t xml:space="preserve">nitrotyrosine and enhanced </w:t>
      </w:r>
      <w:r w:rsidRPr="00E308B9">
        <w:rPr>
          <w:noProof/>
          <w:color w:val="000000"/>
          <w:sz w:val="28"/>
          <w:szCs w:val="28"/>
          <w:lang w:val="en-US"/>
        </w:rPr>
        <w:t xml:space="preserve">lipid </w:t>
      </w:r>
      <w:r w:rsidRPr="00E308B9">
        <w:rPr>
          <w:color w:val="000000"/>
          <w:sz w:val="28"/>
          <w:szCs w:val="28"/>
          <w:lang w:val="en-US"/>
        </w:rPr>
        <w:t xml:space="preserve">peroxydation in portal hypertensive gastric </w:t>
      </w:r>
      <w:r w:rsidRPr="00E308B9">
        <w:rPr>
          <w:noProof/>
          <w:color w:val="000000"/>
          <w:sz w:val="28"/>
          <w:szCs w:val="28"/>
          <w:lang w:val="en-US"/>
        </w:rPr>
        <w:t xml:space="preserve">mucosa: </w:t>
      </w:r>
      <w:r w:rsidRPr="00E308B9">
        <w:rPr>
          <w:color w:val="000000"/>
          <w:sz w:val="28"/>
          <w:szCs w:val="28"/>
          <w:lang w:val="en-US"/>
        </w:rPr>
        <w:t xml:space="preserve">A key to increased susceptibility to injury </w:t>
      </w:r>
      <w:r w:rsidRPr="00E6236A">
        <w:rPr>
          <w:color w:val="000000"/>
          <w:sz w:val="28"/>
          <w:szCs w:val="28"/>
          <w:lang w:val="en-US"/>
        </w:rPr>
        <w:t xml:space="preserve">/ </w:t>
      </w:r>
      <w:r w:rsidRPr="00E308B9">
        <w:rPr>
          <w:color w:val="000000"/>
          <w:sz w:val="28"/>
          <w:szCs w:val="28"/>
          <w:lang w:val="en-US"/>
        </w:rPr>
        <w:t>A.</w:t>
      </w:r>
      <w:r w:rsidRPr="00E6236A">
        <w:rPr>
          <w:color w:val="000000"/>
          <w:sz w:val="28"/>
          <w:szCs w:val="28"/>
          <w:lang w:val="en-US"/>
        </w:rPr>
        <w:t xml:space="preserve"> </w:t>
      </w:r>
      <w:r w:rsidRPr="00E308B9">
        <w:rPr>
          <w:color w:val="000000"/>
          <w:sz w:val="28"/>
          <w:szCs w:val="28"/>
          <w:lang w:val="en-US"/>
        </w:rPr>
        <w:t>S.</w:t>
      </w:r>
      <w:r w:rsidRPr="00E6236A">
        <w:rPr>
          <w:color w:val="000000"/>
          <w:sz w:val="28"/>
          <w:szCs w:val="28"/>
          <w:lang w:val="en-US"/>
        </w:rPr>
        <w:t xml:space="preserve"> </w:t>
      </w:r>
      <w:r w:rsidRPr="00E308B9">
        <w:rPr>
          <w:color w:val="000000"/>
          <w:sz w:val="28"/>
          <w:szCs w:val="28"/>
          <w:lang w:val="en-US"/>
        </w:rPr>
        <w:t>Tarnawski, M.</w:t>
      </w:r>
      <w:r w:rsidRPr="00E6236A">
        <w:rPr>
          <w:color w:val="000000"/>
          <w:sz w:val="28"/>
          <w:szCs w:val="28"/>
          <w:lang w:val="en-US"/>
        </w:rPr>
        <w:t xml:space="preserve"> </w:t>
      </w:r>
      <w:r w:rsidRPr="00E308B9">
        <w:rPr>
          <w:color w:val="000000"/>
          <w:sz w:val="28"/>
          <w:szCs w:val="28"/>
          <w:lang w:val="en-US"/>
        </w:rPr>
        <w:t xml:space="preserve">Tomikawa, H. Kawanaka [et al.] // </w:t>
      </w:r>
      <w:r w:rsidRPr="00E308B9">
        <w:rPr>
          <w:noProof/>
          <w:color w:val="000000"/>
          <w:sz w:val="28"/>
          <w:szCs w:val="28"/>
          <w:lang w:val="en-US"/>
        </w:rPr>
        <w:t xml:space="preserve">Gastroenterology. – </w:t>
      </w:r>
      <w:r w:rsidRPr="00E308B9">
        <w:rPr>
          <w:color w:val="000000"/>
          <w:sz w:val="28"/>
          <w:szCs w:val="28"/>
          <w:lang w:val="en-US"/>
        </w:rPr>
        <w:t>1999. – Vol.116. – P. 1282.</w:t>
      </w:r>
    </w:p>
    <w:p w:rsidR="00E6236A" w:rsidRPr="00E6236A" w:rsidRDefault="00E6236A" w:rsidP="005B3D7C">
      <w:pPr>
        <w:numPr>
          <w:ilvl w:val="0"/>
          <w:numId w:val="78"/>
        </w:numPr>
        <w:shd w:val="clear" w:color="auto" w:fill="FFFFFF"/>
        <w:tabs>
          <w:tab w:val="num" w:pos="1080"/>
        </w:tabs>
        <w:suppressAutoHyphens w:val="0"/>
        <w:spacing w:line="360" w:lineRule="auto"/>
        <w:jc w:val="both"/>
        <w:rPr>
          <w:color w:val="000000"/>
          <w:sz w:val="28"/>
          <w:szCs w:val="28"/>
          <w:lang w:val="en-US"/>
        </w:rPr>
      </w:pPr>
      <w:r w:rsidRPr="00E308B9">
        <w:rPr>
          <w:color w:val="000000"/>
          <w:sz w:val="28"/>
          <w:szCs w:val="28"/>
          <w:lang w:val="en-US"/>
        </w:rPr>
        <w:t>Kelly D.</w:t>
      </w:r>
      <w:r w:rsidRPr="00E6236A">
        <w:rPr>
          <w:color w:val="000000"/>
          <w:sz w:val="28"/>
          <w:szCs w:val="28"/>
          <w:lang w:val="en-US"/>
        </w:rPr>
        <w:t xml:space="preserve"> </w:t>
      </w:r>
      <w:r w:rsidRPr="00E308B9">
        <w:rPr>
          <w:color w:val="000000"/>
          <w:sz w:val="28"/>
          <w:szCs w:val="28"/>
          <w:lang w:val="en-US"/>
        </w:rPr>
        <w:t xml:space="preserve">Commensal gut bacteria: mechanism of immune modulation </w:t>
      </w:r>
      <w:r w:rsidRPr="00E6236A">
        <w:rPr>
          <w:color w:val="000000"/>
          <w:sz w:val="28"/>
          <w:szCs w:val="28"/>
          <w:lang w:val="en-US"/>
        </w:rPr>
        <w:t xml:space="preserve">/ </w:t>
      </w:r>
      <w:r w:rsidRPr="00E308B9">
        <w:rPr>
          <w:color w:val="000000"/>
          <w:sz w:val="28"/>
          <w:szCs w:val="28"/>
          <w:lang w:val="en-US"/>
        </w:rPr>
        <w:t>D.</w:t>
      </w:r>
      <w:r w:rsidRPr="00E6236A">
        <w:rPr>
          <w:color w:val="000000"/>
          <w:sz w:val="28"/>
          <w:szCs w:val="28"/>
          <w:lang w:val="en-US"/>
        </w:rPr>
        <w:t xml:space="preserve"> </w:t>
      </w:r>
      <w:r w:rsidRPr="00E308B9">
        <w:rPr>
          <w:color w:val="000000"/>
          <w:sz w:val="28"/>
          <w:szCs w:val="28"/>
          <w:lang w:val="en-US"/>
        </w:rPr>
        <w:t>Kelly, S.</w:t>
      </w:r>
      <w:r w:rsidRPr="00E6236A">
        <w:rPr>
          <w:color w:val="000000"/>
          <w:sz w:val="28"/>
          <w:szCs w:val="28"/>
          <w:lang w:val="en-US"/>
        </w:rPr>
        <w:t xml:space="preserve"> </w:t>
      </w:r>
      <w:r w:rsidRPr="00E308B9">
        <w:rPr>
          <w:color w:val="000000"/>
          <w:sz w:val="28"/>
          <w:szCs w:val="28"/>
          <w:lang w:val="en-US"/>
        </w:rPr>
        <w:t>Conway, R.</w:t>
      </w:r>
      <w:r w:rsidRPr="00E6236A">
        <w:rPr>
          <w:color w:val="000000"/>
          <w:sz w:val="28"/>
          <w:szCs w:val="28"/>
          <w:lang w:val="en-US"/>
        </w:rPr>
        <w:t xml:space="preserve"> </w:t>
      </w:r>
      <w:r w:rsidRPr="00E308B9">
        <w:rPr>
          <w:color w:val="000000"/>
          <w:sz w:val="28"/>
          <w:szCs w:val="28"/>
          <w:lang w:val="en-US"/>
        </w:rPr>
        <w:t xml:space="preserve">Aminov // Trends Immunol. – 2005. – Vol. 26. – P. 326-333. </w:t>
      </w:r>
    </w:p>
    <w:p w:rsidR="00E6236A" w:rsidRPr="00E6236A" w:rsidRDefault="00E6236A" w:rsidP="005B3D7C">
      <w:pPr>
        <w:numPr>
          <w:ilvl w:val="0"/>
          <w:numId w:val="78"/>
        </w:numPr>
        <w:shd w:val="clear" w:color="auto" w:fill="FFFFFF"/>
        <w:tabs>
          <w:tab w:val="num" w:pos="1080"/>
        </w:tabs>
        <w:suppressAutoHyphens w:val="0"/>
        <w:spacing w:line="360" w:lineRule="auto"/>
        <w:jc w:val="both"/>
        <w:rPr>
          <w:color w:val="000000"/>
          <w:sz w:val="28"/>
          <w:szCs w:val="28"/>
          <w:lang w:val="en-US"/>
        </w:rPr>
      </w:pPr>
      <w:r w:rsidRPr="00E308B9">
        <w:rPr>
          <w:color w:val="000000"/>
          <w:sz w:val="28"/>
          <w:szCs w:val="28"/>
          <w:lang w:val="en-US"/>
        </w:rPr>
        <w:t>Kitano S.</w:t>
      </w:r>
      <w:r w:rsidRPr="00E6236A">
        <w:rPr>
          <w:color w:val="000000"/>
          <w:sz w:val="28"/>
          <w:szCs w:val="28"/>
          <w:lang w:val="en-US"/>
        </w:rPr>
        <w:t xml:space="preserve"> </w:t>
      </w:r>
      <w:r w:rsidRPr="00E308B9">
        <w:rPr>
          <w:color w:val="000000"/>
          <w:sz w:val="28"/>
          <w:szCs w:val="28"/>
          <w:lang w:val="en-US"/>
        </w:rPr>
        <w:t xml:space="preserve">Does portal hypertension contribute to the pathogenesis of gastric ulcer associated with liver cirrhosis? </w:t>
      </w:r>
      <w:r w:rsidRPr="00E6236A">
        <w:rPr>
          <w:color w:val="000000"/>
          <w:sz w:val="28"/>
          <w:szCs w:val="28"/>
          <w:lang w:val="en-US"/>
        </w:rPr>
        <w:t xml:space="preserve">/ </w:t>
      </w:r>
      <w:r w:rsidRPr="00E308B9">
        <w:rPr>
          <w:color w:val="000000"/>
          <w:sz w:val="28"/>
          <w:szCs w:val="28"/>
          <w:lang w:val="en-US"/>
        </w:rPr>
        <w:t>S.</w:t>
      </w:r>
      <w:r w:rsidRPr="00E6236A">
        <w:rPr>
          <w:color w:val="000000"/>
          <w:sz w:val="28"/>
          <w:szCs w:val="28"/>
          <w:lang w:val="en-US"/>
        </w:rPr>
        <w:t xml:space="preserve"> </w:t>
      </w:r>
      <w:r w:rsidRPr="00E308B9">
        <w:rPr>
          <w:color w:val="000000"/>
          <w:sz w:val="28"/>
          <w:szCs w:val="28"/>
          <w:lang w:val="en-US"/>
        </w:rPr>
        <w:t>Kitano, B.</w:t>
      </w:r>
      <w:r w:rsidRPr="00E6236A">
        <w:rPr>
          <w:color w:val="000000"/>
          <w:sz w:val="28"/>
          <w:szCs w:val="28"/>
          <w:lang w:val="en-US"/>
        </w:rPr>
        <w:t xml:space="preserve"> </w:t>
      </w:r>
      <w:r w:rsidRPr="00E308B9">
        <w:rPr>
          <w:color w:val="000000"/>
          <w:sz w:val="28"/>
          <w:szCs w:val="28"/>
          <w:lang w:val="en-US"/>
        </w:rPr>
        <w:t xml:space="preserve">Dolgor // J. Gastroenterol. – 2000. – № 35. – P. 79-86. </w:t>
      </w:r>
    </w:p>
    <w:p w:rsidR="00E6236A" w:rsidRPr="00E6236A" w:rsidRDefault="00E6236A" w:rsidP="005B3D7C">
      <w:pPr>
        <w:numPr>
          <w:ilvl w:val="0"/>
          <w:numId w:val="78"/>
        </w:numPr>
        <w:shd w:val="clear" w:color="auto" w:fill="FFFFFF"/>
        <w:tabs>
          <w:tab w:val="num" w:pos="1080"/>
        </w:tabs>
        <w:suppressAutoHyphens w:val="0"/>
        <w:spacing w:line="360" w:lineRule="auto"/>
        <w:jc w:val="both"/>
        <w:rPr>
          <w:sz w:val="28"/>
          <w:szCs w:val="28"/>
          <w:lang w:val="en-US"/>
        </w:rPr>
      </w:pPr>
      <w:r w:rsidRPr="00E308B9">
        <w:rPr>
          <w:color w:val="333333"/>
          <w:sz w:val="28"/>
          <w:szCs w:val="28"/>
          <w:lang w:val="en-US"/>
        </w:rPr>
        <w:lastRenderedPageBreak/>
        <w:t>Krige J.</w:t>
      </w:r>
      <w:r w:rsidRPr="00E6236A">
        <w:rPr>
          <w:color w:val="333333"/>
          <w:sz w:val="28"/>
          <w:szCs w:val="28"/>
          <w:lang w:val="en-US"/>
        </w:rPr>
        <w:t xml:space="preserve"> </w:t>
      </w:r>
      <w:r w:rsidRPr="00E308B9">
        <w:rPr>
          <w:color w:val="333333"/>
          <w:sz w:val="28"/>
          <w:szCs w:val="28"/>
          <w:lang w:val="en-US"/>
        </w:rPr>
        <w:t>E. ABC of diseases of liver, pan</w:t>
      </w:r>
      <w:r w:rsidRPr="00E308B9">
        <w:rPr>
          <w:color w:val="333333"/>
          <w:sz w:val="28"/>
          <w:szCs w:val="28"/>
        </w:rPr>
        <w:t>с</w:t>
      </w:r>
      <w:r w:rsidRPr="00E308B9">
        <w:rPr>
          <w:color w:val="333333"/>
          <w:sz w:val="28"/>
          <w:szCs w:val="28"/>
          <w:lang w:val="en-US"/>
        </w:rPr>
        <w:t xml:space="preserve">reas and liary system </w:t>
      </w:r>
      <w:r w:rsidRPr="00E6236A">
        <w:rPr>
          <w:color w:val="333333"/>
          <w:sz w:val="28"/>
          <w:szCs w:val="28"/>
          <w:lang w:val="en-US"/>
        </w:rPr>
        <w:t xml:space="preserve">/ </w:t>
      </w:r>
      <w:r w:rsidRPr="00E308B9">
        <w:rPr>
          <w:color w:val="333333"/>
          <w:sz w:val="28"/>
          <w:szCs w:val="28"/>
          <w:lang w:val="en-US"/>
        </w:rPr>
        <w:t>J.</w:t>
      </w:r>
      <w:r w:rsidRPr="00E6236A">
        <w:rPr>
          <w:color w:val="333333"/>
          <w:sz w:val="28"/>
          <w:szCs w:val="28"/>
          <w:lang w:val="en-US"/>
        </w:rPr>
        <w:t xml:space="preserve"> </w:t>
      </w:r>
      <w:r w:rsidRPr="00E308B9">
        <w:rPr>
          <w:color w:val="333333"/>
          <w:sz w:val="28"/>
          <w:szCs w:val="28"/>
          <w:lang w:val="en-US"/>
        </w:rPr>
        <w:t>E.</w:t>
      </w:r>
      <w:r w:rsidRPr="00E6236A">
        <w:rPr>
          <w:color w:val="333333"/>
          <w:sz w:val="28"/>
          <w:szCs w:val="28"/>
          <w:lang w:val="en-US"/>
        </w:rPr>
        <w:t xml:space="preserve"> </w:t>
      </w:r>
      <w:r w:rsidRPr="00E308B9">
        <w:rPr>
          <w:color w:val="333333"/>
          <w:sz w:val="28"/>
          <w:szCs w:val="28"/>
          <w:lang w:val="en-US"/>
        </w:rPr>
        <w:t>Krige</w:t>
      </w:r>
      <w:r w:rsidRPr="00E6236A">
        <w:rPr>
          <w:color w:val="333333"/>
          <w:sz w:val="28"/>
          <w:szCs w:val="28"/>
          <w:lang w:val="en-US"/>
        </w:rPr>
        <w:t>,</w:t>
      </w:r>
      <w:r w:rsidRPr="00E308B9">
        <w:rPr>
          <w:color w:val="333333"/>
          <w:sz w:val="28"/>
          <w:szCs w:val="28"/>
          <w:lang w:val="en-US"/>
        </w:rPr>
        <w:t xml:space="preserve"> </w:t>
      </w:r>
      <w:r w:rsidRPr="00E6236A">
        <w:rPr>
          <w:color w:val="333333"/>
          <w:sz w:val="28"/>
          <w:szCs w:val="28"/>
          <w:lang w:val="en-US"/>
        </w:rPr>
        <w:t xml:space="preserve">    </w:t>
      </w:r>
      <w:r w:rsidRPr="00E308B9">
        <w:rPr>
          <w:color w:val="333333"/>
          <w:sz w:val="28"/>
          <w:szCs w:val="28"/>
          <w:lang w:val="en-US"/>
        </w:rPr>
        <w:t>J. Beckingham // BMJ. – 2001</w:t>
      </w:r>
      <w:r w:rsidRPr="00E6236A">
        <w:rPr>
          <w:color w:val="333333"/>
          <w:sz w:val="28"/>
          <w:szCs w:val="28"/>
          <w:lang w:val="en-US"/>
        </w:rPr>
        <w:t>.</w:t>
      </w:r>
      <w:r w:rsidRPr="00E308B9">
        <w:rPr>
          <w:color w:val="333333"/>
          <w:sz w:val="28"/>
          <w:szCs w:val="28"/>
          <w:lang w:val="en-US"/>
        </w:rPr>
        <w:t xml:space="preserve"> – Vol. 322. – P. 416-418 (17 February); BMJ. – 2001. – Vol. 322. – P. 348-351 (10 February).</w:t>
      </w:r>
    </w:p>
    <w:p w:rsidR="00E6236A" w:rsidRPr="00E6236A" w:rsidRDefault="00E6236A" w:rsidP="005B3D7C">
      <w:pPr>
        <w:numPr>
          <w:ilvl w:val="0"/>
          <w:numId w:val="78"/>
        </w:numPr>
        <w:shd w:val="clear" w:color="auto" w:fill="FFFFFF"/>
        <w:tabs>
          <w:tab w:val="num" w:pos="1080"/>
        </w:tabs>
        <w:suppressAutoHyphens w:val="0"/>
        <w:spacing w:line="360" w:lineRule="auto"/>
        <w:jc w:val="both"/>
        <w:rPr>
          <w:sz w:val="28"/>
          <w:szCs w:val="28"/>
          <w:lang w:val="en-US"/>
        </w:rPr>
      </w:pPr>
      <w:r w:rsidRPr="00E308B9">
        <w:rPr>
          <w:color w:val="333333"/>
          <w:sz w:val="28"/>
          <w:szCs w:val="28"/>
          <w:lang w:val="en-US"/>
        </w:rPr>
        <w:t>Kurz A.</w:t>
      </w:r>
      <w:r w:rsidRPr="00E6236A">
        <w:rPr>
          <w:color w:val="333333"/>
          <w:sz w:val="28"/>
          <w:szCs w:val="28"/>
          <w:lang w:val="en-US"/>
        </w:rPr>
        <w:t xml:space="preserve"> </w:t>
      </w:r>
      <w:r w:rsidRPr="00E308B9">
        <w:rPr>
          <w:color w:val="333333"/>
          <w:sz w:val="28"/>
          <w:szCs w:val="28"/>
          <w:lang w:val="en-US"/>
        </w:rPr>
        <w:t>K.</w:t>
      </w:r>
      <w:r w:rsidRPr="00E6236A">
        <w:rPr>
          <w:color w:val="333333"/>
          <w:sz w:val="28"/>
          <w:szCs w:val="28"/>
          <w:lang w:val="en-US"/>
        </w:rPr>
        <w:t xml:space="preserve"> </w:t>
      </w:r>
      <w:r w:rsidRPr="00E308B9">
        <w:rPr>
          <w:color w:val="333333"/>
          <w:sz w:val="28"/>
          <w:szCs w:val="28"/>
          <w:lang w:val="en-US"/>
        </w:rPr>
        <w:t xml:space="preserve">Tauroursodesoxycholate-induced choleresis involves p38 (MAPK) activation and translocation of the bile salt export pump in rats </w:t>
      </w:r>
      <w:r w:rsidRPr="00E6236A">
        <w:rPr>
          <w:color w:val="333333"/>
          <w:sz w:val="28"/>
          <w:szCs w:val="28"/>
          <w:lang w:val="en-US"/>
        </w:rPr>
        <w:t xml:space="preserve">/ </w:t>
      </w:r>
      <w:r w:rsidRPr="00E308B9">
        <w:rPr>
          <w:color w:val="333333"/>
          <w:sz w:val="28"/>
          <w:szCs w:val="28"/>
          <w:lang w:val="en-US"/>
        </w:rPr>
        <w:t>A.</w:t>
      </w:r>
      <w:r w:rsidRPr="00E6236A">
        <w:rPr>
          <w:color w:val="333333"/>
          <w:sz w:val="28"/>
          <w:szCs w:val="28"/>
          <w:lang w:val="en-US"/>
        </w:rPr>
        <w:t xml:space="preserve"> </w:t>
      </w:r>
      <w:r w:rsidRPr="00E308B9">
        <w:rPr>
          <w:color w:val="333333"/>
          <w:sz w:val="28"/>
          <w:szCs w:val="28"/>
          <w:lang w:val="en-US"/>
        </w:rPr>
        <w:t>K.</w:t>
      </w:r>
      <w:r w:rsidRPr="00E6236A">
        <w:rPr>
          <w:color w:val="333333"/>
          <w:sz w:val="28"/>
          <w:szCs w:val="28"/>
          <w:lang w:val="en-US"/>
        </w:rPr>
        <w:t xml:space="preserve"> </w:t>
      </w:r>
      <w:r w:rsidRPr="00E308B9">
        <w:rPr>
          <w:color w:val="333333"/>
          <w:sz w:val="28"/>
          <w:szCs w:val="28"/>
          <w:lang w:val="en-US"/>
        </w:rPr>
        <w:t>Kurz, D.</w:t>
      </w:r>
      <w:r w:rsidRPr="00E6236A">
        <w:rPr>
          <w:color w:val="333333"/>
          <w:sz w:val="28"/>
          <w:szCs w:val="28"/>
          <w:lang w:val="en-US"/>
        </w:rPr>
        <w:t xml:space="preserve"> </w:t>
      </w:r>
      <w:r w:rsidRPr="00E308B9">
        <w:rPr>
          <w:color w:val="333333"/>
          <w:sz w:val="28"/>
          <w:szCs w:val="28"/>
          <w:lang w:val="en-US"/>
        </w:rPr>
        <w:t>Graf, M. Schmitt // Gastroenterology. – 2001. – Vol. 121. – P. 407-419.</w:t>
      </w:r>
    </w:p>
    <w:p w:rsidR="00E6236A" w:rsidRPr="00E308B9" w:rsidRDefault="00E6236A" w:rsidP="005B3D7C">
      <w:pPr>
        <w:numPr>
          <w:ilvl w:val="0"/>
          <w:numId w:val="78"/>
        </w:numPr>
        <w:shd w:val="clear" w:color="auto" w:fill="FFFFFF"/>
        <w:tabs>
          <w:tab w:val="num" w:pos="1080"/>
        </w:tabs>
        <w:suppressAutoHyphens w:val="0"/>
        <w:spacing w:line="360" w:lineRule="auto"/>
        <w:jc w:val="both"/>
        <w:rPr>
          <w:sz w:val="28"/>
          <w:szCs w:val="28"/>
        </w:rPr>
      </w:pPr>
      <w:r w:rsidRPr="00E308B9">
        <w:rPr>
          <w:color w:val="333333"/>
          <w:sz w:val="28"/>
          <w:szCs w:val="28"/>
          <w:lang w:val="en-US"/>
        </w:rPr>
        <w:t xml:space="preserve">Mangin I. Molecular analysis of intestinal microbiota  composition to evaluate the effect of PEG and lactulose laxatives in humans </w:t>
      </w:r>
      <w:r w:rsidRPr="00E6236A">
        <w:rPr>
          <w:color w:val="333333"/>
          <w:sz w:val="28"/>
          <w:szCs w:val="28"/>
          <w:lang w:val="en-US"/>
        </w:rPr>
        <w:t xml:space="preserve">/ </w:t>
      </w:r>
      <w:r w:rsidRPr="00E308B9">
        <w:rPr>
          <w:color w:val="333333"/>
          <w:sz w:val="28"/>
          <w:szCs w:val="28"/>
          <w:lang w:val="en-US"/>
        </w:rPr>
        <w:t>I.</w:t>
      </w:r>
      <w:r w:rsidRPr="00E6236A">
        <w:rPr>
          <w:color w:val="333333"/>
          <w:sz w:val="28"/>
          <w:szCs w:val="28"/>
          <w:lang w:val="en-US"/>
        </w:rPr>
        <w:t xml:space="preserve"> </w:t>
      </w:r>
      <w:r w:rsidRPr="00E308B9">
        <w:rPr>
          <w:color w:val="333333"/>
          <w:sz w:val="28"/>
          <w:szCs w:val="28"/>
          <w:lang w:val="en-US"/>
        </w:rPr>
        <w:t xml:space="preserve">Mangin // Microbiol. Ecology in Health and Disease. – 2002. – Vol. 14 (1). – P. 54-62. </w:t>
      </w:r>
    </w:p>
    <w:p w:rsidR="00E6236A" w:rsidRPr="00E6236A" w:rsidRDefault="00E6236A" w:rsidP="005B3D7C">
      <w:pPr>
        <w:numPr>
          <w:ilvl w:val="0"/>
          <w:numId w:val="78"/>
        </w:numPr>
        <w:shd w:val="clear" w:color="auto" w:fill="FFFFFF"/>
        <w:tabs>
          <w:tab w:val="num" w:pos="1080"/>
        </w:tabs>
        <w:suppressAutoHyphens w:val="0"/>
        <w:spacing w:line="360" w:lineRule="auto"/>
        <w:jc w:val="both"/>
        <w:rPr>
          <w:sz w:val="28"/>
          <w:szCs w:val="28"/>
          <w:lang w:val="en-US"/>
        </w:rPr>
      </w:pPr>
      <w:r w:rsidRPr="00E308B9">
        <w:rPr>
          <w:color w:val="333333"/>
          <w:sz w:val="28"/>
          <w:szCs w:val="28"/>
          <w:lang w:val="en-US"/>
        </w:rPr>
        <w:t xml:space="preserve">Megraud F. Management of </w:t>
      </w:r>
      <w:r w:rsidRPr="00E308B9">
        <w:rPr>
          <w:sz w:val="28"/>
          <w:szCs w:val="28"/>
          <w:lang w:val="en-US"/>
        </w:rPr>
        <w:t xml:space="preserve">Helicobacter pylori infection </w:t>
      </w:r>
      <w:r w:rsidRPr="00E6236A">
        <w:rPr>
          <w:sz w:val="28"/>
          <w:szCs w:val="28"/>
          <w:lang w:val="en-US"/>
        </w:rPr>
        <w:t xml:space="preserve">/ </w:t>
      </w:r>
      <w:r w:rsidRPr="00E308B9">
        <w:rPr>
          <w:color w:val="333333"/>
          <w:sz w:val="28"/>
          <w:szCs w:val="28"/>
          <w:lang w:val="en-US"/>
        </w:rPr>
        <w:t>F.</w:t>
      </w:r>
      <w:r w:rsidRPr="00E6236A">
        <w:rPr>
          <w:color w:val="333333"/>
          <w:sz w:val="28"/>
          <w:szCs w:val="28"/>
          <w:lang w:val="en-US"/>
        </w:rPr>
        <w:t xml:space="preserve"> </w:t>
      </w:r>
      <w:r w:rsidRPr="00E308B9">
        <w:rPr>
          <w:color w:val="333333"/>
          <w:sz w:val="28"/>
          <w:szCs w:val="28"/>
          <w:lang w:val="en-US"/>
        </w:rPr>
        <w:t xml:space="preserve">Megraud </w:t>
      </w:r>
      <w:r w:rsidRPr="00E308B9">
        <w:rPr>
          <w:sz w:val="28"/>
          <w:szCs w:val="28"/>
          <w:lang w:val="en-US"/>
        </w:rPr>
        <w:t>// Maastricht-3 Guidelines for Helicobacter pylori infection. – 13 United European Gastroenterology Week. – Copenhagen, 2005.</w:t>
      </w:r>
    </w:p>
    <w:p w:rsidR="00E6236A" w:rsidRPr="00E6236A" w:rsidRDefault="00E6236A" w:rsidP="005B3D7C">
      <w:pPr>
        <w:numPr>
          <w:ilvl w:val="0"/>
          <w:numId w:val="78"/>
        </w:numPr>
        <w:shd w:val="clear" w:color="auto" w:fill="FFFFFF"/>
        <w:tabs>
          <w:tab w:val="num" w:pos="1080"/>
        </w:tabs>
        <w:suppressAutoHyphens w:val="0"/>
        <w:spacing w:line="360" w:lineRule="auto"/>
        <w:jc w:val="both"/>
        <w:rPr>
          <w:sz w:val="28"/>
          <w:szCs w:val="28"/>
          <w:lang w:val="en-US"/>
        </w:rPr>
      </w:pPr>
      <w:r w:rsidRPr="00E308B9">
        <w:rPr>
          <w:sz w:val="28"/>
          <w:szCs w:val="28"/>
          <w:lang w:val="en-US"/>
        </w:rPr>
        <w:t xml:space="preserve">Messini F. Helicobacter pylori and hepatobiliary diseases </w:t>
      </w:r>
      <w:r w:rsidRPr="00E6236A">
        <w:rPr>
          <w:sz w:val="28"/>
          <w:szCs w:val="28"/>
          <w:lang w:val="en-US"/>
        </w:rPr>
        <w:t xml:space="preserve">/ </w:t>
      </w:r>
      <w:r w:rsidRPr="00E308B9">
        <w:rPr>
          <w:sz w:val="28"/>
          <w:szCs w:val="28"/>
          <w:lang w:val="en-US"/>
        </w:rPr>
        <w:t>F.</w:t>
      </w:r>
      <w:r w:rsidRPr="00E6236A">
        <w:rPr>
          <w:sz w:val="28"/>
          <w:szCs w:val="28"/>
          <w:lang w:val="en-US"/>
        </w:rPr>
        <w:t xml:space="preserve"> </w:t>
      </w:r>
      <w:r w:rsidRPr="00E308B9">
        <w:rPr>
          <w:sz w:val="28"/>
          <w:szCs w:val="28"/>
          <w:lang w:val="en-US"/>
        </w:rPr>
        <w:t xml:space="preserve">Messini // Clin. Ter. – 2003. – № 154 (1). – </w:t>
      </w:r>
      <w:r w:rsidRPr="00E308B9">
        <w:rPr>
          <w:sz w:val="28"/>
          <w:szCs w:val="28"/>
        </w:rPr>
        <w:t>Р</w:t>
      </w:r>
      <w:r w:rsidRPr="00E308B9">
        <w:rPr>
          <w:sz w:val="28"/>
          <w:szCs w:val="28"/>
          <w:lang w:val="en-US"/>
        </w:rPr>
        <w:t>. 55-56.</w:t>
      </w:r>
    </w:p>
    <w:p w:rsidR="00E6236A" w:rsidRPr="00E308B9" w:rsidRDefault="00E6236A" w:rsidP="005B3D7C">
      <w:pPr>
        <w:numPr>
          <w:ilvl w:val="0"/>
          <w:numId w:val="78"/>
        </w:numPr>
        <w:suppressAutoHyphens w:val="0"/>
        <w:spacing w:line="360" w:lineRule="auto"/>
        <w:jc w:val="both"/>
        <w:rPr>
          <w:sz w:val="28"/>
          <w:szCs w:val="28"/>
          <w:lang w:val="en-US"/>
        </w:rPr>
      </w:pPr>
      <w:r w:rsidRPr="00E6236A">
        <w:rPr>
          <w:sz w:val="28"/>
          <w:szCs w:val="28"/>
          <w:lang w:val="en-US"/>
        </w:rPr>
        <w:t xml:space="preserve">   </w:t>
      </w:r>
      <w:r w:rsidRPr="00E308B9">
        <w:rPr>
          <w:sz w:val="28"/>
          <w:szCs w:val="28"/>
          <w:lang w:val="en-US"/>
        </w:rPr>
        <w:t xml:space="preserve">Neutrophil accumulation in development of gastric ulcer </w:t>
      </w:r>
      <w:r w:rsidRPr="00E6236A">
        <w:rPr>
          <w:sz w:val="28"/>
          <w:szCs w:val="28"/>
          <w:lang w:val="en-US"/>
        </w:rPr>
        <w:t xml:space="preserve">/ </w:t>
      </w:r>
      <w:r w:rsidRPr="00E308B9">
        <w:rPr>
          <w:sz w:val="28"/>
          <w:szCs w:val="28"/>
          <w:lang w:val="de-DE"/>
        </w:rPr>
        <w:t>T.</w:t>
      </w:r>
      <w:r w:rsidRPr="00E6236A">
        <w:rPr>
          <w:sz w:val="28"/>
          <w:szCs w:val="28"/>
          <w:lang w:val="en-US"/>
        </w:rPr>
        <w:t xml:space="preserve"> </w:t>
      </w:r>
      <w:r w:rsidRPr="00E308B9">
        <w:rPr>
          <w:sz w:val="28"/>
          <w:szCs w:val="28"/>
          <w:lang w:val="de-DE"/>
        </w:rPr>
        <w:t xml:space="preserve">Watanabe, </w:t>
      </w:r>
      <w:r w:rsidRPr="00E6236A">
        <w:rPr>
          <w:sz w:val="28"/>
          <w:szCs w:val="28"/>
          <w:lang w:val="en-US"/>
        </w:rPr>
        <w:t xml:space="preserve">        </w:t>
      </w:r>
      <w:r w:rsidRPr="00E308B9">
        <w:rPr>
          <w:sz w:val="28"/>
          <w:szCs w:val="28"/>
          <w:lang w:val="de-DE"/>
        </w:rPr>
        <w:t>T.</w:t>
      </w:r>
      <w:r w:rsidRPr="00E6236A">
        <w:rPr>
          <w:sz w:val="28"/>
          <w:szCs w:val="28"/>
          <w:lang w:val="en-US"/>
        </w:rPr>
        <w:t xml:space="preserve"> </w:t>
      </w:r>
      <w:r w:rsidRPr="00E308B9">
        <w:rPr>
          <w:sz w:val="28"/>
          <w:szCs w:val="28"/>
          <w:lang w:val="de-DE"/>
        </w:rPr>
        <w:t xml:space="preserve">Arakawa, </w:t>
      </w:r>
      <w:r w:rsidRPr="00E308B9">
        <w:rPr>
          <w:sz w:val="28"/>
          <w:szCs w:val="28"/>
        </w:rPr>
        <w:t>Т</w:t>
      </w:r>
      <w:r w:rsidRPr="00E6236A">
        <w:rPr>
          <w:sz w:val="28"/>
          <w:szCs w:val="28"/>
          <w:lang w:val="en-US"/>
        </w:rPr>
        <w:t xml:space="preserve">. </w:t>
      </w:r>
      <w:r w:rsidRPr="00E308B9">
        <w:rPr>
          <w:sz w:val="28"/>
          <w:szCs w:val="28"/>
          <w:lang w:val="de-DE"/>
        </w:rPr>
        <w:t xml:space="preserve">Kukoki </w:t>
      </w:r>
      <w:r w:rsidRPr="00E308B9">
        <w:rPr>
          <w:color w:val="000000"/>
          <w:sz w:val="28"/>
          <w:szCs w:val="28"/>
          <w:lang w:val="de-DE"/>
        </w:rPr>
        <w:t>[et al.]</w:t>
      </w:r>
      <w:r w:rsidRPr="00E6236A">
        <w:rPr>
          <w:color w:val="000000"/>
          <w:sz w:val="28"/>
          <w:szCs w:val="28"/>
          <w:lang w:val="en-US"/>
        </w:rPr>
        <w:t xml:space="preserve"> </w:t>
      </w:r>
      <w:r w:rsidRPr="00E308B9">
        <w:rPr>
          <w:sz w:val="28"/>
          <w:szCs w:val="28"/>
          <w:lang w:val="en-US"/>
        </w:rPr>
        <w:t xml:space="preserve">// Dig. Dis. Sci. – 2000. – Vol. 45. – № 5. – </w:t>
      </w:r>
      <w:r w:rsidRPr="00E6236A">
        <w:rPr>
          <w:sz w:val="28"/>
          <w:szCs w:val="28"/>
          <w:lang w:val="en-US"/>
        </w:rPr>
        <w:t xml:space="preserve">           </w:t>
      </w:r>
      <w:r w:rsidRPr="00E308B9">
        <w:rPr>
          <w:sz w:val="28"/>
          <w:szCs w:val="28"/>
          <w:lang w:val="en-US"/>
        </w:rPr>
        <w:t>P. 880-888.</w:t>
      </w:r>
    </w:p>
    <w:p w:rsidR="00E6236A" w:rsidRPr="00E308B9" w:rsidRDefault="00E6236A" w:rsidP="005B3D7C">
      <w:pPr>
        <w:widowControl w:val="0"/>
        <w:numPr>
          <w:ilvl w:val="0"/>
          <w:numId w:val="78"/>
        </w:numPr>
        <w:shd w:val="clear" w:color="auto" w:fill="FFFFFF"/>
        <w:suppressAutoHyphens w:val="0"/>
        <w:autoSpaceDE w:val="0"/>
        <w:autoSpaceDN w:val="0"/>
        <w:adjustRightInd w:val="0"/>
        <w:spacing w:before="5"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 xml:space="preserve">New aspects of hepatic </w:t>
      </w:r>
      <w:r w:rsidRPr="00E308B9">
        <w:rPr>
          <w:noProof/>
          <w:color w:val="000000"/>
          <w:sz w:val="28"/>
          <w:szCs w:val="28"/>
          <w:lang w:val="en-US"/>
        </w:rPr>
        <w:t>fibrosis</w:t>
      </w:r>
      <w:r w:rsidRPr="00E6236A">
        <w:rPr>
          <w:noProof/>
          <w:color w:val="000000"/>
          <w:sz w:val="28"/>
          <w:szCs w:val="28"/>
          <w:lang w:val="en-US"/>
        </w:rPr>
        <w:t xml:space="preserve"> / </w:t>
      </w:r>
      <w:r w:rsidRPr="00E308B9">
        <w:rPr>
          <w:color w:val="000000"/>
          <w:sz w:val="28"/>
          <w:szCs w:val="28"/>
          <w:lang w:val="en-US"/>
        </w:rPr>
        <w:t>D.</w:t>
      </w:r>
      <w:r w:rsidRPr="00E6236A">
        <w:rPr>
          <w:color w:val="000000"/>
          <w:sz w:val="28"/>
          <w:szCs w:val="28"/>
          <w:lang w:val="en-US"/>
        </w:rPr>
        <w:t xml:space="preserve"> </w:t>
      </w:r>
      <w:r w:rsidRPr="00E308B9">
        <w:rPr>
          <w:color w:val="000000"/>
          <w:sz w:val="28"/>
          <w:szCs w:val="28"/>
          <w:lang w:val="en-US"/>
        </w:rPr>
        <w:t>A.</w:t>
      </w:r>
      <w:r w:rsidRPr="00E6236A">
        <w:rPr>
          <w:color w:val="000000"/>
          <w:sz w:val="28"/>
          <w:szCs w:val="28"/>
          <w:lang w:val="en-US"/>
        </w:rPr>
        <w:t xml:space="preserve"> </w:t>
      </w:r>
      <w:r w:rsidRPr="00E308B9">
        <w:rPr>
          <w:color w:val="000000"/>
          <w:sz w:val="28"/>
          <w:szCs w:val="28"/>
          <w:lang w:val="en-US"/>
        </w:rPr>
        <w:t>Brenner, T.</w:t>
      </w:r>
      <w:r w:rsidRPr="00E6236A">
        <w:rPr>
          <w:color w:val="000000"/>
          <w:sz w:val="28"/>
          <w:szCs w:val="28"/>
          <w:lang w:val="en-US"/>
        </w:rPr>
        <w:t xml:space="preserve"> </w:t>
      </w:r>
      <w:r w:rsidRPr="00E308B9">
        <w:rPr>
          <w:color w:val="000000"/>
          <w:sz w:val="28"/>
          <w:szCs w:val="28"/>
          <w:lang w:val="en-US"/>
        </w:rPr>
        <w:t>Waterboer, S.</w:t>
      </w:r>
      <w:r w:rsidRPr="00E6236A">
        <w:rPr>
          <w:color w:val="000000"/>
          <w:sz w:val="28"/>
          <w:szCs w:val="28"/>
          <w:lang w:val="en-US"/>
        </w:rPr>
        <w:t xml:space="preserve"> </w:t>
      </w:r>
      <w:r w:rsidRPr="00E308B9">
        <w:rPr>
          <w:color w:val="000000"/>
          <w:sz w:val="28"/>
          <w:szCs w:val="28"/>
          <w:lang w:val="en-US"/>
        </w:rPr>
        <w:t>K. Choi [et al.]</w:t>
      </w:r>
      <w:r w:rsidRPr="00E6236A">
        <w:rPr>
          <w:color w:val="000000"/>
          <w:sz w:val="28"/>
          <w:szCs w:val="28"/>
          <w:lang w:val="en-US"/>
        </w:rPr>
        <w:t xml:space="preserve"> </w:t>
      </w:r>
      <w:r w:rsidRPr="00E308B9">
        <w:rPr>
          <w:color w:val="000000"/>
          <w:sz w:val="28"/>
          <w:szCs w:val="28"/>
          <w:lang w:val="en-US"/>
        </w:rPr>
        <w:t xml:space="preserve">// </w:t>
      </w:r>
      <w:r w:rsidRPr="00E308B9">
        <w:rPr>
          <w:noProof/>
          <w:color w:val="000000"/>
          <w:sz w:val="28"/>
          <w:szCs w:val="28"/>
          <w:lang w:val="en-US"/>
        </w:rPr>
        <w:t>J.</w:t>
      </w:r>
      <w:r w:rsidRPr="00E6236A">
        <w:rPr>
          <w:noProof/>
          <w:color w:val="000000"/>
          <w:sz w:val="28"/>
          <w:szCs w:val="28"/>
          <w:lang w:val="en-US"/>
        </w:rPr>
        <w:t xml:space="preserve"> </w:t>
      </w:r>
      <w:r w:rsidRPr="00E308B9">
        <w:rPr>
          <w:noProof/>
          <w:color w:val="000000"/>
          <w:sz w:val="28"/>
          <w:szCs w:val="28"/>
          <w:lang w:val="en-US"/>
        </w:rPr>
        <w:t>Hepatol.</w:t>
      </w:r>
      <w:r w:rsidRPr="00E6236A">
        <w:rPr>
          <w:noProof/>
          <w:color w:val="000000"/>
          <w:sz w:val="28"/>
          <w:szCs w:val="28"/>
          <w:lang w:val="en-US"/>
        </w:rPr>
        <w:t xml:space="preserve"> – </w:t>
      </w:r>
      <w:r w:rsidRPr="00E308B9">
        <w:rPr>
          <w:color w:val="000000"/>
          <w:sz w:val="28"/>
          <w:szCs w:val="28"/>
          <w:lang w:val="en-US"/>
        </w:rPr>
        <w:t>2000.</w:t>
      </w:r>
      <w:r w:rsidRPr="00E6236A">
        <w:rPr>
          <w:color w:val="000000"/>
          <w:sz w:val="28"/>
          <w:szCs w:val="28"/>
          <w:lang w:val="en-US"/>
        </w:rPr>
        <w:t xml:space="preserve"> – №</w:t>
      </w:r>
      <w:r w:rsidRPr="00E308B9">
        <w:rPr>
          <w:color w:val="000000"/>
          <w:sz w:val="28"/>
          <w:szCs w:val="28"/>
          <w:lang w:val="en-US"/>
        </w:rPr>
        <w:t xml:space="preserve"> 32</w:t>
      </w:r>
      <w:r w:rsidRPr="00E6236A">
        <w:rPr>
          <w:color w:val="000000"/>
          <w:sz w:val="28"/>
          <w:szCs w:val="28"/>
          <w:lang w:val="en-US"/>
        </w:rPr>
        <w:t xml:space="preserve"> </w:t>
      </w:r>
      <w:r w:rsidRPr="00E308B9">
        <w:rPr>
          <w:color w:val="000000"/>
          <w:sz w:val="28"/>
          <w:szCs w:val="28"/>
          <w:lang w:val="en-US"/>
        </w:rPr>
        <w:t>(Suppl</w:t>
      </w:r>
      <w:r w:rsidRPr="00E6236A">
        <w:rPr>
          <w:color w:val="000000"/>
          <w:sz w:val="28"/>
          <w:szCs w:val="28"/>
          <w:lang w:val="en-US"/>
        </w:rPr>
        <w:t>.</w:t>
      </w:r>
      <w:r w:rsidRPr="00E308B9">
        <w:rPr>
          <w:color w:val="000000"/>
          <w:sz w:val="28"/>
          <w:szCs w:val="28"/>
          <w:lang w:val="en-US"/>
        </w:rPr>
        <w:t xml:space="preserve"> 1).</w:t>
      </w:r>
      <w:r w:rsidRPr="00E308B9">
        <w:rPr>
          <w:color w:val="000000"/>
          <w:sz w:val="28"/>
          <w:szCs w:val="28"/>
        </w:rPr>
        <w:t xml:space="preserve"> – </w:t>
      </w:r>
      <w:r w:rsidRPr="00E308B9">
        <w:rPr>
          <w:color w:val="000000"/>
          <w:sz w:val="28"/>
          <w:szCs w:val="28"/>
          <w:lang w:val="en-US"/>
        </w:rPr>
        <w:t>P. 32-38.</w:t>
      </w:r>
    </w:p>
    <w:p w:rsidR="00E6236A" w:rsidRPr="00E308B9" w:rsidRDefault="00E6236A" w:rsidP="005B3D7C">
      <w:pPr>
        <w:widowControl w:val="0"/>
        <w:numPr>
          <w:ilvl w:val="0"/>
          <w:numId w:val="78"/>
        </w:numPr>
        <w:shd w:val="clear" w:color="auto" w:fill="FFFFFF"/>
        <w:tabs>
          <w:tab w:val="left" w:pos="917"/>
        </w:tabs>
        <w:suppressAutoHyphens w:val="0"/>
        <w:autoSpaceDE w:val="0"/>
        <w:autoSpaceDN w:val="0"/>
        <w:adjustRightInd w:val="0"/>
        <w:spacing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 xml:space="preserve">New insights into impairment of </w:t>
      </w:r>
      <w:r w:rsidRPr="00E308B9">
        <w:rPr>
          <w:noProof/>
          <w:color w:val="000000"/>
          <w:sz w:val="28"/>
          <w:szCs w:val="28"/>
          <w:lang w:val="en-US"/>
        </w:rPr>
        <w:t xml:space="preserve">mucosal </w:t>
      </w:r>
      <w:r w:rsidRPr="00E308B9">
        <w:rPr>
          <w:color w:val="000000"/>
          <w:sz w:val="28"/>
          <w:szCs w:val="28"/>
          <w:lang w:val="en-US"/>
        </w:rPr>
        <w:t>defense</w:t>
      </w:r>
      <w:r w:rsidRPr="00E6236A">
        <w:rPr>
          <w:color w:val="000000"/>
          <w:sz w:val="28"/>
          <w:szCs w:val="28"/>
          <w:lang w:val="en-US"/>
        </w:rPr>
        <w:t xml:space="preserve"> </w:t>
      </w:r>
      <w:r w:rsidRPr="00E308B9">
        <w:rPr>
          <w:color w:val="000000"/>
          <w:sz w:val="28"/>
          <w:szCs w:val="28"/>
          <w:lang w:val="en-US"/>
        </w:rPr>
        <w:t xml:space="preserve">in portal hypertensive gastric </w:t>
      </w:r>
      <w:r w:rsidRPr="00E308B9">
        <w:rPr>
          <w:noProof/>
          <w:color w:val="000000"/>
          <w:sz w:val="28"/>
          <w:szCs w:val="28"/>
          <w:lang w:val="en-US"/>
        </w:rPr>
        <w:t xml:space="preserve">mucosa </w:t>
      </w:r>
      <w:r w:rsidRPr="00E6236A">
        <w:rPr>
          <w:noProof/>
          <w:color w:val="000000"/>
          <w:sz w:val="28"/>
          <w:szCs w:val="28"/>
          <w:lang w:val="en-US"/>
        </w:rPr>
        <w:t xml:space="preserve">/ </w:t>
      </w:r>
      <w:r w:rsidRPr="00E308B9">
        <w:rPr>
          <w:color w:val="000000"/>
          <w:sz w:val="28"/>
          <w:szCs w:val="28"/>
          <w:lang w:val="en-US"/>
        </w:rPr>
        <w:t>M.</w:t>
      </w:r>
      <w:r w:rsidRPr="00E6236A">
        <w:rPr>
          <w:color w:val="000000"/>
          <w:sz w:val="28"/>
          <w:szCs w:val="28"/>
          <w:lang w:val="en-US"/>
        </w:rPr>
        <w:t xml:space="preserve"> </w:t>
      </w:r>
      <w:r w:rsidRPr="00E308B9">
        <w:rPr>
          <w:color w:val="000000"/>
          <w:sz w:val="28"/>
          <w:szCs w:val="28"/>
          <w:lang w:val="en-US"/>
        </w:rPr>
        <w:t>Tomikawa, Y.</w:t>
      </w:r>
      <w:r w:rsidRPr="00E6236A">
        <w:rPr>
          <w:color w:val="000000"/>
          <w:sz w:val="28"/>
          <w:szCs w:val="28"/>
          <w:lang w:val="en-US"/>
        </w:rPr>
        <w:t xml:space="preserve"> </w:t>
      </w:r>
      <w:r w:rsidRPr="00E308B9">
        <w:rPr>
          <w:color w:val="000000"/>
          <w:sz w:val="28"/>
          <w:szCs w:val="28"/>
          <w:lang w:val="en-US"/>
        </w:rPr>
        <w:t>Akiba, J.</w:t>
      </w:r>
      <w:r w:rsidRPr="00E6236A">
        <w:rPr>
          <w:color w:val="000000"/>
          <w:sz w:val="28"/>
          <w:szCs w:val="28"/>
          <w:lang w:val="en-US"/>
        </w:rPr>
        <w:t xml:space="preserve"> </w:t>
      </w:r>
      <w:r w:rsidRPr="00E308B9">
        <w:rPr>
          <w:color w:val="000000"/>
          <w:sz w:val="28"/>
          <w:szCs w:val="28"/>
          <w:lang w:val="en-US"/>
        </w:rPr>
        <w:t xml:space="preserve">D. Kaunitz [et al.] // </w:t>
      </w:r>
      <w:r w:rsidRPr="00E308B9">
        <w:rPr>
          <w:noProof/>
          <w:color w:val="000000"/>
          <w:sz w:val="28"/>
          <w:szCs w:val="28"/>
          <w:lang w:val="en-US"/>
        </w:rPr>
        <w:t xml:space="preserve">J. </w:t>
      </w:r>
      <w:r w:rsidRPr="00E308B9">
        <w:rPr>
          <w:color w:val="000000"/>
          <w:sz w:val="28"/>
          <w:szCs w:val="28"/>
          <w:lang w:val="en-US"/>
        </w:rPr>
        <w:t xml:space="preserve">Gastrointest. </w:t>
      </w:r>
      <w:r w:rsidRPr="00E308B9">
        <w:rPr>
          <w:noProof/>
          <w:color w:val="000000"/>
          <w:sz w:val="28"/>
          <w:szCs w:val="28"/>
          <w:lang w:val="en-US"/>
        </w:rPr>
        <w:t>Surg.</w:t>
      </w:r>
      <w:r w:rsidRPr="00E308B9">
        <w:rPr>
          <w:noProof/>
          <w:color w:val="000000"/>
          <w:sz w:val="28"/>
          <w:szCs w:val="28"/>
        </w:rPr>
        <w:t xml:space="preserve"> – </w:t>
      </w:r>
      <w:r w:rsidRPr="00E308B9">
        <w:rPr>
          <w:color w:val="000000"/>
          <w:sz w:val="28"/>
          <w:szCs w:val="28"/>
          <w:lang w:val="en-US"/>
        </w:rPr>
        <w:t>2000.</w:t>
      </w:r>
      <w:r w:rsidRPr="00E308B9">
        <w:rPr>
          <w:color w:val="000000"/>
          <w:sz w:val="28"/>
          <w:szCs w:val="28"/>
        </w:rPr>
        <w:t xml:space="preserve"> – </w:t>
      </w:r>
      <w:r w:rsidRPr="00E308B9">
        <w:rPr>
          <w:color w:val="000000"/>
          <w:sz w:val="28"/>
          <w:szCs w:val="28"/>
          <w:lang w:val="en-US"/>
        </w:rPr>
        <w:t>Vol.</w:t>
      </w:r>
      <w:r w:rsidRPr="00E308B9">
        <w:rPr>
          <w:color w:val="000000"/>
          <w:sz w:val="28"/>
          <w:szCs w:val="28"/>
        </w:rPr>
        <w:t xml:space="preserve"> </w:t>
      </w:r>
      <w:r w:rsidRPr="00E308B9">
        <w:rPr>
          <w:color w:val="000000"/>
          <w:sz w:val="28"/>
          <w:szCs w:val="28"/>
          <w:lang w:val="en-US"/>
        </w:rPr>
        <w:t>4.</w:t>
      </w:r>
      <w:r w:rsidRPr="00E308B9">
        <w:rPr>
          <w:color w:val="000000"/>
          <w:sz w:val="28"/>
          <w:szCs w:val="28"/>
        </w:rPr>
        <w:t xml:space="preserve"> – </w:t>
      </w:r>
      <w:r w:rsidRPr="00E308B9">
        <w:rPr>
          <w:color w:val="000000"/>
          <w:sz w:val="28"/>
          <w:szCs w:val="28"/>
          <w:lang w:val="en-US"/>
        </w:rPr>
        <w:t xml:space="preserve"> P.</w:t>
      </w:r>
      <w:r w:rsidRPr="00E308B9">
        <w:rPr>
          <w:color w:val="000000"/>
          <w:sz w:val="28"/>
          <w:szCs w:val="28"/>
        </w:rPr>
        <w:t xml:space="preserve"> </w:t>
      </w:r>
      <w:r w:rsidRPr="00E308B9">
        <w:rPr>
          <w:color w:val="000000"/>
          <w:sz w:val="28"/>
          <w:szCs w:val="28"/>
          <w:lang w:val="en-US"/>
        </w:rPr>
        <w:t>458-463.</w:t>
      </w:r>
    </w:p>
    <w:p w:rsidR="00E6236A" w:rsidRPr="00E6236A" w:rsidRDefault="00E6236A" w:rsidP="005B3D7C">
      <w:pPr>
        <w:numPr>
          <w:ilvl w:val="0"/>
          <w:numId w:val="78"/>
        </w:numPr>
        <w:suppressAutoHyphens w:val="0"/>
        <w:spacing w:line="360" w:lineRule="auto"/>
        <w:jc w:val="both"/>
        <w:rPr>
          <w:sz w:val="28"/>
          <w:szCs w:val="28"/>
          <w:lang w:val="en-US"/>
        </w:rPr>
      </w:pPr>
      <w:r w:rsidRPr="00E6236A">
        <w:rPr>
          <w:color w:val="000000"/>
          <w:sz w:val="28"/>
          <w:szCs w:val="28"/>
          <w:lang w:val="en-US"/>
        </w:rPr>
        <w:t xml:space="preserve">  </w:t>
      </w:r>
      <w:r w:rsidRPr="00E308B9">
        <w:rPr>
          <w:color w:val="000000"/>
          <w:sz w:val="28"/>
          <w:szCs w:val="28"/>
          <w:lang w:val="en-US"/>
        </w:rPr>
        <w:t xml:space="preserve">No additive effect between </w:t>
      </w:r>
      <w:r w:rsidRPr="00E308B9">
        <w:rPr>
          <w:sz w:val="28"/>
          <w:szCs w:val="28"/>
          <w:lang w:val="en-US"/>
        </w:rPr>
        <w:t>Helicobacter</w:t>
      </w:r>
      <w:r w:rsidRPr="00E6236A">
        <w:rPr>
          <w:sz w:val="28"/>
          <w:szCs w:val="28"/>
          <w:lang w:val="en-US"/>
        </w:rPr>
        <w:t xml:space="preserve"> </w:t>
      </w:r>
      <w:r w:rsidRPr="00E308B9">
        <w:rPr>
          <w:sz w:val="28"/>
          <w:szCs w:val="28"/>
          <w:lang w:val="en-US"/>
        </w:rPr>
        <w:t xml:space="preserve">pylori infection and portal hypertensive gastropathy on inducible nitric oxide synthase expression in gastric mucosa of cirrhotic patients </w:t>
      </w:r>
      <w:r w:rsidRPr="00E6236A">
        <w:rPr>
          <w:sz w:val="28"/>
          <w:szCs w:val="28"/>
          <w:lang w:val="en-US"/>
        </w:rPr>
        <w:t xml:space="preserve">/ </w:t>
      </w:r>
      <w:r w:rsidRPr="00E308B9">
        <w:rPr>
          <w:color w:val="000000"/>
          <w:sz w:val="28"/>
          <w:szCs w:val="28"/>
          <w:lang w:val="en-US"/>
        </w:rPr>
        <w:t>U.</w:t>
      </w:r>
      <w:r w:rsidRPr="00E6236A">
        <w:rPr>
          <w:color w:val="000000"/>
          <w:sz w:val="28"/>
          <w:szCs w:val="28"/>
          <w:lang w:val="en-US"/>
        </w:rPr>
        <w:t xml:space="preserve"> </w:t>
      </w:r>
      <w:r w:rsidRPr="00E308B9">
        <w:rPr>
          <w:color w:val="000000"/>
          <w:sz w:val="28"/>
          <w:szCs w:val="28"/>
          <w:lang w:val="en-US"/>
        </w:rPr>
        <w:t>A.</w:t>
      </w:r>
      <w:r w:rsidRPr="00E6236A">
        <w:rPr>
          <w:color w:val="000000"/>
          <w:sz w:val="28"/>
          <w:szCs w:val="28"/>
          <w:lang w:val="en-US"/>
        </w:rPr>
        <w:t xml:space="preserve"> </w:t>
      </w:r>
      <w:r w:rsidRPr="00E308B9">
        <w:rPr>
          <w:color w:val="000000"/>
          <w:sz w:val="28"/>
          <w:szCs w:val="28"/>
          <w:lang w:val="en-US"/>
        </w:rPr>
        <w:t>Arafa, Y.</w:t>
      </w:r>
      <w:r w:rsidRPr="00E6236A">
        <w:rPr>
          <w:color w:val="000000"/>
          <w:sz w:val="28"/>
          <w:szCs w:val="28"/>
          <w:lang w:val="en-US"/>
        </w:rPr>
        <w:t xml:space="preserve"> </w:t>
      </w:r>
      <w:r w:rsidRPr="00E308B9">
        <w:rPr>
          <w:color w:val="000000"/>
          <w:sz w:val="28"/>
          <w:szCs w:val="28"/>
          <w:lang w:val="en-US"/>
        </w:rPr>
        <w:t>Fujiwara, K.</w:t>
      </w:r>
      <w:r w:rsidRPr="00E6236A">
        <w:rPr>
          <w:color w:val="000000"/>
          <w:sz w:val="28"/>
          <w:szCs w:val="28"/>
          <w:lang w:val="en-US"/>
        </w:rPr>
        <w:t xml:space="preserve"> </w:t>
      </w:r>
      <w:r w:rsidRPr="00E308B9">
        <w:rPr>
          <w:color w:val="000000"/>
          <w:sz w:val="28"/>
          <w:szCs w:val="28"/>
          <w:lang w:val="en-US"/>
        </w:rPr>
        <w:t xml:space="preserve">Higuchi [et al.] </w:t>
      </w:r>
      <w:r w:rsidRPr="00E308B9">
        <w:rPr>
          <w:sz w:val="28"/>
          <w:szCs w:val="28"/>
          <w:lang w:val="en-US"/>
        </w:rPr>
        <w:t>// Dig. Dis. Sci. – 2003. – №</w:t>
      </w:r>
      <w:r w:rsidRPr="00E6236A">
        <w:rPr>
          <w:sz w:val="28"/>
          <w:szCs w:val="28"/>
          <w:lang w:val="en-US"/>
        </w:rPr>
        <w:t xml:space="preserve"> 48. – </w:t>
      </w:r>
      <w:r w:rsidRPr="00E308B9">
        <w:rPr>
          <w:sz w:val="28"/>
          <w:szCs w:val="28"/>
        </w:rPr>
        <w:t>Р</w:t>
      </w:r>
      <w:r w:rsidRPr="00E6236A">
        <w:rPr>
          <w:sz w:val="28"/>
          <w:szCs w:val="28"/>
          <w:lang w:val="en-US"/>
        </w:rPr>
        <w:t xml:space="preserve">. 162-168. </w:t>
      </w:r>
      <w:r w:rsidRPr="00E308B9">
        <w:rPr>
          <w:sz w:val="28"/>
          <w:szCs w:val="28"/>
          <w:lang w:val="en-US"/>
        </w:rPr>
        <w:t xml:space="preserve"> </w:t>
      </w:r>
      <w:r w:rsidRPr="00E308B9">
        <w:rPr>
          <w:color w:val="000000"/>
          <w:sz w:val="28"/>
          <w:szCs w:val="28"/>
          <w:lang w:val="en-US"/>
        </w:rPr>
        <w:t xml:space="preserve"> </w:t>
      </w:r>
    </w:p>
    <w:p w:rsidR="00E6236A" w:rsidRPr="00E308B9" w:rsidRDefault="00E6236A" w:rsidP="005B3D7C">
      <w:pPr>
        <w:numPr>
          <w:ilvl w:val="0"/>
          <w:numId w:val="78"/>
        </w:numPr>
        <w:shd w:val="clear" w:color="auto" w:fill="FFFFFF"/>
        <w:suppressAutoHyphens w:val="0"/>
        <w:spacing w:before="5" w:line="360" w:lineRule="auto"/>
        <w:jc w:val="both"/>
        <w:rPr>
          <w:sz w:val="28"/>
          <w:szCs w:val="28"/>
          <w:lang w:val="en-GB"/>
        </w:rPr>
      </w:pPr>
      <w:r w:rsidRPr="00E6236A">
        <w:rPr>
          <w:color w:val="000000"/>
          <w:sz w:val="28"/>
          <w:szCs w:val="28"/>
          <w:lang w:val="en-US"/>
        </w:rPr>
        <w:t xml:space="preserve">  </w:t>
      </w:r>
      <w:r w:rsidRPr="00E308B9">
        <w:rPr>
          <w:color w:val="000000"/>
          <w:sz w:val="28"/>
          <w:szCs w:val="28"/>
          <w:lang w:val="en-US"/>
        </w:rPr>
        <w:t>Onuk M.</w:t>
      </w:r>
      <w:r w:rsidRPr="00E6236A">
        <w:rPr>
          <w:color w:val="000000"/>
          <w:sz w:val="28"/>
          <w:szCs w:val="28"/>
          <w:lang w:val="en-US"/>
        </w:rPr>
        <w:t xml:space="preserve"> </w:t>
      </w:r>
      <w:r w:rsidRPr="00E308B9">
        <w:rPr>
          <w:color w:val="000000"/>
          <w:sz w:val="28"/>
          <w:szCs w:val="28"/>
          <w:lang w:val="en-US"/>
        </w:rPr>
        <w:t>D.</w:t>
      </w:r>
      <w:r w:rsidRPr="00E6236A">
        <w:rPr>
          <w:color w:val="000000"/>
          <w:sz w:val="28"/>
          <w:szCs w:val="28"/>
          <w:lang w:val="en-US"/>
        </w:rPr>
        <w:t xml:space="preserve"> </w:t>
      </w:r>
      <w:r w:rsidRPr="00E308B9">
        <w:rPr>
          <w:color w:val="000000"/>
          <w:sz w:val="28"/>
          <w:szCs w:val="28"/>
          <w:lang w:val="en-US"/>
        </w:rPr>
        <w:t>Effects of Eradication Therapy on gastric Empying</w:t>
      </w:r>
      <w:r w:rsidRPr="00E6236A">
        <w:rPr>
          <w:sz w:val="28"/>
          <w:szCs w:val="28"/>
          <w:lang w:val="en-US"/>
        </w:rPr>
        <w:t xml:space="preserve"> </w:t>
      </w:r>
      <w:r w:rsidRPr="00E308B9">
        <w:rPr>
          <w:color w:val="000000"/>
          <w:sz w:val="28"/>
          <w:szCs w:val="28"/>
          <w:lang w:val="en-US"/>
        </w:rPr>
        <w:t xml:space="preserve">in Patients with </w:t>
      </w:r>
      <w:r w:rsidRPr="00E308B9">
        <w:rPr>
          <w:noProof/>
          <w:color w:val="000000"/>
          <w:sz w:val="28"/>
          <w:szCs w:val="28"/>
          <w:lang w:val="en-US"/>
        </w:rPr>
        <w:t xml:space="preserve">Helicobacter </w:t>
      </w:r>
      <w:r w:rsidRPr="00E308B9">
        <w:rPr>
          <w:color w:val="000000"/>
          <w:sz w:val="28"/>
          <w:szCs w:val="28"/>
          <w:lang w:val="en-US"/>
        </w:rPr>
        <w:t xml:space="preserve">pylori-positive Duodenal Ulcers </w:t>
      </w:r>
      <w:r w:rsidRPr="00E6236A">
        <w:rPr>
          <w:color w:val="000000"/>
          <w:sz w:val="28"/>
          <w:szCs w:val="28"/>
          <w:lang w:val="en-US"/>
        </w:rPr>
        <w:t xml:space="preserve">/ </w:t>
      </w:r>
      <w:r w:rsidRPr="00E308B9">
        <w:rPr>
          <w:color w:val="000000"/>
          <w:sz w:val="28"/>
          <w:szCs w:val="28"/>
          <w:lang w:val="en-US"/>
        </w:rPr>
        <w:t>M.</w:t>
      </w:r>
      <w:r w:rsidRPr="00E6236A">
        <w:rPr>
          <w:color w:val="000000"/>
          <w:sz w:val="28"/>
          <w:szCs w:val="28"/>
          <w:lang w:val="en-US"/>
        </w:rPr>
        <w:t xml:space="preserve"> </w:t>
      </w:r>
      <w:r w:rsidRPr="00E308B9">
        <w:rPr>
          <w:color w:val="000000"/>
          <w:sz w:val="28"/>
          <w:szCs w:val="28"/>
          <w:lang w:val="en-US"/>
        </w:rPr>
        <w:t>D.</w:t>
      </w:r>
      <w:r w:rsidRPr="00E6236A">
        <w:rPr>
          <w:color w:val="000000"/>
          <w:sz w:val="28"/>
          <w:szCs w:val="28"/>
          <w:lang w:val="en-US"/>
        </w:rPr>
        <w:t xml:space="preserve"> </w:t>
      </w:r>
      <w:r w:rsidRPr="00E308B9">
        <w:rPr>
          <w:color w:val="000000"/>
          <w:sz w:val="28"/>
          <w:szCs w:val="28"/>
          <w:lang w:val="en-US"/>
        </w:rPr>
        <w:t>Onuk, H.</w:t>
      </w:r>
      <w:r w:rsidRPr="00E6236A">
        <w:rPr>
          <w:color w:val="000000"/>
          <w:sz w:val="28"/>
          <w:szCs w:val="28"/>
          <w:lang w:val="en-US"/>
        </w:rPr>
        <w:t xml:space="preserve"> </w:t>
      </w:r>
      <w:r w:rsidRPr="00E308B9">
        <w:rPr>
          <w:color w:val="000000"/>
          <w:sz w:val="28"/>
          <w:szCs w:val="28"/>
          <w:lang w:val="en-US"/>
        </w:rPr>
        <w:t>Uslu,</w:t>
      </w:r>
      <w:r w:rsidRPr="00E6236A">
        <w:rPr>
          <w:color w:val="000000"/>
          <w:sz w:val="28"/>
          <w:szCs w:val="28"/>
          <w:lang w:val="en-US"/>
        </w:rPr>
        <w:t xml:space="preserve"> </w:t>
      </w:r>
      <w:r w:rsidRPr="00E308B9">
        <w:rPr>
          <w:color w:val="000000"/>
          <w:sz w:val="28"/>
          <w:szCs w:val="28"/>
          <w:lang w:val="en-US"/>
        </w:rPr>
        <w:t>E.</w:t>
      </w:r>
      <w:r w:rsidRPr="00E6236A">
        <w:rPr>
          <w:color w:val="000000"/>
          <w:sz w:val="28"/>
          <w:szCs w:val="28"/>
          <w:lang w:val="en-US"/>
        </w:rPr>
        <w:t xml:space="preserve"> </w:t>
      </w:r>
      <w:r w:rsidRPr="00E308B9">
        <w:rPr>
          <w:color w:val="000000"/>
          <w:sz w:val="28"/>
          <w:szCs w:val="28"/>
          <w:lang w:val="en-US"/>
        </w:rPr>
        <w:t>Varoglu // The Journal of</w:t>
      </w:r>
      <w:r w:rsidRPr="00E6236A">
        <w:rPr>
          <w:sz w:val="28"/>
          <w:szCs w:val="28"/>
          <w:lang w:val="en-US"/>
        </w:rPr>
        <w:t xml:space="preserve"> </w:t>
      </w:r>
      <w:r w:rsidRPr="00E308B9">
        <w:rPr>
          <w:color w:val="000000"/>
          <w:sz w:val="28"/>
          <w:szCs w:val="28"/>
          <w:lang w:val="en-US"/>
        </w:rPr>
        <w:t>International Medical Research.</w:t>
      </w:r>
      <w:r w:rsidRPr="00E6236A">
        <w:rPr>
          <w:color w:val="000000"/>
          <w:sz w:val="28"/>
          <w:szCs w:val="28"/>
          <w:lang w:val="en-US"/>
        </w:rPr>
        <w:t xml:space="preserve"> – </w:t>
      </w:r>
      <w:r w:rsidRPr="00E308B9">
        <w:rPr>
          <w:color w:val="000000"/>
          <w:sz w:val="28"/>
          <w:szCs w:val="28"/>
          <w:lang w:val="en-US"/>
        </w:rPr>
        <w:t>2001.</w:t>
      </w:r>
      <w:r w:rsidRPr="00E6236A">
        <w:rPr>
          <w:color w:val="000000"/>
          <w:sz w:val="28"/>
          <w:szCs w:val="28"/>
          <w:lang w:val="en-US"/>
        </w:rPr>
        <w:t xml:space="preserve"> – № </w:t>
      </w:r>
      <w:r w:rsidRPr="00E308B9">
        <w:rPr>
          <w:color w:val="000000"/>
          <w:sz w:val="28"/>
          <w:szCs w:val="28"/>
          <w:lang w:val="en-US"/>
        </w:rPr>
        <w:t>29.</w:t>
      </w:r>
      <w:r w:rsidRPr="00E6236A">
        <w:rPr>
          <w:color w:val="000000"/>
          <w:sz w:val="28"/>
          <w:szCs w:val="28"/>
          <w:lang w:val="en-US"/>
        </w:rPr>
        <w:t xml:space="preserve"> –          </w:t>
      </w:r>
      <w:r w:rsidRPr="00E308B9">
        <w:rPr>
          <w:color w:val="000000"/>
          <w:sz w:val="28"/>
          <w:szCs w:val="28"/>
          <w:lang w:val="en-US"/>
        </w:rPr>
        <w:t>P. 178-180.</w:t>
      </w:r>
    </w:p>
    <w:p w:rsidR="00E6236A" w:rsidRPr="00E308B9" w:rsidRDefault="00E6236A" w:rsidP="005B3D7C">
      <w:pPr>
        <w:widowControl w:val="0"/>
        <w:numPr>
          <w:ilvl w:val="0"/>
          <w:numId w:val="78"/>
        </w:numPr>
        <w:shd w:val="clear" w:color="auto" w:fill="FFFFFF"/>
        <w:tabs>
          <w:tab w:val="left" w:pos="917"/>
        </w:tabs>
        <w:suppressAutoHyphens w:val="0"/>
        <w:autoSpaceDE w:val="0"/>
        <w:autoSpaceDN w:val="0"/>
        <w:adjustRightInd w:val="0"/>
        <w:spacing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Ouwehand A.</w:t>
      </w:r>
      <w:r w:rsidRPr="00E6236A">
        <w:rPr>
          <w:color w:val="000000"/>
          <w:sz w:val="28"/>
          <w:szCs w:val="28"/>
          <w:lang w:val="en-US"/>
        </w:rPr>
        <w:t xml:space="preserve"> </w:t>
      </w:r>
      <w:r w:rsidRPr="00E308B9">
        <w:rPr>
          <w:color w:val="000000"/>
          <w:sz w:val="28"/>
          <w:szCs w:val="28"/>
          <w:lang w:val="en-US"/>
        </w:rPr>
        <w:t xml:space="preserve">The role of intestinal microflora for the development of the </w:t>
      </w:r>
      <w:r w:rsidRPr="00E308B9">
        <w:rPr>
          <w:color w:val="000000"/>
          <w:sz w:val="28"/>
          <w:szCs w:val="28"/>
          <w:lang w:val="en-US"/>
        </w:rPr>
        <w:lastRenderedPageBreak/>
        <w:t xml:space="preserve">immune system in early childhood </w:t>
      </w:r>
      <w:r w:rsidRPr="00E6236A">
        <w:rPr>
          <w:color w:val="000000"/>
          <w:sz w:val="28"/>
          <w:szCs w:val="28"/>
          <w:lang w:val="en-US"/>
        </w:rPr>
        <w:t xml:space="preserve">/ </w:t>
      </w:r>
      <w:r w:rsidRPr="00E308B9">
        <w:rPr>
          <w:color w:val="000000"/>
          <w:sz w:val="28"/>
          <w:szCs w:val="28"/>
          <w:lang w:val="en-US"/>
        </w:rPr>
        <w:t>A.</w:t>
      </w:r>
      <w:r w:rsidRPr="00E6236A">
        <w:rPr>
          <w:color w:val="000000"/>
          <w:sz w:val="28"/>
          <w:szCs w:val="28"/>
          <w:lang w:val="en-US"/>
        </w:rPr>
        <w:t xml:space="preserve"> </w:t>
      </w:r>
      <w:r w:rsidRPr="00E308B9">
        <w:rPr>
          <w:color w:val="000000"/>
          <w:sz w:val="28"/>
          <w:szCs w:val="28"/>
          <w:lang w:val="en-US"/>
        </w:rPr>
        <w:t>Ouwehand, E.</w:t>
      </w:r>
      <w:r w:rsidRPr="00E6236A">
        <w:rPr>
          <w:color w:val="000000"/>
          <w:sz w:val="28"/>
          <w:szCs w:val="28"/>
          <w:lang w:val="en-US"/>
        </w:rPr>
        <w:t xml:space="preserve"> </w:t>
      </w:r>
      <w:r w:rsidRPr="00E308B9">
        <w:rPr>
          <w:color w:val="000000"/>
          <w:sz w:val="28"/>
          <w:szCs w:val="28"/>
          <w:lang w:val="en-US"/>
        </w:rPr>
        <w:t>Isolauri, S. Salminem // Eur. J. Nutr. – 2002. – Suppl. 1. – P. I/32-I/37.</w:t>
      </w:r>
    </w:p>
    <w:p w:rsidR="00E6236A" w:rsidRPr="00E6236A" w:rsidRDefault="00E6236A" w:rsidP="005B3D7C">
      <w:pPr>
        <w:widowControl w:val="0"/>
        <w:numPr>
          <w:ilvl w:val="0"/>
          <w:numId w:val="78"/>
        </w:numPr>
        <w:shd w:val="clear" w:color="auto" w:fill="FFFFFF"/>
        <w:tabs>
          <w:tab w:val="left" w:pos="917"/>
        </w:tabs>
        <w:suppressAutoHyphens w:val="0"/>
        <w:autoSpaceDE w:val="0"/>
        <w:autoSpaceDN w:val="0"/>
        <w:adjustRightInd w:val="0"/>
        <w:spacing w:line="360" w:lineRule="auto"/>
        <w:jc w:val="both"/>
        <w:rPr>
          <w:sz w:val="28"/>
          <w:szCs w:val="28"/>
          <w:lang w:val="en-US"/>
        </w:rPr>
      </w:pPr>
      <w:r w:rsidRPr="00E6236A">
        <w:rPr>
          <w:color w:val="000000"/>
          <w:sz w:val="28"/>
          <w:szCs w:val="28"/>
          <w:lang w:val="en-US"/>
        </w:rPr>
        <w:t xml:space="preserve"> </w:t>
      </w:r>
      <w:r w:rsidRPr="00E308B9">
        <w:rPr>
          <w:color w:val="000000"/>
          <w:sz w:val="28"/>
          <w:szCs w:val="28"/>
          <w:lang w:val="en-US"/>
        </w:rPr>
        <w:t xml:space="preserve">Overexpressed nitric oxide </w:t>
      </w:r>
      <w:r w:rsidRPr="00E308B9">
        <w:rPr>
          <w:noProof/>
          <w:color w:val="000000"/>
          <w:sz w:val="28"/>
          <w:szCs w:val="28"/>
          <w:lang w:val="en-US"/>
        </w:rPr>
        <w:t xml:space="preserve">synthase </w:t>
      </w:r>
      <w:r w:rsidRPr="00E308B9">
        <w:rPr>
          <w:color w:val="000000"/>
          <w:sz w:val="28"/>
          <w:szCs w:val="28"/>
          <w:lang w:val="en-US"/>
        </w:rPr>
        <w:t xml:space="preserve">in portal-hypertensive stomach of rat: A key to increased susceptibility to damage? </w:t>
      </w:r>
      <w:r w:rsidRPr="00E6236A">
        <w:rPr>
          <w:color w:val="000000"/>
          <w:sz w:val="28"/>
          <w:szCs w:val="28"/>
          <w:lang w:val="en-US"/>
        </w:rPr>
        <w:t xml:space="preserve">/ </w:t>
      </w:r>
      <w:r w:rsidRPr="00E308B9">
        <w:rPr>
          <w:color w:val="000000"/>
          <w:sz w:val="28"/>
          <w:szCs w:val="28"/>
          <w:lang w:val="en-US"/>
        </w:rPr>
        <w:t>M.</w:t>
      </w:r>
      <w:r w:rsidRPr="00E6236A">
        <w:rPr>
          <w:color w:val="000000"/>
          <w:sz w:val="28"/>
          <w:szCs w:val="28"/>
          <w:lang w:val="en-US"/>
        </w:rPr>
        <w:t xml:space="preserve"> </w:t>
      </w:r>
      <w:r w:rsidRPr="00E308B9">
        <w:rPr>
          <w:color w:val="000000"/>
          <w:sz w:val="28"/>
          <w:szCs w:val="28"/>
          <w:lang w:val="en-US"/>
        </w:rPr>
        <w:t>Ohta, K.</w:t>
      </w:r>
      <w:r w:rsidRPr="00E6236A">
        <w:rPr>
          <w:color w:val="000000"/>
          <w:sz w:val="28"/>
          <w:szCs w:val="28"/>
          <w:lang w:val="en-US"/>
        </w:rPr>
        <w:t xml:space="preserve"> </w:t>
      </w:r>
      <w:r w:rsidRPr="00E308B9">
        <w:rPr>
          <w:color w:val="000000"/>
          <w:sz w:val="28"/>
          <w:szCs w:val="28"/>
          <w:lang w:val="en-US"/>
        </w:rPr>
        <w:t>Tanoue,</w:t>
      </w:r>
      <w:r w:rsidRPr="00E6236A">
        <w:rPr>
          <w:color w:val="000000"/>
          <w:sz w:val="28"/>
          <w:szCs w:val="28"/>
          <w:lang w:val="en-US"/>
        </w:rPr>
        <w:t xml:space="preserve"> </w:t>
      </w:r>
      <w:r w:rsidRPr="00E308B9">
        <w:rPr>
          <w:color w:val="000000"/>
          <w:sz w:val="28"/>
          <w:szCs w:val="28"/>
          <w:lang w:val="en-US"/>
        </w:rPr>
        <w:t>A.</w:t>
      </w:r>
      <w:r w:rsidRPr="00E6236A">
        <w:rPr>
          <w:color w:val="000000"/>
          <w:sz w:val="28"/>
          <w:szCs w:val="28"/>
          <w:lang w:val="en-US"/>
        </w:rPr>
        <w:t xml:space="preserve"> </w:t>
      </w:r>
      <w:r w:rsidRPr="00E308B9">
        <w:rPr>
          <w:color w:val="000000"/>
          <w:sz w:val="28"/>
          <w:szCs w:val="28"/>
          <w:lang w:val="en-US"/>
        </w:rPr>
        <w:t xml:space="preserve">S. Tarnawski [et al.] // </w:t>
      </w:r>
      <w:r w:rsidRPr="00E308B9">
        <w:rPr>
          <w:noProof/>
          <w:color w:val="000000"/>
          <w:sz w:val="28"/>
          <w:szCs w:val="28"/>
          <w:lang w:val="en-US"/>
        </w:rPr>
        <w:t>Gastroenterology. – 1997. – Vol. 112. – P. 1920-1930.</w:t>
      </w:r>
    </w:p>
    <w:p w:rsidR="00E6236A" w:rsidRPr="00E308B9" w:rsidRDefault="00E6236A" w:rsidP="005B3D7C">
      <w:pPr>
        <w:widowControl w:val="0"/>
        <w:numPr>
          <w:ilvl w:val="0"/>
          <w:numId w:val="78"/>
        </w:numPr>
        <w:shd w:val="clear" w:color="auto" w:fill="FFFFFF"/>
        <w:tabs>
          <w:tab w:val="left" w:pos="917"/>
        </w:tabs>
        <w:suppressAutoHyphens w:val="0"/>
        <w:autoSpaceDE w:val="0"/>
        <w:autoSpaceDN w:val="0"/>
        <w:adjustRightInd w:val="0"/>
        <w:spacing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Paumgartner G.</w:t>
      </w:r>
      <w:r w:rsidRPr="00E6236A">
        <w:rPr>
          <w:color w:val="000000"/>
          <w:sz w:val="28"/>
          <w:szCs w:val="28"/>
          <w:lang w:val="en-US"/>
        </w:rPr>
        <w:t xml:space="preserve"> </w:t>
      </w:r>
      <w:r w:rsidRPr="00E308B9">
        <w:rPr>
          <w:color w:val="000000"/>
          <w:sz w:val="28"/>
          <w:szCs w:val="28"/>
          <w:lang w:val="en-US"/>
        </w:rPr>
        <w:t xml:space="preserve">Ursodeoxycholic Acid in Cholestatic Liver Disease: Mechanisms of Action and Therapeutic Use Revisited </w:t>
      </w:r>
      <w:r w:rsidRPr="00E6236A">
        <w:rPr>
          <w:color w:val="000000"/>
          <w:sz w:val="28"/>
          <w:szCs w:val="28"/>
          <w:lang w:val="en-US"/>
        </w:rPr>
        <w:t xml:space="preserve">/ </w:t>
      </w:r>
      <w:r w:rsidRPr="00E308B9">
        <w:rPr>
          <w:color w:val="000000"/>
          <w:sz w:val="28"/>
          <w:szCs w:val="28"/>
          <w:lang w:val="en-US"/>
        </w:rPr>
        <w:t>G.</w:t>
      </w:r>
      <w:r w:rsidRPr="00E6236A">
        <w:rPr>
          <w:color w:val="000000"/>
          <w:sz w:val="28"/>
          <w:szCs w:val="28"/>
          <w:lang w:val="en-US"/>
        </w:rPr>
        <w:t xml:space="preserve"> </w:t>
      </w:r>
      <w:r w:rsidRPr="00E308B9">
        <w:rPr>
          <w:color w:val="000000"/>
          <w:sz w:val="28"/>
          <w:szCs w:val="28"/>
          <w:lang w:val="en-US"/>
        </w:rPr>
        <w:t>Paumgartner, U.</w:t>
      </w:r>
      <w:r w:rsidRPr="00E6236A">
        <w:rPr>
          <w:color w:val="000000"/>
          <w:sz w:val="28"/>
          <w:szCs w:val="28"/>
          <w:lang w:val="en-US"/>
        </w:rPr>
        <w:t xml:space="preserve"> </w:t>
      </w:r>
      <w:r w:rsidRPr="00E308B9">
        <w:rPr>
          <w:color w:val="000000"/>
          <w:sz w:val="28"/>
          <w:szCs w:val="28"/>
          <w:lang w:val="en-US"/>
        </w:rPr>
        <w:t>Beuers // Hepatology. – 2002. – Vol. 36. – P. 525-531.</w:t>
      </w:r>
    </w:p>
    <w:p w:rsidR="00E6236A" w:rsidRPr="00E308B9" w:rsidRDefault="00E6236A" w:rsidP="005B3D7C">
      <w:pPr>
        <w:numPr>
          <w:ilvl w:val="0"/>
          <w:numId w:val="78"/>
        </w:numPr>
        <w:suppressAutoHyphens w:val="0"/>
        <w:spacing w:line="360" w:lineRule="auto"/>
        <w:jc w:val="both"/>
        <w:rPr>
          <w:sz w:val="28"/>
          <w:szCs w:val="28"/>
        </w:rPr>
      </w:pPr>
      <w:r w:rsidRPr="00E6236A">
        <w:rPr>
          <w:color w:val="000000"/>
          <w:sz w:val="28"/>
          <w:szCs w:val="28"/>
          <w:lang w:val="en-US"/>
        </w:rPr>
        <w:t xml:space="preserve">  </w:t>
      </w:r>
      <w:r w:rsidRPr="00E308B9">
        <w:rPr>
          <w:color w:val="000000"/>
          <w:sz w:val="28"/>
          <w:szCs w:val="28"/>
          <w:lang w:val="en-US"/>
        </w:rPr>
        <w:t xml:space="preserve">Pharmacokinetics of clarithromycin in </w:t>
      </w:r>
      <w:r w:rsidRPr="00E308B9">
        <w:rPr>
          <w:sz w:val="28"/>
          <w:szCs w:val="28"/>
          <w:lang w:val="en-US"/>
        </w:rPr>
        <w:t>Helicobacter</w:t>
      </w:r>
      <w:r w:rsidRPr="00E6236A">
        <w:rPr>
          <w:sz w:val="28"/>
          <w:szCs w:val="28"/>
          <w:lang w:val="en-US"/>
        </w:rPr>
        <w:t xml:space="preserve"> </w:t>
      </w:r>
      <w:r w:rsidRPr="00E308B9">
        <w:rPr>
          <w:sz w:val="28"/>
          <w:szCs w:val="28"/>
          <w:lang w:val="en-US"/>
        </w:rPr>
        <w:t xml:space="preserve">pylori eradication therapy in patients with liver cirrhosis </w:t>
      </w:r>
      <w:r w:rsidRPr="00E6236A">
        <w:rPr>
          <w:sz w:val="28"/>
          <w:szCs w:val="28"/>
          <w:lang w:val="en-US"/>
        </w:rPr>
        <w:t xml:space="preserve">/ </w:t>
      </w:r>
      <w:r w:rsidRPr="00E308B9">
        <w:rPr>
          <w:color w:val="000000"/>
          <w:sz w:val="28"/>
          <w:szCs w:val="28"/>
          <w:lang w:val="en-US"/>
        </w:rPr>
        <w:t>T.</w:t>
      </w:r>
      <w:r w:rsidRPr="00E6236A">
        <w:rPr>
          <w:color w:val="000000"/>
          <w:sz w:val="28"/>
          <w:szCs w:val="28"/>
          <w:lang w:val="en-US"/>
        </w:rPr>
        <w:t xml:space="preserve"> </w:t>
      </w:r>
      <w:r w:rsidRPr="00E308B9">
        <w:rPr>
          <w:color w:val="000000"/>
          <w:sz w:val="28"/>
          <w:szCs w:val="28"/>
          <w:lang w:val="en-US"/>
        </w:rPr>
        <w:t>Azuma, S.</w:t>
      </w:r>
      <w:r w:rsidRPr="00E6236A">
        <w:rPr>
          <w:color w:val="000000"/>
          <w:sz w:val="28"/>
          <w:szCs w:val="28"/>
          <w:lang w:val="en-US"/>
        </w:rPr>
        <w:t xml:space="preserve"> </w:t>
      </w:r>
      <w:r w:rsidRPr="00E308B9">
        <w:rPr>
          <w:color w:val="000000"/>
          <w:sz w:val="28"/>
          <w:szCs w:val="28"/>
          <w:lang w:val="en-US"/>
        </w:rPr>
        <w:t>Ito,</w:t>
      </w:r>
      <w:r w:rsidRPr="00E6236A">
        <w:rPr>
          <w:color w:val="000000"/>
          <w:sz w:val="28"/>
          <w:szCs w:val="28"/>
          <w:lang w:val="en-US"/>
        </w:rPr>
        <w:t xml:space="preserve"> </w:t>
      </w:r>
      <w:r w:rsidRPr="00E308B9">
        <w:rPr>
          <w:color w:val="000000"/>
          <w:sz w:val="28"/>
          <w:szCs w:val="28"/>
          <w:lang w:val="en-US"/>
        </w:rPr>
        <w:t>H.</w:t>
      </w:r>
      <w:r w:rsidRPr="00E6236A">
        <w:rPr>
          <w:color w:val="000000"/>
          <w:sz w:val="28"/>
          <w:szCs w:val="28"/>
          <w:lang w:val="en-US"/>
        </w:rPr>
        <w:t xml:space="preserve"> </w:t>
      </w:r>
      <w:r w:rsidRPr="00E308B9">
        <w:rPr>
          <w:color w:val="000000"/>
          <w:sz w:val="28"/>
          <w:szCs w:val="28"/>
          <w:lang w:val="en-US"/>
        </w:rPr>
        <w:t xml:space="preserve">Suto [et al.] </w:t>
      </w:r>
      <w:r w:rsidRPr="00E308B9">
        <w:rPr>
          <w:sz w:val="28"/>
          <w:szCs w:val="28"/>
          <w:lang w:val="en-US"/>
        </w:rPr>
        <w:t xml:space="preserve">// Aliment. Pharmacol. Ther. – 2000. – </w:t>
      </w:r>
      <w:r w:rsidRPr="00E308B9">
        <w:rPr>
          <w:sz w:val="28"/>
          <w:szCs w:val="28"/>
        </w:rPr>
        <w:t>№ 14. – Р. 216-222.</w:t>
      </w:r>
    </w:p>
    <w:p w:rsidR="00E6236A" w:rsidRPr="00E308B9" w:rsidRDefault="00E6236A" w:rsidP="005B3D7C">
      <w:pPr>
        <w:widowControl w:val="0"/>
        <w:numPr>
          <w:ilvl w:val="0"/>
          <w:numId w:val="78"/>
        </w:numPr>
        <w:shd w:val="clear" w:color="auto" w:fill="FFFFFF"/>
        <w:tabs>
          <w:tab w:val="left" w:pos="917"/>
        </w:tabs>
        <w:suppressAutoHyphens w:val="0"/>
        <w:autoSpaceDE w:val="0"/>
        <w:autoSpaceDN w:val="0"/>
        <w:adjustRightInd w:val="0"/>
        <w:spacing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Perdigon G.</w:t>
      </w:r>
      <w:r w:rsidRPr="00E6236A">
        <w:rPr>
          <w:color w:val="000000"/>
          <w:sz w:val="28"/>
          <w:szCs w:val="28"/>
          <w:lang w:val="en-US"/>
        </w:rPr>
        <w:t xml:space="preserve"> </w:t>
      </w:r>
      <w:r w:rsidRPr="00E308B9">
        <w:rPr>
          <w:color w:val="000000"/>
          <w:sz w:val="28"/>
          <w:szCs w:val="28"/>
          <w:lang w:val="en-US"/>
        </w:rPr>
        <w:t xml:space="preserve">Lactic acid bacteria and their effect on the immune system </w:t>
      </w:r>
      <w:r w:rsidRPr="00E6236A">
        <w:rPr>
          <w:color w:val="000000"/>
          <w:sz w:val="28"/>
          <w:szCs w:val="28"/>
          <w:lang w:val="en-US"/>
        </w:rPr>
        <w:t xml:space="preserve">/        </w:t>
      </w:r>
      <w:r w:rsidRPr="00E308B9">
        <w:rPr>
          <w:color w:val="000000"/>
          <w:sz w:val="28"/>
          <w:szCs w:val="28"/>
          <w:lang w:val="en-US"/>
        </w:rPr>
        <w:t>G.</w:t>
      </w:r>
      <w:r w:rsidRPr="00E6236A">
        <w:rPr>
          <w:color w:val="000000"/>
          <w:sz w:val="28"/>
          <w:szCs w:val="28"/>
          <w:lang w:val="en-US"/>
        </w:rPr>
        <w:t xml:space="preserve"> </w:t>
      </w:r>
      <w:r w:rsidRPr="00E308B9">
        <w:rPr>
          <w:color w:val="000000"/>
          <w:sz w:val="28"/>
          <w:szCs w:val="28"/>
          <w:lang w:val="en-US"/>
        </w:rPr>
        <w:t>Perdigon, R.</w:t>
      </w:r>
      <w:r w:rsidRPr="00E6236A">
        <w:rPr>
          <w:color w:val="000000"/>
          <w:sz w:val="28"/>
          <w:szCs w:val="28"/>
          <w:lang w:val="en-US"/>
        </w:rPr>
        <w:t xml:space="preserve"> </w:t>
      </w:r>
      <w:r w:rsidRPr="00E308B9">
        <w:rPr>
          <w:color w:val="000000"/>
          <w:sz w:val="28"/>
          <w:szCs w:val="28"/>
          <w:lang w:val="en-US"/>
        </w:rPr>
        <w:t>Fuller, R.</w:t>
      </w:r>
      <w:r w:rsidRPr="00E6236A">
        <w:rPr>
          <w:color w:val="000000"/>
          <w:sz w:val="28"/>
          <w:szCs w:val="28"/>
          <w:lang w:val="en-US"/>
        </w:rPr>
        <w:t xml:space="preserve"> </w:t>
      </w:r>
      <w:r w:rsidRPr="00E308B9">
        <w:rPr>
          <w:color w:val="000000"/>
          <w:sz w:val="28"/>
          <w:szCs w:val="28"/>
          <w:lang w:val="en-US"/>
        </w:rPr>
        <w:t>Raya // Curr. Issus. Intest.</w:t>
      </w:r>
      <w:r w:rsidRPr="00E308B9">
        <w:rPr>
          <w:color w:val="000000"/>
          <w:sz w:val="28"/>
          <w:szCs w:val="28"/>
        </w:rPr>
        <w:t xml:space="preserve"> </w:t>
      </w:r>
      <w:r w:rsidRPr="00E308B9">
        <w:rPr>
          <w:color w:val="000000"/>
          <w:sz w:val="28"/>
          <w:szCs w:val="28"/>
          <w:lang w:val="en-US"/>
        </w:rPr>
        <w:t xml:space="preserve">Microbiol. – 2000. – </w:t>
      </w:r>
      <w:r w:rsidRPr="00E308B9">
        <w:rPr>
          <w:color w:val="000000"/>
          <w:sz w:val="28"/>
          <w:szCs w:val="28"/>
        </w:rPr>
        <w:t>№ 2 (1). – Р. 27-42.</w:t>
      </w:r>
    </w:p>
    <w:p w:rsidR="00E6236A" w:rsidRPr="00E308B9" w:rsidRDefault="00E6236A" w:rsidP="005B3D7C">
      <w:pPr>
        <w:widowControl w:val="0"/>
        <w:numPr>
          <w:ilvl w:val="0"/>
          <w:numId w:val="78"/>
        </w:numPr>
        <w:shd w:val="clear" w:color="auto" w:fill="FFFFFF"/>
        <w:tabs>
          <w:tab w:val="left" w:pos="917"/>
        </w:tabs>
        <w:suppressAutoHyphens w:val="0"/>
        <w:autoSpaceDE w:val="0"/>
        <w:autoSpaceDN w:val="0"/>
        <w:adjustRightInd w:val="0"/>
        <w:spacing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Pimentel M.</w:t>
      </w:r>
      <w:r w:rsidRPr="00E6236A">
        <w:rPr>
          <w:color w:val="000000"/>
          <w:sz w:val="28"/>
          <w:szCs w:val="28"/>
          <w:lang w:val="en-US"/>
        </w:rPr>
        <w:t xml:space="preserve"> </w:t>
      </w:r>
      <w:r w:rsidRPr="00E308B9">
        <w:rPr>
          <w:color w:val="000000"/>
          <w:sz w:val="28"/>
          <w:szCs w:val="28"/>
          <w:lang w:val="en-US"/>
        </w:rPr>
        <w:t xml:space="preserve">Eradication of small intestinal overgrowth reduce symptoms of irritable bowel syndrome </w:t>
      </w:r>
      <w:r w:rsidRPr="00E6236A">
        <w:rPr>
          <w:color w:val="000000"/>
          <w:sz w:val="28"/>
          <w:szCs w:val="28"/>
          <w:lang w:val="en-US"/>
        </w:rPr>
        <w:t xml:space="preserve">/ </w:t>
      </w:r>
      <w:r w:rsidRPr="00E308B9">
        <w:rPr>
          <w:color w:val="000000"/>
          <w:sz w:val="28"/>
          <w:szCs w:val="28"/>
          <w:lang w:val="en-US"/>
        </w:rPr>
        <w:t>M.</w:t>
      </w:r>
      <w:r w:rsidRPr="00E6236A">
        <w:rPr>
          <w:color w:val="000000"/>
          <w:sz w:val="28"/>
          <w:szCs w:val="28"/>
          <w:lang w:val="en-US"/>
        </w:rPr>
        <w:t xml:space="preserve"> </w:t>
      </w:r>
      <w:r w:rsidRPr="00E308B9">
        <w:rPr>
          <w:color w:val="000000"/>
          <w:sz w:val="28"/>
          <w:szCs w:val="28"/>
          <w:lang w:val="en-US"/>
        </w:rPr>
        <w:t>Pimentel, E.</w:t>
      </w:r>
      <w:r w:rsidRPr="00E6236A">
        <w:rPr>
          <w:color w:val="000000"/>
          <w:sz w:val="28"/>
          <w:szCs w:val="28"/>
          <w:lang w:val="en-US"/>
        </w:rPr>
        <w:t xml:space="preserve"> </w:t>
      </w:r>
      <w:r w:rsidRPr="00E308B9">
        <w:rPr>
          <w:color w:val="000000"/>
          <w:sz w:val="28"/>
          <w:szCs w:val="28"/>
          <w:lang w:val="en-US"/>
        </w:rPr>
        <w:t>J.</w:t>
      </w:r>
      <w:r w:rsidRPr="00E6236A">
        <w:rPr>
          <w:color w:val="000000"/>
          <w:sz w:val="28"/>
          <w:szCs w:val="28"/>
          <w:lang w:val="en-US"/>
        </w:rPr>
        <w:t xml:space="preserve"> </w:t>
      </w:r>
      <w:r w:rsidRPr="00E308B9">
        <w:rPr>
          <w:color w:val="000000"/>
          <w:sz w:val="28"/>
          <w:szCs w:val="28"/>
          <w:lang w:val="en-US"/>
        </w:rPr>
        <w:t>Chow, H.</w:t>
      </w:r>
      <w:r w:rsidRPr="00E6236A">
        <w:rPr>
          <w:color w:val="000000"/>
          <w:sz w:val="28"/>
          <w:szCs w:val="28"/>
          <w:lang w:val="en-US"/>
        </w:rPr>
        <w:t xml:space="preserve"> </w:t>
      </w:r>
      <w:r w:rsidRPr="00E308B9">
        <w:rPr>
          <w:color w:val="000000"/>
          <w:sz w:val="28"/>
          <w:szCs w:val="28"/>
          <w:lang w:val="en-US"/>
        </w:rPr>
        <w:t xml:space="preserve">C. Lin // Am. J. Gastroenterol. – 2000 – Vol. 95. – P. 3503-3506. </w:t>
      </w:r>
    </w:p>
    <w:p w:rsidR="00E6236A" w:rsidRPr="00E308B9" w:rsidRDefault="00E6236A" w:rsidP="005B3D7C">
      <w:pPr>
        <w:numPr>
          <w:ilvl w:val="0"/>
          <w:numId w:val="78"/>
        </w:numPr>
        <w:shd w:val="clear" w:color="auto" w:fill="FFFFFF"/>
        <w:suppressAutoHyphens w:val="0"/>
        <w:spacing w:before="5" w:line="360" w:lineRule="auto"/>
        <w:jc w:val="both"/>
        <w:rPr>
          <w:sz w:val="28"/>
          <w:szCs w:val="28"/>
          <w:lang w:val="en-US"/>
        </w:rPr>
      </w:pPr>
      <w:r w:rsidRPr="00E6236A">
        <w:rPr>
          <w:color w:val="000000"/>
          <w:sz w:val="28"/>
          <w:szCs w:val="28"/>
          <w:lang w:val="en-US"/>
        </w:rPr>
        <w:t xml:space="preserve">   </w:t>
      </w:r>
      <w:r w:rsidRPr="00E308B9">
        <w:rPr>
          <w:color w:val="000000"/>
          <w:sz w:val="28"/>
          <w:szCs w:val="28"/>
          <w:lang w:val="en-US"/>
        </w:rPr>
        <w:t>Pioglitazone   prevents   early-phase   hepatic fibrogenesis    caused   by   carbon</w:t>
      </w:r>
      <w:r w:rsidRPr="00E6236A">
        <w:rPr>
          <w:sz w:val="28"/>
          <w:szCs w:val="28"/>
          <w:lang w:val="en-US"/>
        </w:rPr>
        <w:t xml:space="preserve"> </w:t>
      </w:r>
      <w:r w:rsidRPr="00E308B9">
        <w:rPr>
          <w:noProof/>
          <w:color w:val="000000"/>
          <w:sz w:val="28"/>
          <w:szCs w:val="28"/>
          <w:lang w:val="en-US"/>
        </w:rPr>
        <w:t>tetrachloride</w:t>
      </w:r>
      <w:r w:rsidRPr="00E6236A">
        <w:rPr>
          <w:noProof/>
          <w:color w:val="000000"/>
          <w:sz w:val="28"/>
          <w:szCs w:val="28"/>
          <w:lang w:val="en-US"/>
        </w:rPr>
        <w:t xml:space="preserve"> / </w:t>
      </w:r>
      <w:r w:rsidRPr="00E308B9">
        <w:rPr>
          <w:color w:val="000000"/>
          <w:sz w:val="28"/>
          <w:szCs w:val="28"/>
          <w:lang w:val="en-US"/>
        </w:rPr>
        <w:t>K</w:t>
      </w:r>
      <w:r w:rsidRPr="00E6236A">
        <w:rPr>
          <w:color w:val="000000"/>
          <w:sz w:val="28"/>
          <w:szCs w:val="28"/>
          <w:lang w:val="en-US"/>
        </w:rPr>
        <w:t xml:space="preserve">. </w:t>
      </w:r>
      <w:r w:rsidRPr="00E308B9">
        <w:rPr>
          <w:color w:val="000000"/>
          <w:sz w:val="28"/>
          <w:szCs w:val="28"/>
          <w:lang w:val="en-US"/>
        </w:rPr>
        <w:t>Kon, K.</w:t>
      </w:r>
      <w:r w:rsidRPr="00E6236A">
        <w:rPr>
          <w:color w:val="000000"/>
          <w:sz w:val="28"/>
          <w:szCs w:val="28"/>
          <w:lang w:val="en-US"/>
        </w:rPr>
        <w:t xml:space="preserve"> </w:t>
      </w:r>
      <w:r w:rsidRPr="00E308B9">
        <w:rPr>
          <w:color w:val="000000"/>
          <w:sz w:val="28"/>
          <w:szCs w:val="28"/>
          <w:lang w:val="en-US"/>
        </w:rPr>
        <w:t>Ikejima, M. Hirose [et al.]</w:t>
      </w:r>
      <w:r w:rsidRPr="00E6236A">
        <w:rPr>
          <w:color w:val="000000"/>
          <w:sz w:val="28"/>
          <w:szCs w:val="28"/>
          <w:lang w:val="en-US"/>
        </w:rPr>
        <w:t xml:space="preserve"> </w:t>
      </w:r>
      <w:r w:rsidRPr="00E6236A">
        <w:rPr>
          <w:noProof/>
          <w:color w:val="000000"/>
          <w:sz w:val="28"/>
          <w:szCs w:val="28"/>
          <w:lang w:val="en-US"/>
        </w:rPr>
        <w:t xml:space="preserve">// </w:t>
      </w:r>
      <w:r w:rsidRPr="00E308B9">
        <w:rPr>
          <w:color w:val="000000"/>
          <w:sz w:val="28"/>
          <w:szCs w:val="28"/>
          <w:lang w:val="en-US"/>
        </w:rPr>
        <w:t>Biochem. Biophys. Res.</w:t>
      </w:r>
      <w:r w:rsidRPr="00E308B9">
        <w:rPr>
          <w:sz w:val="28"/>
          <w:szCs w:val="28"/>
        </w:rPr>
        <w:t xml:space="preserve"> </w:t>
      </w:r>
      <w:r w:rsidRPr="00E308B9">
        <w:rPr>
          <w:color w:val="000000"/>
          <w:sz w:val="28"/>
          <w:szCs w:val="28"/>
          <w:lang w:val="en-US"/>
        </w:rPr>
        <w:t>Commun.</w:t>
      </w:r>
      <w:r w:rsidRPr="00E308B9">
        <w:rPr>
          <w:color w:val="000000"/>
          <w:sz w:val="28"/>
          <w:szCs w:val="28"/>
        </w:rPr>
        <w:t xml:space="preserve"> – </w:t>
      </w:r>
      <w:r w:rsidRPr="00E308B9">
        <w:rPr>
          <w:color w:val="000000"/>
          <w:sz w:val="28"/>
          <w:szCs w:val="28"/>
          <w:lang w:val="en-US"/>
        </w:rPr>
        <w:t>2002.</w:t>
      </w:r>
      <w:r w:rsidRPr="00E308B9">
        <w:rPr>
          <w:color w:val="000000"/>
          <w:sz w:val="28"/>
          <w:szCs w:val="28"/>
        </w:rPr>
        <w:t xml:space="preserve"> – № </w:t>
      </w:r>
      <w:r w:rsidRPr="00E308B9">
        <w:rPr>
          <w:color w:val="000000"/>
          <w:sz w:val="28"/>
          <w:szCs w:val="28"/>
          <w:lang w:val="en-US"/>
        </w:rPr>
        <w:t>291.</w:t>
      </w:r>
      <w:r w:rsidRPr="00E308B9">
        <w:rPr>
          <w:color w:val="000000"/>
          <w:sz w:val="28"/>
          <w:szCs w:val="28"/>
        </w:rPr>
        <w:t xml:space="preserve"> – </w:t>
      </w:r>
      <w:r w:rsidRPr="00E308B9">
        <w:rPr>
          <w:color w:val="000000"/>
          <w:sz w:val="28"/>
          <w:szCs w:val="28"/>
          <w:lang w:val="en-US"/>
        </w:rPr>
        <w:t>P. 55-61.</w:t>
      </w:r>
    </w:p>
    <w:p w:rsidR="00E6236A" w:rsidRPr="00E308B9" w:rsidRDefault="00E6236A" w:rsidP="005B3D7C">
      <w:pPr>
        <w:widowControl w:val="0"/>
        <w:numPr>
          <w:ilvl w:val="0"/>
          <w:numId w:val="78"/>
        </w:numPr>
        <w:shd w:val="clear" w:color="auto" w:fill="FFFFFF"/>
        <w:tabs>
          <w:tab w:val="left" w:pos="917"/>
        </w:tabs>
        <w:suppressAutoHyphens w:val="0"/>
        <w:autoSpaceDE w:val="0"/>
        <w:autoSpaceDN w:val="0"/>
        <w:adjustRightInd w:val="0"/>
        <w:spacing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Pique J.</w:t>
      </w:r>
      <w:r w:rsidRPr="00E6236A">
        <w:rPr>
          <w:color w:val="000000"/>
          <w:sz w:val="28"/>
          <w:szCs w:val="28"/>
          <w:lang w:val="en-US"/>
        </w:rPr>
        <w:t xml:space="preserve"> </w:t>
      </w:r>
      <w:r w:rsidRPr="00E308B9">
        <w:rPr>
          <w:color w:val="000000"/>
          <w:sz w:val="28"/>
          <w:szCs w:val="28"/>
          <w:lang w:val="en-US"/>
        </w:rPr>
        <w:t xml:space="preserve">M. Portal hypertensive gastropathy </w:t>
      </w:r>
      <w:r w:rsidRPr="00E6236A">
        <w:rPr>
          <w:color w:val="000000"/>
          <w:sz w:val="28"/>
          <w:szCs w:val="28"/>
          <w:lang w:val="en-US"/>
        </w:rPr>
        <w:t xml:space="preserve">/ </w:t>
      </w:r>
      <w:r w:rsidRPr="00E308B9">
        <w:rPr>
          <w:color w:val="000000"/>
          <w:sz w:val="28"/>
          <w:szCs w:val="28"/>
          <w:lang w:val="en-US"/>
        </w:rPr>
        <w:t>J.</w:t>
      </w:r>
      <w:r w:rsidRPr="00E6236A">
        <w:rPr>
          <w:color w:val="000000"/>
          <w:sz w:val="28"/>
          <w:szCs w:val="28"/>
          <w:lang w:val="en-US"/>
        </w:rPr>
        <w:t xml:space="preserve"> </w:t>
      </w:r>
      <w:r w:rsidRPr="00E308B9">
        <w:rPr>
          <w:color w:val="000000"/>
          <w:sz w:val="28"/>
          <w:szCs w:val="28"/>
          <w:lang w:val="en-US"/>
        </w:rPr>
        <w:t>M.</w:t>
      </w:r>
      <w:r w:rsidRPr="00E6236A">
        <w:rPr>
          <w:color w:val="000000"/>
          <w:sz w:val="28"/>
          <w:szCs w:val="28"/>
          <w:lang w:val="en-US"/>
        </w:rPr>
        <w:t xml:space="preserve"> </w:t>
      </w:r>
      <w:r w:rsidRPr="00E308B9">
        <w:rPr>
          <w:color w:val="000000"/>
          <w:sz w:val="28"/>
          <w:szCs w:val="28"/>
          <w:lang w:val="en-US"/>
        </w:rPr>
        <w:t xml:space="preserve">Pique // Baillieres </w:t>
      </w:r>
      <w:r w:rsidRPr="00E308B9">
        <w:rPr>
          <w:noProof/>
          <w:color w:val="000000"/>
          <w:sz w:val="28"/>
          <w:szCs w:val="28"/>
          <w:lang w:val="en-US"/>
        </w:rPr>
        <w:t>Clin. Gastroenterol.</w:t>
      </w:r>
      <w:r w:rsidRPr="00E308B9">
        <w:rPr>
          <w:noProof/>
          <w:color w:val="000000"/>
          <w:sz w:val="28"/>
          <w:szCs w:val="28"/>
        </w:rPr>
        <w:t xml:space="preserve"> – </w:t>
      </w:r>
      <w:r w:rsidRPr="00E308B9">
        <w:rPr>
          <w:color w:val="000000"/>
          <w:sz w:val="28"/>
          <w:szCs w:val="28"/>
          <w:lang w:val="en-US"/>
        </w:rPr>
        <w:t>1997.</w:t>
      </w:r>
      <w:r w:rsidRPr="00E308B9">
        <w:rPr>
          <w:color w:val="000000"/>
          <w:sz w:val="28"/>
          <w:szCs w:val="28"/>
        </w:rPr>
        <w:t xml:space="preserve"> – </w:t>
      </w:r>
      <w:r w:rsidRPr="00E308B9">
        <w:rPr>
          <w:color w:val="000000"/>
          <w:sz w:val="28"/>
          <w:szCs w:val="28"/>
          <w:lang w:val="en-US"/>
        </w:rPr>
        <w:t>Vol.</w:t>
      </w:r>
      <w:r w:rsidRPr="00E308B9">
        <w:rPr>
          <w:color w:val="000000"/>
          <w:sz w:val="28"/>
          <w:szCs w:val="28"/>
        </w:rPr>
        <w:t xml:space="preserve"> </w:t>
      </w:r>
      <w:r w:rsidRPr="00E308B9">
        <w:rPr>
          <w:color w:val="000000"/>
          <w:sz w:val="28"/>
          <w:szCs w:val="28"/>
          <w:lang w:val="en-US"/>
        </w:rPr>
        <w:t>11.</w:t>
      </w:r>
      <w:r w:rsidRPr="00E308B9">
        <w:rPr>
          <w:color w:val="000000"/>
          <w:sz w:val="28"/>
          <w:szCs w:val="28"/>
        </w:rPr>
        <w:t xml:space="preserve"> – </w:t>
      </w:r>
      <w:r w:rsidRPr="00E308B9">
        <w:rPr>
          <w:color w:val="000000"/>
          <w:sz w:val="28"/>
          <w:szCs w:val="28"/>
          <w:lang w:val="en-US"/>
        </w:rPr>
        <w:t>P.</w:t>
      </w:r>
      <w:r w:rsidRPr="00E308B9">
        <w:rPr>
          <w:color w:val="000000"/>
          <w:sz w:val="28"/>
          <w:szCs w:val="28"/>
        </w:rPr>
        <w:t xml:space="preserve"> </w:t>
      </w:r>
      <w:r w:rsidRPr="00E308B9">
        <w:rPr>
          <w:color w:val="000000"/>
          <w:sz w:val="28"/>
          <w:szCs w:val="28"/>
          <w:lang w:val="en-US"/>
        </w:rPr>
        <w:t>257-270.</w:t>
      </w:r>
    </w:p>
    <w:p w:rsidR="00E6236A" w:rsidRPr="00E308B9" w:rsidRDefault="00E6236A" w:rsidP="005B3D7C">
      <w:pPr>
        <w:numPr>
          <w:ilvl w:val="0"/>
          <w:numId w:val="78"/>
        </w:numPr>
        <w:suppressAutoHyphens w:val="0"/>
        <w:spacing w:line="360" w:lineRule="auto"/>
        <w:jc w:val="both"/>
        <w:rPr>
          <w:sz w:val="28"/>
          <w:szCs w:val="28"/>
          <w:lang w:val="en-US"/>
        </w:rPr>
      </w:pPr>
      <w:r w:rsidRPr="00E6236A">
        <w:rPr>
          <w:sz w:val="28"/>
          <w:szCs w:val="28"/>
          <w:lang w:val="en-US"/>
        </w:rPr>
        <w:t xml:space="preserve">   </w:t>
      </w:r>
      <w:r w:rsidRPr="00E308B9">
        <w:rPr>
          <w:sz w:val="28"/>
          <w:szCs w:val="28"/>
          <w:lang w:val="en-US"/>
        </w:rPr>
        <w:t>Ponzetto А.</w:t>
      </w:r>
      <w:r w:rsidRPr="00E6236A">
        <w:rPr>
          <w:sz w:val="28"/>
          <w:szCs w:val="28"/>
          <w:lang w:val="en-US"/>
        </w:rPr>
        <w:t xml:space="preserve"> </w:t>
      </w:r>
      <w:r w:rsidRPr="00E308B9">
        <w:rPr>
          <w:sz w:val="28"/>
          <w:szCs w:val="28"/>
          <w:lang w:val="en-US"/>
        </w:rPr>
        <w:t xml:space="preserve">Helicobacter pylori seroprevalence in cirrhotic patients with hepatitis B virus infection </w:t>
      </w:r>
      <w:r w:rsidRPr="00E6236A">
        <w:rPr>
          <w:sz w:val="28"/>
          <w:szCs w:val="28"/>
          <w:lang w:val="en-US"/>
        </w:rPr>
        <w:t xml:space="preserve">/ </w:t>
      </w:r>
      <w:r w:rsidRPr="00E308B9">
        <w:rPr>
          <w:sz w:val="28"/>
          <w:szCs w:val="28"/>
          <w:lang w:val="en-US"/>
        </w:rPr>
        <w:t>А.</w:t>
      </w:r>
      <w:r w:rsidRPr="00E6236A">
        <w:rPr>
          <w:sz w:val="28"/>
          <w:szCs w:val="28"/>
          <w:lang w:val="en-US"/>
        </w:rPr>
        <w:t xml:space="preserve"> </w:t>
      </w:r>
      <w:r w:rsidRPr="00E308B9">
        <w:rPr>
          <w:sz w:val="28"/>
          <w:szCs w:val="28"/>
          <w:lang w:val="en-US"/>
        </w:rPr>
        <w:t>Ponzetto</w:t>
      </w:r>
      <w:r w:rsidRPr="00E6236A">
        <w:rPr>
          <w:sz w:val="28"/>
          <w:szCs w:val="28"/>
          <w:lang w:val="en-US"/>
        </w:rPr>
        <w:t xml:space="preserve"> </w:t>
      </w:r>
      <w:r w:rsidRPr="00E308B9">
        <w:rPr>
          <w:sz w:val="28"/>
          <w:szCs w:val="28"/>
          <w:lang w:val="en-US"/>
        </w:rPr>
        <w:t>// The Journal of the American medical Association. – 2000. – №</w:t>
      </w:r>
      <w:r w:rsidRPr="00E6236A">
        <w:rPr>
          <w:sz w:val="28"/>
          <w:szCs w:val="28"/>
          <w:lang w:val="en-US"/>
        </w:rPr>
        <w:t xml:space="preserve"> </w:t>
      </w:r>
      <w:r w:rsidRPr="00E308B9">
        <w:rPr>
          <w:sz w:val="28"/>
          <w:szCs w:val="28"/>
          <w:lang w:val="en-US"/>
        </w:rPr>
        <w:t>2. – P. 542.</w:t>
      </w:r>
    </w:p>
    <w:p w:rsidR="00E6236A" w:rsidRPr="00E308B9" w:rsidRDefault="00E6236A" w:rsidP="005B3D7C">
      <w:pPr>
        <w:widowControl w:val="0"/>
        <w:numPr>
          <w:ilvl w:val="0"/>
          <w:numId w:val="78"/>
        </w:numPr>
        <w:shd w:val="clear" w:color="auto" w:fill="FFFFFF"/>
        <w:tabs>
          <w:tab w:val="left" w:pos="797"/>
        </w:tabs>
        <w:suppressAutoHyphens w:val="0"/>
        <w:autoSpaceDE w:val="0"/>
        <w:autoSpaceDN w:val="0"/>
        <w:adjustRightInd w:val="0"/>
        <w:spacing w:before="19" w:line="360" w:lineRule="auto"/>
        <w:jc w:val="both"/>
        <w:rPr>
          <w:bCs/>
          <w:color w:val="000000"/>
          <w:sz w:val="28"/>
          <w:szCs w:val="28"/>
          <w:lang w:val="en-US"/>
        </w:rPr>
      </w:pPr>
      <w:r w:rsidRPr="00E6236A">
        <w:rPr>
          <w:noProof/>
          <w:color w:val="000000"/>
          <w:sz w:val="28"/>
          <w:szCs w:val="28"/>
          <w:lang w:val="en-US"/>
        </w:rPr>
        <w:t xml:space="preserve">  </w:t>
      </w:r>
      <w:r w:rsidRPr="00E308B9">
        <w:rPr>
          <w:noProof/>
          <w:color w:val="000000"/>
          <w:sz w:val="28"/>
          <w:szCs w:val="28"/>
          <w:lang w:val="en-US"/>
        </w:rPr>
        <w:t xml:space="preserve">Portal </w:t>
      </w:r>
      <w:r w:rsidRPr="00E308B9">
        <w:rPr>
          <w:color w:val="000000"/>
          <w:sz w:val="28"/>
          <w:szCs w:val="28"/>
          <w:lang w:val="en-US"/>
        </w:rPr>
        <w:t xml:space="preserve">hypertensive gastropathy: </w:t>
      </w:r>
      <w:r w:rsidRPr="00E308B9">
        <w:rPr>
          <w:noProof/>
          <w:color w:val="000000"/>
          <w:sz w:val="28"/>
          <w:szCs w:val="28"/>
          <w:lang w:val="en-US"/>
        </w:rPr>
        <w:t xml:space="preserve">reproducibility </w:t>
      </w:r>
      <w:r w:rsidRPr="00E308B9">
        <w:rPr>
          <w:color w:val="000000"/>
          <w:sz w:val="28"/>
          <w:szCs w:val="28"/>
          <w:lang w:val="en-US"/>
        </w:rPr>
        <w:t xml:space="preserve">of a classification, prevalence of elementary lesions, sensitivity and specificity in the diagnosis of cirrhosis of the liver: a NIEC </w:t>
      </w:r>
      <w:r w:rsidRPr="00E308B9">
        <w:rPr>
          <w:noProof/>
          <w:color w:val="000000"/>
          <w:sz w:val="28"/>
          <w:szCs w:val="28"/>
          <w:lang w:val="en-US"/>
        </w:rPr>
        <w:t xml:space="preserve">multicentre </w:t>
      </w:r>
      <w:r w:rsidRPr="00E308B9">
        <w:rPr>
          <w:color w:val="000000"/>
          <w:sz w:val="28"/>
          <w:szCs w:val="28"/>
          <w:lang w:val="en-US"/>
        </w:rPr>
        <w:t xml:space="preserve">study. New Italian </w:t>
      </w:r>
      <w:r w:rsidRPr="00E308B9">
        <w:rPr>
          <w:noProof/>
          <w:color w:val="000000"/>
          <w:sz w:val="28"/>
          <w:szCs w:val="28"/>
          <w:lang w:val="en-US"/>
        </w:rPr>
        <w:t xml:space="preserve">Endoscopic </w:t>
      </w:r>
      <w:r w:rsidRPr="00E308B9">
        <w:rPr>
          <w:color w:val="000000"/>
          <w:sz w:val="28"/>
          <w:szCs w:val="28"/>
          <w:lang w:val="en-US"/>
        </w:rPr>
        <w:t xml:space="preserve">Club </w:t>
      </w:r>
      <w:r w:rsidRPr="00E6236A">
        <w:rPr>
          <w:color w:val="000000"/>
          <w:sz w:val="28"/>
          <w:szCs w:val="28"/>
          <w:lang w:val="en-US"/>
        </w:rPr>
        <w:t xml:space="preserve">/ </w:t>
      </w:r>
      <w:r w:rsidRPr="00E308B9">
        <w:rPr>
          <w:color w:val="000000"/>
          <w:sz w:val="28"/>
          <w:szCs w:val="28"/>
          <w:lang w:val="en-US"/>
        </w:rPr>
        <w:t>L.</w:t>
      </w:r>
      <w:r w:rsidRPr="00E6236A">
        <w:rPr>
          <w:color w:val="000000"/>
          <w:sz w:val="28"/>
          <w:szCs w:val="28"/>
          <w:lang w:val="en-US"/>
        </w:rPr>
        <w:t xml:space="preserve"> </w:t>
      </w:r>
      <w:r w:rsidRPr="00E308B9">
        <w:rPr>
          <w:color w:val="000000"/>
          <w:sz w:val="28"/>
          <w:szCs w:val="28"/>
          <w:lang w:val="en-US"/>
        </w:rPr>
        <w:t>Carpinelli, M.</w:t>
      </w:r>
      <w:r w:rsidRPr="00E6236A">
        <w:rPr>
          <w:color w:val="000000"/>
          <w:sz w:val="28"/>
          <w:szCs w:val="28"/>
          <w:lang w:val="en-US"/>
        </w:rPr>
        <w:t xml:space="preserve"> </w:t>
      </w:r>
      <w:r w:rsidRPr="00E308B9">
        <w:rPr>
          <w:color w:val="000000"/>
          <w:sz w:val="28"/>
          <w:szCs w:val="28"/>
          <w:lang w:val="en-US"/>
        </w:rPr>
        <w:t>Primignani, P.</w:t>
      </w:r>
      <w:r w:rsidRPr="00E6236A">
        <w:rPr>
          <w:color w:val="000000"/>
          <w:sz w:val="28"/>
          <w:szCs w:val="28"/>
          <w:lang w:val="en-US"/>
        </w:rPr>
        <w:t xml:space="preserve"> </w:t>
      </w:r>
      <w:r w:rsidRPr="00E308B9">
        <w:rPr>
          <w:color w:val="000000"/>
          <w:sz w:val="28"/>
          <w:szCs w:val="28"/>
          <w:lang w:val="en-US"/>
        </w:rPr>
        <w:t xml:space="preserve">Preatoni [et al.] // Ital. </w:t>
      </w:r>
      <w:r w:rsidRPr="00E308B9">
        <w:rPr>
          <w:noProof/>
          <w:color w:val="000000"/>
          <w:sz w:val="28"/>
          <w:szCs w:val="28"/>
          <w:lang w:val="en-US"/>
        </w:rPr>
        <w:t xml:space="preserve">J. Gastroenterol. Hepatol. – </w:t>
      </w:r>
      <w:r w:rsidRPr="00E308B9">
        <w:rPr>
          <w:color w:val="000000"/>
          <w:sz w:val="28"/>
          <w:szCs w:val="28"/>
          <w:lang w:val="en-US"/>
        </w:rPr>
        <w:t>1997. – Vol.</w:t>
      </w:r>
      <w:r w:rsidRPr="00E308B9">
        <w:rPr>
          <w:color w:val="000000"/>
          <w:sz w:val="28"/>
          <w:szCs w:val="28"/>
        </w:rPr>
        <w:t xml:space="preserve"> </w:t>
      </w:r>
      <w:r w:rsidRPr="00E308B9">
        <w:rPr>
          <w:color w:val="000000"/>
          <w:sz w:val="28"/>
          <w:szCs w:val="28"/>
          <w:lang w:val="en-US"/>
        </w:rPr>
        <w:t>29. –</w:t>
      </w:r>
      <w:r w:rsidRPr="00E308B9">
        <w:rPr>
          <w:color w:val="000000"/>
          <w:sz w:val="28"/>
          <w:szCs w:val="28"/>
        </w:rPr>
        <w:t xml:space="preserve"> </w:t>
      </w:r>
      <w:r w:rsidRPr="00E308B9">
        <w:rPr>
          <w:color w:val="000000"/>
          <w:sz w:val="28"/>
          <w:szCs w:val="28"/>
          <w:lang w:val="en-US"/>
        </w:rPr>
        <w:t>P.</w:t>
      </w:r>
      <w:r w:rsidRPr="00E308B9">
        <w:rPr>
          <w:color w:val="000000"/>
          <w:sz w:val="28"/>
          <w:szCs w:val="28"/>
        </w:rPr>
        <w:t xml:space="preserve"> </w:t>
      </w:r>
      <w:r w:rsidRPr="00E308B9">
        <w:rPr>
          <w:color w:val="000000"/>
          <w:sz w:val="28"/>
          <w:szCs w:val="28"/>
          <w:lang w:val="en-US"/>
        </w:rPr>
        <w:t>533-540.</w:t>
      </w:r>
    </w:p>
    <w:p w:rsidR="00E6236A" w:rsidRPr="00E308B9" w:rsidRDefault="00E6236A" w:rsidP="005B3D7C">
      <w:pPr>
        <w:widowControl w:val="0"/>
        <w:numPr>
          <w:ilvl w:val="0"/>
          <w:numId w:val="78"/>
        </w:numPr>
        <w:shd w:val="clear" w:color="auto" w:fill="FFFFFF"/>
        <w:tabs>
          <w:tab w:val="left" w:pos="917"/>
        </w:tabs>
        <w:suppressAutoHyphens w:val="0"/>
        <w:autoSpaceDE w:val="0"/>
        <w:autoSpaceDN w:val="0"/>
        <w:adjustRightInd w:val="0"/>
        <w:spacing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 xml:space="preserve">Randomized study of two “rescue” therapies for Helicobacter pylori-infected </w:t>
      </w:r>
      <w:r w:rsidRPr="00E308B9">
        <w:rPr>
          <w:color w:val="000000"/>
          <w:sz w:val="28"/>
          <w:szCs w:val="28"/>
          <w:lang w:val="en-US"/>
        </w:rPr>
        <w:lastRenderedPageBreak/>
        <w:t xml:space="preserve">patients after failure of standard triple therapies </w:t>
      </w:r>
      <w:r w:rsidRPr="00E6236A">
        <w:rPr>
          <w:color w:val="000000"/>
          <w:sz w:val="28"/>
          <w:szCs w:val="28"/>
          <w:lang w:val="en-US"/>
        </w:rPr>
        <w:t xml:space="preserve">/ </w:t>
      </w:r>
      <w:r w:rsidRPr="00E308B9">
        <w:rPr>
          <w:color w:val="000000"/>
          <w:sz w:val="28"/>
          <w:szCs w:val="28"/>
          <w:lang w:val="de-DE"/>
        </w:rPr>
        <w:t>F.</w:t>
      </w:r>
      <w:r w:rsidRPr="00E6236A">
        <w:rPr>
          <w:color w:val="000000"/>
          <w:sz w:val="28"/>
          <w:szCs w:val="28"/>
          <w:lang w:val="en-US"/>
        </w:rPr>
        <w:t xml:space="preserve"> </w:t>
      </w:r>
      <w:r w:rsidRPr="00E308B9">
        <w:rPr>
          <w:color w:val="000000"/>
          <w:sz w:val="28"/>
          <w:szCs w:val="28"/>
          <w:lang w:val="de-DE"/>
        </w:rPr>
        <w:t>Perri, V.</w:t>
      </w:r>
      <w:r w:rsidRPr="00E6236A">
        <w:rPr>
          <w:color w:val="000000"/>
          <w:sz w:val="28"/>
          <w:szCs w:val="28"/>
          <w:lang w:val="en-US"/>
        </w:rPr>
        <w:t xml:space="preserve"> </w:t>
      </w:r>
      <w:r w:rsidRPr="00E308B9">
        <w:rPr>
          <w:color w:val="000000"/>
          <w:sz w:val="28"/>
          <w:szCs w:val="28"/>
          <w:lang w:val="de-DE"/>
        </w:rPr>
        <w:t>Festa,</w:t>
      </w:r>
      <w:r w:rsidRPr="00E6236A">
        <w:rPr>
          <w:color w:val="000000"/>
          <w:sz w:val="28"/>
          <w:szCs w:val="28"/>
          <w:lang w:val="en-US"/>
        </w:rPr>
        <w:t xml:space="preserve">          </w:t>
      </w:r>
      <w:r w:rsidRPr="00E308B9">
        <w:rPr>
          <w:color w:val="000000"/>
          <w:sz w:val="28"/>
          <w:szCs w:val="28"/>
          <w:lang w:val="de-DE"/>
        </w:rPr>
        <w:t>R.</w:t>
      </w:r>
      <w:r w:rsidRPr="00E6236A">
        <w:rPr>
          <w:color w:val="000000"/>
          <w:sz w:val="28"/>
          <w:szCs w:val="28"/>
          <w:lang w:val="en-US"/>
        </w:rPr>
        <w:t xml:space="preserve"> </w:t>
      </w:r>
      <w:r w:rsidRPr="00E308B9">
        <w:rPr>
          <w:color w:val="000000"/>
          <w:sz w:val="28"/>
          <w:szCs w:val="28"/>
          <w:lang w:val="de-DE"/>
        </w:rPr>
        <w:t>Clemente</w:t>
      </w:r>
      <w:r w:rsidRPr="00E6236A">
        <w:rPr>
          <w:color w:val="000000"/>
          <w:sz w:val="28"/>
          <w:szCs w:val="28"/>
          <w:lang w:val="en-US"/>
        </w:rPr>
        <w:t xml:space="preserve"> [</w:t>
      </w:r>
      <w:r w:rsidRPr="00E308B9">
        <w:rPr>
          <w:color w:val="000000"/>
          <w:sz w:val="28"/>
          <w:szCs w:val="28"/>
          <w:lang w:val="de-DE"/>
        </w:rPr>
        <w:t xml:space="preserve">et al.] </w:t>
      </w:r>
      <w:r w:rsidRPr="00E308B9">
        <w:rPr>
          <w:color w:val="000000"/>
          <w:sz w:val="28"/>
          <w:szCs w:val="28"/>
          <w:lang w:val="en-US"/>
        </w:rPr>
        <w:t>// Am. J. gastroenterol. – 2000. – Vol. 96. – P. 58-62.</w:t>
      </w:r>
    </w:p>
    <w:p w:rsidR="00E6236A" w:rsidRPr="00E308B9" w:rsidRDefault="00E6236A" w:rsidP="005B3D7C">
      <w:pPr>
        <w:numPr>
          <w:ilvl w:val="0"/>
          <w:numId w:val="78"/>
        </w:numPr>
        <w:shd w:val="clear" w:color="auto" w:fill="FFFFFF"/>
        <w:suppressAutoHyphens w:val="0"/>
        <w:spacing w:before="5" w:line="360" w:lineRule="auto"/>
        <w:jc w:val="both"/>
        <w:rPr>
          <w:sz w:val="28"/>
          <w:szCs w:val="28"/>
          <w:lang w:val="en-US"/>
        </w:rPr>
      </w:pPr>
      <w:r w:rsidRPr="00E6236A">
        <w:rPr>
          <w:color w:val="000000"/>
          <w:sz w:val="28"/>
          <w:szCs w:val="28"/>
          <w:lang w:val="en-US"/>
        </w:rPr>
        <w:t xml:space="preserve">  </w:t>
      </w:r>
      <w:r w:rsidRPr="00E308B9">
        <w:rPr>
          <w:color w:val="000000"/>
          <w:sz w:val="28"/>
          <w:szCs w:val="28"/>
          <w:lang w:val="en-US"/>
        </w:rPr>
        <w:t xml:space="preserve">Rates and risk factors of liver </w:t>
      </w:r>
      <w:r w:rsidRPr="00E308B9">
        <w:rPr>
          <w:noProof/>
          <w:color w:val="000000"/>
          <w:sz w:val="28"/>
          <w:szCs w:val="28"/>
          <w:lang w:val="en-US"/>
        </w:rPr>
        <w:t xml:space="preserve">fibrosis </w:t>
      </w:r>
      <w:r w:rsidRPr="00E308B9">
        <w:rPr>
          <w:color w:val="000000"/>
          <w:sz w:val="28"/>
          <w:szCs w:val="28"/>
          <w:lang w:val="en-US"/>
        </w:rPr>
        <w:t>progression in patients with chronic hepatitis</w:t>
      </w:r>
      <w:r w:rsidRPr="00E6236A">
        <w:rPr>
          <w:sz w:val="28"/>
          <w:szCs w:val="28"/>
          <w:lang w:val="en-US"/>
        </w:rPr>
        <w:t xml:space="preserve"> </w:t>
      </w:r>
      <w:r w:rsidRPr="00E308B9">
        <w:rPr>
          <w:color w:val="000000"/>
          <w:sz w:val="28"/>
          <w:szCs w:val="28"/>
          <w:lang w:val="en-US"/>
        </w:rPr>
        <w:t>C</w:t>
      </w:r>
      <w:r w:rsidRPr="00E6236A">
        <w:rPr>
          <w:color w:val="000000"/>
          <w:sz w:val="28"/>
          <w:szCs w:val="28"/>
          <w:lang w:val="en-US"/>
        </w:rPr>
        <w:t xml:space="preserve"> / </w:t>
      </w:r>
      <w:r w:rsidRPr="00E308B9">
        <w:rPr>
          <w:color w:val="000000"/>
          <w:sz w:val="28"/>
          <w:szCs w:val="28"/>
          <w:lang w:val="en-US"/>
        </w:rPr>
        <w:t>T.</w:t>
      </w:r>
      <w:r w:rsidRPr="00E6236A">
        <w:rPr>
          <w:color w:val="000000"/>
          <w:sz w:val="28"/>
          <w:szCs w:val="28"/>
          <w:lang w:val="en-US"/>
        </w:rPr>
        <w:t xml:space="preserve"> </w:t>
      </w:r>
      <w:r w:rsidRPr="00E308B9">
        <w:rPr>
          <w:color w:val="000000"/>
          <w:sz w:val="28"/>
          <w:szCs w:val="28"/>
          <w:lang w:val="en-US"/>
        </w:rPr>
        <w:t>Poynard, V.</w:t>
      </w:r>
      <w:r w:rsidRPr="00E6236A">
        <w:rPr>
          <w:color w:val="000000"/>
          <w:sz w:val="28"/>
          <w:szCs w:val="28"/>
          <w:lang w:val="en-US"/>
        </w:rPr>
        <w:t xml:space="preserve"> </w:t>
      </w:r>
      <w:r w:rsidRPr="00E308B9">
        <w:rPr>
          <w:color w:val="000000"/>
          <w:sz w:val="28"/>
          <w:szCs w:val="28"/>
          <w:lang w:val="en-US"/>
        </w:rPr>
        <w:t>Ratziu, F.</w:t>
      </w:r>
      <w:r w:rsidRPr="00E6236A">
        <w:rPr>
          <w:color w:val="000000"/>
          <w:sz w:val="28"/>
          <w:szCs w:val="28"/>
          <w:lang w:val="en-US"/>
        </w:rPr>
        <w:t xml:space="preserve"> </w:t>
      </w:r>
      <w:r w:rsidRPr="00E308B9">
        <w:rPr>
          <w:color w:val="000000"/>
          <w:sz w:val="28"/>
          <w:szCs w:val="28"/>
          <w:lang w:val="en-US"/>
        </w:rPr>
        <w:t xml:space="preserve">Charlotte [et al.] // </w:t>
      </w:r>
      <w:r w:rsidRPr="00E308B9">
        <w:rPr>
          <w:noProof/>
          <w:color w:val="000000"/>
          <w:sz w:val="28"/>
          <w:szCs w:val="28"/>
          <w:lang w:val="en-US"/>
        </w:rPr>
        <w:t>J. Hepatol.</w:t>
      </w:r>
      <w:r w:rsidRPr="00E6236A">
        <w:rPr>
          <w:noProof/>
          <w:color w:val="000000"/>
          <w:sz w:val="28"/>
          <w:szCs w:val="28"/>
          <w:lang w:val="en-US"/>
        </w:rPr>
        <w:t xml:space="preserve"> – </w:t>
      </w:r>
      <w:r w:rsidRPr="00E308B9">
        <w:rPr>
          <w:color w:val="000000"/>
          <w:sz w:val="28"/>
          <w:szCs w:val="28"/>
          <w:lang w:val="en-US"/>
        </w:rPr>
        <w:t>2001.</w:t>
      </w:r>
      <w:r w:rsidRPr="00E6236A">
        <w:rPr>
          <w:color w:val="000000"/>
          <w:sz w:val="28"/>
          <w:szCs w:val="28"/>
          <w:lang w:val="en-US"/>
        </w:rPr>
        <w:t xml:space="preserve"> –      № </w:t>
      </w:r>
      <w:r w:rsidRPr="00E308B9">
        <w:rPr>
          <w:color w:val="000000"/>
          <w:sz w:val="28"/>
          <w:szCs w:val="28"/>
          <w:lang w:val="en-US"/>
        </w:rPr>
        <w:t>34</w:t>
      </w:r>
      <w:r w:rsidRPr="00E6236A">
        <w:rPr>
          <w:color w:val="000000"/>
          <w:sz w:val="28"/>
          <w:szCs w:val="28"/>
          <w:lang w:val="en-US"/>
        </w:rPr>
        <w:t xml:space="preserve">. – </w:t>
      </w:r>
      <w:r w:rsidRPr="00E308B9">
        <w:rPr>
          <w:color w:val="000000"/>
          <w:sz w:val="28"/>
          <w:szCs w:val="28"/>
          <w:lang w:val="en-US"/>
        </w:rPr>
        <w:t>P. 730-739</w:t>
      </w:r>
      <w:r w:rsidRPr="00E6236A">
        <w:rPr>
          <w:color w:val="000000"/>
          <w:sz w:val="28"/>
          <w:szCs w:val="28"/>
          <w:lang w:val="en-US"/>
        </w:rPr>
        <w:t>.</w:t>
      </w:r>
    </w:p>
    <w:p w:rsidR="00E6236A" w:rsidRPr="00E308B9" w:rsidRDefault="00E6236A" w:rsidP="005B3D7C">
      <w:pPr>
        <w:widowControl w:val="0"/>
        <w:numPr>
          <w:ilvl w:val="0"/>
          <w:numId w:val="78"/>
        </w:numPr>
        <w:shd w:val="clear" w:color="auto" w:fill="FFFFFF"/>
        <w:tabs>
          <w:tab w:val="left" w:pos="451"/>
        </w:tabs>
        <w:suppressAutoHyphens w:val="0"/>
        <w:autoSpaceDE w:val="0"/>
        <w:autoSpaceDN w:val="0"/>
        <w:adjustRightInd w:val="0"/>
        <w:spacing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 xml:space="preserve">Regulation of hepatic </w:t>
      </w:r>
      <w:r w:rsidRPr="00E308B9">
        <w:rPr>
          <w:noProof/>
          <w:color w:val="000000"/>
          <w:sz w:val="28"/>
          <w:szCs w:val="28"/>
          <w:lang w:val="en-US"/>
        </w:rPr>
        <w:t xml:space="preserve">fibrosis </w:t>
      </w:r>
      <w:r w:rsidRPr="00E308B9">
        <w:rPr>
          <w:color w:val="000000"/>
          <w:sz w:val="28"/>
          <w:szCs w:val="28"/>
          <w:lang w:val="en-US"/>
        </w:rPr>
        <w:t>and extracellular matrix genes by the Th response:</w:t>
      </w:r>
      <w:r w:rsidRPr="00E6236A">
        <w:rPr>
          <w:color w:val="000000"/>
          <w:sz w:val="28"/>
          <w:szCs w:val="28"/>
          <w:lang w:val="en-US"/>
        </w:rPr>
        <w:t xml:space="preserve"> </w:t>
      </w:r>
      <w:r w:rsidRPr="00E308B9">
        <w:rPr>
          <w:color w:val="000000"/>
          <w:sz w:val="28"/>
          <w:szCs w:val="28"/>
          <w:lang w:val="en-US"/>
        </w:rPr>
        <w:t>new insight into the role of tissue inhibitors of matrix metalloproteinases</w:t>
      </w:r>
      <w:r w:rsidRPr="00E6236A">
        <w:rPr>
          <w:color w:val="000000"/>
          <w:sz w:val="28"/>
          <w:szCs w:val="28"/>
          <w:lang w:val="en-US"/>
        </w:rPr>
        <w:t xml:space="preserve"> / </w:t>
      </w:r>
      <w:r w:rsidRPr="00E308B9">
        <w:rPr>
          <w:color w:val="000000"/>
          <w:sz w:val="28"/>
          <w:szCs w:val="28"/>
          <w:lang w:val="en-US"/>
        </w:rPr>
        <w:t>B.</w:t>
      </w:r>
      <w:r w:rsidRPr="00E6236A">
        <w:rPr>
          <w:color w:val="000000"/>
          <w:sz w:val="28"/>
          <w:szCs w:val="28"/>
          <w:lang w:val="en-US"/>
        </w:rPr>
        <w:t xml:space="preserve"> </w:t>
      </w:r>
      <w:r w:rsidRPr="00E308B9">
        <w:rPr>
          <w:color w:val="000000"/>
          <w:sz w:val="28"/>
          <w:szCs w:val="28"/>
          <w:lang w:val="en-US"/>
        </w:rPr>
        <w:t>Vaillant,</w:t>
      </w:r>
      <w:r w:rsidRPr="00E6236A">
        <w:rPr>
          <w:color w:val="000000"/>
          <w:sz w:val="28"/>
          <w:szCs w:val="28"/>
          <w:lang w:val="en-US"/>
        </w:rPr>
        <w:t xml:space="preserve"> </w:t>
      </w:r>
      <w:r w:rsidRPr="00E308B9">
        <w:rPr>
          <w:color w:val="000000"/>
          <w:sz w:val="28"/>
          <w:szCs w:val="28"/>
          <w:lang w:val="en-US"/>
        </w:rPr>
        <w:t>M.</w:t>
      </w:r>
      <w:r w:rsidRPr="00E6236A">
        <w:rPr>
          <w:color w:val="000000"/>
          <w:sz w:val="28"/>
          <w:szCs w:val="28"/>
          <w:lang w:val="en-US"/>
        </w:rPr>
        <w:t xml:space="preserve"> </w:t>
      </w:r>
      <w:r w:rsidRPr="00E308B9">
        <w:rPr>
          <w:color w:val="000000"/>
          <w:sz w:val="28"/>
          <w:szCs w:val="28"/>
          <w:lang w:val="en-US"/>
        </w:rPr>
        <w:t>G.</w:t>
      </w:r>
      <w:r w:rsidRPr="00E6236A">
        <w:rPr>
          <w:color w:val="000000"/>
          <w:sz w:val="28"/>
          <w:szCs w:val="28"/>
          <w:lang w:val="en-US"/>
        </w:rPr>
        <w:t xml:space="preserve"> </w:t>
      </w:r>
      <w:r w:rsidRPr="00E308B9">
        <w:rPr>
          <w:color w:val="000000"/>
          <w:sz w:val="28"/>
          <w:szCs w:val="28"/>
          <w:lang w:val="en-US"/>
        </w:rPr>
        <w:t>Chiaramonte, A.</w:t>
      </w:r>
      <w:r w:rsidRPr="00E6236A">
        <w:rPr>
          <w:color w:val="000000"/>
          <w:sz w:val="28"/>
          <w:szCs w:val="28"/>
          <w:lang w:val="en-US"/>
        </w:rPr>
        <w:t xml:space="preserve"> </w:t>
      </w:r>
      <w:r w:rsidRPr="00E308B9">
        <w:rPr>
          <w:color w:val="000000"/>
          <w:sz w:val="28"/>
          <w:szCs w:val="28"/>
          <w:lang w:val="en-US"/>
        </w:rPr>
        <w:t xml:space="preserve">W. Cheever </w:t>
      </w:r>
      <w:r w:rsidRPr="00E308B9">
        <w:rPr>
          <w:color w:val="000000"/>
          <w:sz w:val="28"/>
          <w:szCs w:val="28"/>
          <w:lang w:val="de-DE"/>
        </w:rPr>
        <w:t xml:space="preserve">[et al.] </w:t>
      </w:r>
      <w:r w:rsidRPr="00E308B9">
        <w:rPr>
          <w:color w:val="000000"/>
          <w:sz w:val="28"/>
          <w:szCs w:val="28"/>
          <w:lang w:val="en-US"/>
        </w:rPr>
        <w:t xml:space="preserve">// </w:t>
      </w:r>
      <w:r w:rsidRPr="00E308B9">
        <w:rPr>
          <w:noProof/>
          <w:color w:val="000000"/>
          <w:sz w:val="28"/>
          <w:szCs w:val="28"/>
          <w:lang w:val="en-US"/>
        </w:rPr>
        <w:t xml:space="preserve">J. </w:t>
      </w:r>
      <w:r w:rsidRPr="00E308B9">
        <w:rPr>
          <w:color w:val="000000"/>
          <w:sz w:val="28"/>
          <w:szCs w:val="28"/>
          <w:lang w:val="en-US"/>
        </w:rPr>
        <w:t xml:space="preserve">Immunol. </w:t>
      </w:r>
      <w:r w:rsidRPr="00E6236A">
        <w:rPr>
          <w:color w:val="000000"/>
          <w:sz w:val="28"/>
          <w:szCs w:val="28"/>
          <w:lang w:val="en-US"/>
        </w:rPr>
        <w:t xml:space="preserve"> </w:t>
      </w:r>
      <w:r w:rsidRPr="00E308B9">
        <w:rPr>
          <w:color w:val="000000"/>
          <w:sz w:val="28"/>
          <w:szCs w:val="28"/>
        </w:rPr>
        <w:t xml:space="preserve">– </w:t>
      </w:r>
      <w:r w:rsidRPr="00E308B9">
        <w:rPr>
          <w:color w:val="000000"/>
          <w:sz w:val="28"/>
          <w:szCs w:val="28"/>
          <w:lang w:val="en-US"/>
        </w:rPr>
        <w:t>2001.</w:t>
      </w:r>
      <w:r w:rsidRPr="00E308B9">
        <w:rPr>
          <w:color w:val="000000"/>
          <w:sz w:val="28"/>
          <w:szCs w:val="28"/>
        </w:rPr>
        <w:t xml:space="preserve"> – № </w:t>
      </w:r>
      <w:r w:rsidRPr="00E308B9">
        <w:rPr>
          <w:color w:val="000000"/>
          <w:sz w:val="28"/>
          <w:szCs w:val="28"/>
          <w:lang w:val="en-US"/>
        </w:rPr>
        <w:t>167.</w:t>
      </w:r>
      <w:r w:rsidRPr="00E308B9">
        <w:rPr>
          <w:color w:val="000000"/>
          <w:sz w:val="28"/>
          <w:szCs w:val="28"/>
        </w:rPr>
        <w:t xml:space="preserve"> – </w:t>
      </w:r>
      <w:r w:rsidRPr="00E308B9">
        <w:rPr>
          <w:color w:val="000000"/>
          <w:sz w:val="28"/>
          <w:szCs w:val="28"/>
          <w:lang w:val="en-US"/>
        </w:rPr>
        <w:t>P. 7017-7026.</w:t>
      </w:r>
    </w:p>
    <w:p w:rsidR="00E6236A" w:rsidRPr="00E308B9" w:rsidRDefault="00E6236A" w:rsidP="005B3D7C">
      <w:pPr>
        <w:widowControl w:val="0"/>
        <w:numPr>
          <w:ilvl w:val="0"/>
          <w:numId w:val="78"/>
        </w:numPr>
        <w:shd w:val="clear" w:color="auto" w:fill="FFFFFF"/>
        <w:tabs>
          <w:tab w:val="left" w:pos="917"/>
        </w:tabs>
        <w:suppressAutoHyphens w:val="0"/>
        <w:autoSpaceDE w:val="0"/>
        <w:autoSpaceDN w:val="0"/>
        <w:adjustRightInd w:val="0"/>
        <w:spacing w:before="5"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Role of extravariceal collateral channels in the</w:t>
      </w:r>
      <w:r w:rsidRPr="00E6236A">
        <w:rPr>
          <w:color w:val="000000"/>
          <w:sz w:val="28"/>
          <w:szCs w:val="28"/>
          <w:lang w:val="en-US"/>
        </w:rPr>
        <w:t xml:space="preserve"> </w:t>
      </w:r>
      <w:r w:rsidRPr="00E308B9">
        <w:rPr>
          <w:color w:val="000000"/>
          <w:sz w:val="28"/>
          <w:szCs w:val="28"/>
          <w:lang w:val="en-US"/>
        </w:rPr>
        <w:t xml:space="preserve">development of portal-hypertensive gastropathy before and after </w:t>
      </w:r>
      <w:r w:rsidRPr="00E308B9">
        <w:rPr>
          <w:noProof/>
          <w:color w:val="000000"/>
          <w:sz w:val="28"/>
          <w:szCs w:val="28"/>
          <w:lang w:val="en-US"/>
        </w:rPr>
        <w:t xml:space="preserve">sclerotherapy </w:t>
      </w:r>
      <w:r w:rsidRPr="00E6236A">
        <w:rPr>
          <w:noProof/>
          <w:color w:val="000000"/>
          <w:sz w:val="28"/>
          <w:szCs w:val="28"/>
          <w:lang w:val="en-US"/>
        </w:rPr>
        <w:t xml:space="preserve">/ </w:t>
      </w:r>
      <w:r w:rsidRPr="00E308B9">
        <w:rPr>
          <w:color w:val="000000"/>
          <w:sz w:val="28"/>
          <w:szCs w:val="28"/>
          <w:lang w:val="de-DE"/>
        </w:rPr>
        <w:t>M.</w:t>
      </w:r>
      <w:r w:rsidRPr="00E6236A">
        <w:rPr>
          <w:color w:val="000000"/>
          <w:sz w:val="28"/>
          <w:szCs w:val="28"/>
          <w:lang w:val="en-US"/>
        </w:rPr>
        <w:t xml:space="preserve"> </w:t>
      </w:r>
      <w:r w:rsidRPr="00E308B9">
        <w:rPr>
          <w:color w:val="000000"/>
          <w:sz w:val="28"/>
          <w:szCs w:val="28"/>
          <w:lang w:val="de-DE"/>
        </w:rPr>
        <w:t>Nakayama, T.</w:t>
      </w:r>
      <w:r w:rsidRPr="00E6236A">
        <w:rPr>
          <w:color w:val="000000"/>
          <w:sz w:val="28"/>
          <w:szCs w:val="28"/>
          <w:lang w:val="en-US"/>
        </w:rPr>
        <w:t xml:space="preserve"> </w:t>
      </w:r>
      <w:r w:rsidRPr="00E308B9">
        <w:rPr>
          <w:color w:val="000000"/>
          <w:sz w:val="28"/>
          <w:szCs w:val="28"/>
          <w:lang w:val="de-DE"/>
        </w:rPr>
        <w:t xml:space="preserve">Iwao, K. Oho [et al.] </w:t>
      </w:r>
      <w:r w:rsidRPr="00E308B9">
        <w:rPr>
          <w:color w:val="000000"/>
          <w:sz w:val="28"/>
          <w:szCs w:val="28"/>
          <w:lang w:val="en-US"/>
        </w:rPr>
        <w:t xml:space="preserve">// </w:t>
      </w:r>
      <w:r w:rsidRPr="00E308B9">
        <w:rPr>
          <w:noProof/>
          <w:color w:val="000000"/>
          <w:sz w:val="28"/>
          <w:szCs w:val="28"/>
          <w:lang w:val="en-US"/>
        </w:rPr>
        <w:t>J. Gastroenterol.</w:t>
      </w:r>
      <w:r w:rsidRPr="00E6236A">
        <w:rPr>
          <w:noProof/>
          <w:color w:val="000000"/>
          <w:sz w:val="28"/>
          <w:szCs w:val="28"/>
          <w:lang w:val="en-US"/>
        </w:rPr>
        <w:t xml:space="preserve"> – </w:t>
      </w:r>
      <w:r w:rsidRPr="00E308B9">
        <w:rPr>
          <w:bCs/>
          <w:color w:val="000000"/>
          <w:sz w:val="28"/>
          <w:szCs w:val="28"/>
          <w:lang w:val="en-US"/>
        </w:rPr>
        <w:t>1998.</w:t>
      </w:r>
      <w:r w:rsidRPr="00E6236A">
        <w:rPr>
          <w:bCs/>
          <w:color w:val="000000"/>
          <w:sz w:val="28"/>
          <w:szCs w:val="28"/>
          <w:lang w:val="en-US"/>
        </w:rPr>
        <w:t xml:space="preserve"> – </w:t>
      </w:r>
      <w:r w:rsidRPr="00E308B9">
        <w:rPr>
          <w:bCs/>
          <w:color w:val="000000"/>
          <w:sz w:val="28"/>
          <w:szCs w:val="28"/>
          <w:lang w:val="en-US"/>
        </w:rPr>
        <w:t>Vol.</w:t>
      </w:r>
      <w:r w:rsidRPr="00E6236A">
        <w:rPr>
          <w:bCs/>
          <w:color w:val="000000"/>
          <w:sz w:val="28"/>
          <w:szCs w:val="28"/>
          <w:lang w:val="en-US"/>
        </w:rPr>
        <w:t xml:space="preserve"> </w:t>
      </w:r>
      <w:r w:rsidRPr="00E308B9">
        <w:rPr>
          <w:bCs/>
          <w:color w:val="000000"/>
          <w:sz w:val="28"/>
          <w:szCs w:val="28"/>
          <w:lang w:val="en-US"/>
        </w:rPr>
        <w:t>33.</w:t>
      </w:r>
      <w:r w:rsidRPr="00E6236A">
        <w:rPr>
          <w:bCs/>
          <w:color w:val="000000"/>
          <w:sz w:val="28"/>
          <w:szCs w:val="28"/>
          <w:lang w:val="en-US"/>
        </w:rPr>
        <w:t xml:space="preserve"> – </w:t>
      </w:r>
      <w:r w:rsidRPr="00E308B9">
        <w:rPr>
          <w:bCs/>
          <w:color w:val="000000"/>
          <w:sz w:val="28"/>
          <w:szCs w:val="28"/>
          <w:lang w:val="en-US"/>
        </w:rPr>
        <w:t>P. 142-146.</w:t>
      </w:r>
    </w:p>
    <w:p w:rsidR="00E6236A" w:rsidRPr="00E308B9" w:rsidRDefault="00E6236A" w:rsidP="005B3D7C">
      <w:pPr>
        <w:widowControl w:val="0"/>
        <w:numPr>
          <w:ilvl w:val="0"/>
          <w:numId w:val="78"/>
        </w:numPr>
        <w:shd w:val="clear" w:color="auto" w:fill="FFFFFF"/>
        <w:tabs>
          <w:tab w:val="left" w:pos="610"/>
        </w:tabs>
        <w:suppressAutoHyphens w:val="0"/>
        <w:autoSpaceDE w:val="0"/>
        <w:autoSpaceDN w:val="0"/>
        <w:adjustRightInd w:val="0"/>
        <w:spacing w:before="5"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 xml:space="preserve">Roles of TGF-Beta in hepatic </w:t>
      </w:r>
      <w:r w:rsidRPr="00E308B9">
        <w:rPr>
          <w:noProof/>
          <w:color w:val="000000"/>
          <w:sz w:val="28"/>
          <w:szCs w:val="28"/>
          <w:lang w:val="en-US"/>
        </w:rPr>
        <w:t>fibrosis</w:t>
      </w:r>
      <w:r w:rsidRPr="00E6236A">
        <w:rPr>
          <w:noProof/>
          <w:color w:val="000000"/>
          <w:sz w:val="28"/>
          <w:szCs w:val="28"/>
          <w:lang w:val="en-US"/>
        </w:rPr>
        <w:t xml:space="preserve"> /</w:t>
      </w:r>
      <w:r w:rsidRPr="00E6236A">
        <w:rPr>
          <w:color w:val="000000"/>
          <w:sz w:val="28"/>
          <w:szCs w:val="28"/>
          <w:lang w:val="en-US"/>
        </w:rPr>
        <w:t xml:space="preserve"> </w:t>
      </w:r>
      <w:r w:rsidRPr="00E308B9">
        <w:rPr>
          <w:color w:val="000000"/>
          <w:sz w:val="28"/>
          <w:szCs w:val="28"/>
          <w:lang w:val="en-US"/>
        </w:rPr>
        <w:t>A.</w:t>
      </w:r>
      <w:r w:rsidRPr="00E6236A">
        <w:rPr>
          <w:color w:val="000000"/>
          <w:sz w:val="28"/>
          <w:szCs w:val="28"/>
          <w:lang w:val="en-US"/>
        </w:rPr>
        <w:t xml:space="preserve"> </w:t>
      </w:r>
      <w:r w:rsidRPr="00E308B9">
        <w:rPr>
          <w:color w:val="000000"/>
          <w:sz w:val="28"/>
          <w:szCs w:val="28"/>
          <w:lang w:val="en-US"/>
        </w:rPr>
        <w:t>M.</w:t>
      </w:r>
      <w:r w:rsidRPr="00E6236A">
        <w:rPr>
          <w:color w:val="000000"/>
          <w:sz w:val="28"/>
          <w:szCs w:val="28"/>
          <w:lang w:val="en-US"/>
        </w:rPr>
        <w:t xml:space="preserve"> </w:t>
      </w:r>
      <w:r w:rsidRPr="00E308B9">
        <w:rPr>
          <w:color w:val="000000"/>
          <w:sz w:val="28"/>
          <w:szCs w:val="28"/>
          <w:lang w:val="en-US"/>
        </w:rPr>
        <w:t>Gressner,</w:t>
      </w:r>
      <w:r w:rsidRPr="00E6236A">
        <w:rPr>
          <w:color w:val="000000"/>
          <w:sz w:val="28"/>
          <w:szCs w:val="28"/>
          <w:lang w:val="en-US"/>
        </w:rPr>
        <w:t xml:space="preserve"> </w:t>
      </w:r>
      <w:r w:rsidRPr="00E308B9">
        <w:rPr>
          <w:color w:val="000000"/>
          <w:sz w:val="28"/>
          <w:szCs w:val="28"/>
          <w:lang w:val="en-US"/>
        </w:rPr>
        <w:t>R.</w:t>
      </w:r>
      <w:r w:rsidRPr="00E6236A">
        <w:rPr>
          <w:color w:val="000000"/>
          <w:sz w:val="28"/>
          <w:szCs w:val="28"/>
          <w:lang w:val="en-US"/>
        </w:rPr>
        <w:t xml:space="preserve"> </w:t>
      </w:r>
      <w:r w:rsidRPr="00E308B9">
        <w:rPr>
          <w:color w:val="000000"/>
          <w:sz w:val="28"/>
          <w:szCs w:val="28"/>
          <w:lang w:val="en-US"/>
        </w:rPr>
        <w:t xml:space="preserve">Weiskirchen, </w:t>
      </w:r>
      <w:r w:rsidRPr="00E6236A">
        <w:rPr>
          <w:color w:val="000000"/>
          <w:sz w:val="28"/>
          <w:szCs w:val="28"/>
          <w:lang w:val="en-US"/>
        </w:rPr>
        <w:t xml:space="preserve">   </w:t>
      </w:r>
      <w:r w:rsidRPr="00E308B9">
        <w:rPr>
          <w:color w:val="000000"/>
          <w:sz w:val="28"/>
          <w:szCs w:val="28"/>
          <w:lang w:val="en-US"/>
        </w:rPr>
        <w:t>K.</w:t>
      </w:r>
      <w:r w:rsidRPr="00E6236A">
        <w:rPr>
          <w:color w:val="000000"/>
          <w:sz w:val="28"/>
          <w:szCs w:val="28"/>
          <w:lang w:val="en-US"/>
        </w:rPr>
        <w:t xml:space="preserve"> </w:t>
      </w:r>
      <w:r w:rsidRPr="00E308B9">
        <w:rPr>
          <w:color w:val="000000"/>
          <w:sz w:val="28"/>
          <w:szCs w:val="28"/>
          <w:lang w:val="en-US"/>
        </w:rPr>
        <w:t>Breitkopf, S.</w:t>
      </w:r>
      <w:r w:rsidRPr="00E6236A">
        <w:rPr>
          <w:color w:val="000000"/>
          <w:sz w:val="28"/>
          <w:szCs w:val="28"/>
          <w:lang w:val="en-US"/>
        </w:rPr>
        <w:t xml:space="preserve"> </w:t>
      </w:r>
      <w:r w:rsidRPr="00E308B9">
        <w:rPr>
          <w:color w:val="000000"/>
          <w:sz w:val="28"/>
          <w:szCs w:val="28"/>
          <w:lang w:val="en-US"/>
        </w:rPr>
        <w:t>Dooley // Front. Biosci.</w:t>
      </w:r>
      <w:r w:rsidRPr="00E308B9">
        <w:rPr>
          <w:color w:val="000000"/>
          <w:sz w:val="28"/>
          <w:szCs w:val="28"/>
        </w:rPr>
        <w:t xml:space="preserve"> – </w:t>
      </w:r>
      <w:r w:rsidRPr="00E308B9">
        <w:rPr>
          <w:color w:val="000000"/>
          <w:sz w:val="28"/>
          <w:szCs w:val="28"/>
          <w:lang w:val="en-US"/>
        </w:rPr>
        <w:t>2002.</w:t>
      </w:r>
      <w:r w:rsidRPr="00E308B9">
        <w:rPr>
          <w:color w:val="000000"/>
          <w:sz w:val="28"/>
          <w:szCs w:val="28"/>
        </w:rPr>
        <w:t xml:space="preserve"> – № </w:t>
      </w:r>
      <w:r w:rsidRPr="00E308B9">
        <w:rPr>
          <w:color w:val="000000"/>
          <w:sz w:val="28"/>
          <w:szCs w:val="28"/>
          <w:lang w:val="en-US"/>
        </w:rPr>
        <w:t>7.</w:t>
      </w:r>
      <w:r w:rsidRPr="00E308B9">
        <w:rPr>
          <w:color w:val="000000"/>
          <w:sz w:val="28"/>
          <w:szCs w:val="28"/>
        </w:rPr>
        <w:t xml:space="preserve"> – </w:t>
      </w:r>
      <w:r w:rsidRPr="00E308B9">
        <w:rPr>
          <w:color w:val="000000"/>
          <w:sz w:val="28"/>
          <w:szCs w:val="28"/>
          <w:lang w:val="en-US"/>
        </w:rPr>
        <w:t>P. 793-807.</w:t>
      </w:r>
    </w:p>
    <w:p w:rsidR="00E6236A" w:rsidRPr="00E308B9" w:rsidRDefault="00E6236A" w:rsidP="005B3D7C">
      <w:pPr>
        <w:widowControl w:val="0"/>
        <w:numPr>
          <w:ilvl w:val="0"/>
          <w:numId w:val="78"/>
        </w:numPr>
        <w:shd w:val="clear" w:color="auto" w:fill="FFFFFF"/>
        <w:tabs>
          <w:tab w:val="left" w:pos="797"/>
        </w:tabs>
        <w:suppressAutoHyphens w:val="0"/>
        <w:autoSpaceDE w:val="0"/>
        <w:autoSpaceDN w:val="0"/>
        <w:adjustRightInd w:val="0"/>
        <w:spacing w:before="19" w:line="360" w:lineRule="auto"/>
        <w:jc w:val="both"/>
        <w:rPr>
          <w:bCs/>
          <w:color w:val="000000"/>
          <w:sz w:val="28"/>
          <w:szCs w:val="28"/>
          <w:lang w:val="en-US"/>
        </w:rPr>
      </w:pPr>
      <w:r w:rsidRPr="00E6236A">
        <w:rPr>
          <w:color w:val="000000"/>
          <w:sz w:val="28"/>
          <w:szCs w:val="28"/>
          <w:lang w:val="en-US"/>
        </w:rPr>
        <w:t xml:space="preserve">  </w:t>
      </w:r>
      <w:r w:rsidRPr="00E308B9">
        <w:rPr>
          <w:color w:val="000000"/>
          <w:sz w:val="28"/>
          <w:szCs w:val="28"/>
          <w:lang w:val="en-US"/>
        </w:rPr>
        <w:t xml:space="preserve">Serum laminin and type IV collagen are accurate markers of </w:t>
      </w:r>
      <w:r w:rsidRPr="00E308B9">
        <w:rPr>
          <w:noProof/>
          <w:color w:val="000000"/>
          <w:sz w:val="28"/>
          <w:szCs w:val="28"/>
          <w:lang w:val="en-US"/>
        </w:rPr>
        <w:t xml:space="preserve">histologically </w:t>
      </w:r>
      <w:r w:rsidRPr="00E308B9">
        <w:rPr>
          <w:color w:val="000000"/>
          <w:sz w:val="28"/>
          <w:szCs w:val="28"/>
          <w:lang w:val="en-US"/>
        </w:rPr>
        <w:t>severe</w:t>
      </w:r>
      <w:r w:rsidRPr="00E6236A">
        <w:rPr>
          <w:color w:val="000000"/>
          <w:sz w:val="28"/>
          <w:szCs w:val="28"/>
          <w:lang w:val="en-US"/>
        </w:rPr>
        <w:t xml:space="preserve"> </w:t>
      </w:r>
      <w:r w:rsidRPr="00E308B9">
        <w:rPr>
          <w:color w:val="000000"/>
          <w:sz w:val="28"/>
          <w:szCs w:val="28"/>
          <w:lang w:val="en-US"/>
        </w:rPr>
        <w:t>alcoholic hepatitis in patients with cirrhosis</w:t>
      </w:r>
      <w:r w:rsidRPr="00E6236A">
        <w:rPr>
          <w:color w:val="000000"/>
          <w:sz w:val="28"/>
          <w:szCs w:val="28"/>
          <w:lang w:val="en-US"/>
        </w:rPr>
        <w:t xml:space="preserve"> / </w:t>
      </w:r>
      <w:r w:rsidRPr="00E308B9">
        <w:rPr>
          <w:color w:val="000000"/>
          <w:sz w:val="28"/>
          <w:szCs w:val="28"/>
          <w:lang w:val="en-US"/>
        </w:rPr>
        <w:t>L.</w:t>
      </w:r>
      <w:r w:rsidRPr="00E6236A">
        <w:rPr>
          <w:color w:val="000000"/>
          <w:sz w:val="28"/>
          <w:szCs w:val="28"/>
          <w:lang w:val="en-US"/>
        </w:rPr>
        <w:t xml:space="preserve"> </w:t>
      </w:r>
      <w:r w:rsidRPr="00E308B9">
        <w:rPr>
          <w:color w:val="000000"/>
          <w:sz w:val="28"/>
          <w:szCs w:val="28"/>
          <w:lang w:val="en-US"/>
        </w:rPr>
        <w:t>Castera, D.</w:t>
      </w:r>
      <w:r w:rsidRPr="00E6236A">
        <w:rPr>
          <w:color w:val="000000"/>
          <w:sz w:val="28"/>
          <w:szCs w:val="28"/>
          <w:lang w:val="en-US"/>
        </w:rPr>
        <w:t xml:space="preserve"> </w:t>
      </w:r>
      <w:r w:rsidRPr="00E308B9">
        <w:rPr>
          <w:color w:val="000000"/>
          <w:sz w:val="28"/>
          <w:szCs w:val="28"/>
          <w:lang w:val="en-US"/>
        </w:rPr>
        <w:t>J.</w:t>
      </w:r>
      <w:r w:rsidRPr="00E6236A">
        <w:rPr>
          <w:color w:val="000000"/>
          <w:sz w:val="28"/>
          <w:szCs w:val="28"/>
          <w:lang w:val="en-US"/>
        </w:rPr>
        <w:t xml:space="preserve"> </w:t>
      </w:r>
      <w:r w:rsidRPr="00E308B9">
        <w:rPr>
          <w:color w:val="000000"/>
          <w:sz w:val="28"/>
          <w:szCs w:val="28"/>
          <w:lang w:val="en-US"/>
        </w:rPr>
        <w:t>Hartmann, F.</w:t>
      </w:r>
      <w:r w:rsidRPr="00E6236A">
        <w:rPr>
          <w:color w:val="000000"/>
          <w:sz w:val="28"/>
          <w:szCs w:val="28"/>
          <w:lang w:val="en-US"/>
        </w:rPr>
        <w:t xml:space="preserve"> </w:t>
      </w:r>
      <w:r w:rsidRPr="00E308B9">
        <w:rPr>
          <w:color w:val="000000"/>
          <w:sz w:val="28"/>
          <w:szCs w:val="28"/>
          <w:lang w:val="en-US"/>
        </w:rPr>
        <w:t>Chapel [et</w:t>
      </w:r>
      <w:r w:rsidRPr="00E6236A">
        <w:rPr>
          <w:color w:val="000000"/>
          <w:sz w:val="28"/>
          <w:szCs w:val="28"/>
          <w:lang w:val="en-US"/>
        </w:rPr>
        <w:t xml:space="preserve"> </w:t>
      </w:r>
      <w:r w:rsidRPr="00E308B9">
        <w:rPr>
          <w:color w:val="000000"/>
          <w:sz w:val="28"/>
          <w:szCs w:val="28"/>
          <w:lang w:val="en-US"/>
        </w:rPr>
        <w:t xml:space="preserve">al.] // </w:t>
      </w:r>
      <w:r w:rsidRPr="00E308B9">
        <w:rPr>
          <w:noProof/>
          <w:color w:val="000000"/>
          <w:sz w:val="28"/>
          <w:szCs w:val="28"/>
          <w:lang w:val="en-US"/>
        </w:rPr>
        <w:t>J. Hepatol.</w:t>
      </w:r>
      <w:r w:rsidRPr="00E6236A">
        <w:rPr>
          <w:noProof/>
          <w:color w:val="000000"/>
          <w:sz w:val="28"/>
          <w:szCs w:val="28"/>
          <w:lang w:val="en-US"/>
        </w:rPr>
        <w:t xml:space="preserve"> – </w:t>
      </w:r>
      <w:r w:rsidRPr="00E308B9">
        <w:rPr>
          <w:color w:val="000000"/>
          <w:sz w:val="28"/>
          <w:szCs w:val="28"/>
          <w:lang w:val="en-US"/>
        </w:rPr>
        <w:t>2000.</w:t>
      </w:r>
      <w:r w:rsidRPr="00E6236A">
        <w:rPr>
          <w:color w:val="000000"/>
          <w:sz w:val="28"/>
          <w:szCs w:val="28"/>
          <w:lang w:val="en-US"/>
        </w:rPr>
        <w:t xml:space="preserve"> – № </w:t>
      </w:r>
      <w:r w:rsidRPr="00E308B9">
        <w:rPr>
          <w:color w:val="000000"/>
          <w:sz w:val="28"/>
          <w:szCs w:val="28"/>
          <w:lang w:val="en-US"/>
        </w:rPr>
        <w:t>32.</w:t>
      </w:r>
      <w:r w:rsidRPr="00E6236A">
        <w:rPr>
          <w:color w:val="000000"/>
          <w:sz w:val="28"/>
          <w:szCs w:val="28"/>
          <w:lang w:val="en-US"/>
        </w:rPr>
        <w:t xml:space="preserve"> – </w:t>
      </w:r>
      <w:r w:rsidRPr="00E308B9">
        <w:rPr>
          <w:color w:val="000000"/>
          <w:sz w:val="28"/>
          <w:szCs w:val="28"/>
          <w:lang w:val="en-US"/>
        </w:rPr>
        <w:t>P. 412-418.</w:t>
      </w:r>
    </w:p>
    <w:p w:rsidR="00E6236A" w:rsidRPr="00E308B9" w:rsidRDefault="00E6236A" w:rsidP="005B3D7C">
      <w:pPr>
        <w:numPr>
          <w:ilvl w:val="0"/>
          <w:numId w:val="78"/>
        </w:numPr>
        <w:suppressAutoHyphens w:val="0"/>
        <w:spacing w:line="360" w:lineRule="auto"/>
        <w:jc w:val="both"/>
        <w:rPr>
          <w:sz w:val="28"/>
          <w:szCs w:val="28"/>
          <w:lang w:val="en-US"/>
        </w:rPr>
      </w:pPr>
      <w:r w:rsidRPr="00E6236A">
        <w:rPr>
          <w:sz w:val="28"/>
          <w:szCs w:val="28"/>
          <w:lang w:val="en-US"/>
        </w:rPr>
        <w:t xml:space="preserve">  </w:t>
      </w:r>
      <w:r w:rsidRPr="00E308B9">
        <w:rPr>
          <w:sz w:val="28"/>
          <w:szCs w:val="28"/>
          <w:lang w:val="en-US"/>
        </w:rPr>
        <w:t>Stalke P.</w:t>
      </w:r>
      <w:r w:rsidRPr="00E6236A">
        <w:rPr>
          <w:sz w:val="28"/>
          <w:szCs w:val="28"/>
          <w:lang w:val="en-US"/>
        </w:rPr>
        <w:t xml:space="preserve"> </w:t>
      </w:r>
      <w:r w:rsidRPr="00E308B9">
        <w:rPr>
          <w:sz w:val="28"/>
          <w:szCs w:val="28"/>
          <w:lang w:val="en-US"/>
        </w:rPr>
        <w:t xml:space="preserve">Correlation between liver damage and degree of gastric mucose colonization by Helicobacter pylori in subjects with parenchymatous liver damage </w:t>
      </w:r>
      <w:r w:rsidRPr="00E6236A">
        <w:rPr>
          <w:sz w:val="28"/>
          <w:szCs w:val="28"/>
          <w:lang w:val="en-US"/>
        </w:rPr>
        <w:t xml:space="preserve">/ </w:t>
      </w:r>
      <w:r w:rsidRPr="00E308B9">
        <w:rPr>
          <w:sz w:val="28"/>
          <w:szCs w:val="28"/>
          <w:lang w:val="en-US"/>
        </w:rPr>
        <w:t>P.</w:t>
      </w:r>
      <w:r w:rsidRPr="00E6236A">
        <w:rPr>
          <w:sz w:val="28"/>
          <w:szCs w:val="28"/>
          <w:lang w:val="en-US"/>
        </w:rPr>
        <w:t xml:space="preserve"> </w:t>
      </w:r>
      <w:r w:rsidRPr="00E308B9">
        <w:rPr>
          <w:sz w:val="28"/>
          <w:szCs w:val="28"/>
          <w:lang w:val="en-US"/>
        </w:rPr>
        <w:t>Stalke, A.</w:t>
      </w:r>
      <w:r w:rsidRPr="00E6236A">
        <w:rPr>
          <w:sz w:val="28"/>
          <w:szCs w:val="28"/>
          <w:lang w:val="en-US"/>
        </w:rPr>
        <w:t xml:space="preserve"> </w:t>
      </w:r>
      <w:r w:rsidRPr="00E308B9">
        <w:rPr>
          <w:sz w:val="28"/>
          <w:szCs w:val="28"/>
          <w:lang w:val="en-US"/>
        </w:rPr>
        <w:t>Zoltowska, M.</w:t>
      </w:r>
      <w:r w:rsidRPr="00E6236A">
        <w:rPr>
          <w:sz w:val="28"/>
          <w:szCs w:val="28"/>
          <w:lang w:val="en-US"/>
        </w:rPr>
        <w:t xml:space="preserve"> </w:t>
      </w:r>
      <w:r w:rsidRPr="00E308B9">
        <w:rPr>
          <w:sz w:val="28"/>
          <w:szCs w:val="28"/>
          <w:lang w:val="en-US"/>
        </w:rPr>
        <w:t xml:space="preserve">Orlowski // Med. Sci. Monit. – 2001. – </w:t>
      </w:r>
      <w:r w:rsidRPr="00E308B9">
        <w:rPr>
          <w:sz w:val="28"/>
          <w:szCs w:val="28"/>
        </w:rPr>
        <w:t>№</w:t>
      </w:r>
      <w:r w:rsidRPr="00E308B9">
        <w:rPr>
          <w:sz w:val="28"/>
          <w:szCs w:val="28"/>
          <w:lang w:val="en-US"/>
        </w:rPr>
        <w:t xml:space="preserve"> 7. – </w:t>
      </w:r>
      <w:r w:rsidRPr="00E308B9">
        <w:rPr>
          <w:sz w:val="28"/>
          <w:szCs w:val="28"/>
        </w:rPr>
        <w:t xml:space="preserve">            </w:t>
      </w:r>
      <w:r w:rsidRPr="00E308B9">
        <w:rPr>
          <w:sz w:val="28"/>
          <w:szCs w:val="28"/>
          <w:lang w:val="en-US"/>
        </w:rPr>
        <w:t xml:space="preserve">P. 271-276. </w:t>
      </w:r>
    </w:p>
    <w:p w:rsidR="00E6236A" w:rsidRPr="00E308B9" w:rsidRDefault="00E6236A" w:rsidP="005B3D7C">
      <w:pPr>
        <w:numPr>
          <w:ilvl w:val="0"/>
          <w:numId w:val="78"/>
        </w:numPr>
        <w:shd w:val="clear" w:color="auto" w:fill="FFFFFF"/>
        <w:suppressAutoHyphens w:val="0"/>
        <w:spacing w:before="5" w:line="360" w:lineRule="auto"/>
        <w:jc w:val="both"/>
        <w:rPr>
          <w:sz w:val="28"/>
          <w:szCs w:val="28"/>
          <w:lang w:val="en-US"/>
        </w:rPr>
      </w:pPr>
      <w:r w:rsidRPr="00E6236A">
        <w:rPr>
          <w:color w:val="000000"/>
          <w:sz w:val="28"/>
          <w:szCs w:val="28"/>
          <w:lang w:val="en-US"/>
        </w:rPr>
        <w:t xml:space="preserve">  </w:t>
      </w:r>
      <w:r w:rsidRPr="00E308B9">
        <w:rPr>
          <w:color w:val="000000"/>
          <w:sz w:val="28"/>
          <w:szCs w:val="28"/>
          <w:lang w:val="en-US"/>
        </w:rPr>
        <w:t xml:space="preserve">Stool antigen for the diagnosis of </w:t>
      </w:r>
      <w:r w:rsidRPr="00E308B9">
        <w:rPr>
          <w:noProof/>
          <w:color w:val="000000"/>
          <w:sz w:val="28"/>
          <w:szCs w:val="28"/>
          <w:lang w:val="en-US"/>
        </w:rPr>
        <w:t xml:space="preserve">Helicobacter </w:t>
      </w:r>
      <w:r w:rsidRPr="00E308B9">
        <w:rPr>
          <w:color w:val="000000"/>
          <w:sz w:val="28"/>
          <w:szCs w:val="28"/>
          <w:lang w:val="en-US"/>
        </w:rPr>
        <w:t>pylori infection in cirrhosis: comparative usefulness of three different methods / X.</w:t>
      </w:r>
      <w:r w:rsidRPr="00E6236A">
        <w:rPr>
          <w:color w:val="000000"/>
          <w:sz w:val="28"/>
          <w:szCs w:val="28"/>
          <w:lang w:val="en-US"/>
        </w:rPr>
        <w:t xml:space="preserve"> </w:t>
      </w:r>
      <w:r w:rsidRPr="00E308B9">
        <w:rPr>
          <w:color w:val="000000"/>
          <w:sz w:val="28"/>
          <w:szCs w:val="28"/>
          <w:lang w:val="en-US"/>
        </w:rPr>
        <w:t>Calvet, M.</w:t>
      </w:r>
      <w:r w:rsidRPr="00E6236A">
        <w:rPr>
          <w:color w:val="000000"/>
          <w:sz w:val="28"/>
          <w:szCs w:val="28"/>
          <w:lang w:val="en-US"/>
        </w:rPr>
        <w:t xml:space="preserve"> </w:t>
      </w:r>
      <w:r w:rsidRPr="00E308B9">
        <w:rPr>
          <w:color w:val="000000"/>
          <w:sz w:val="28"/>
          <w:szCs w:val="28"/>
          <w:lang w:val="en-US"/>
        </w:rPr>
        <w:t xml:space="preserve">Quesada, </w:t>
      </w:r>
      <w:r w:rsidRPr="00E6236A">
        <w:rPr>
          <w:color w:val="000000"/>
          <w:sz w:val="28"/>
          <w:szCs w:val="28"/>
          <w:lang w:val="en-US"/>
        </w:rPr>
        <w:t xml:space="preserve">         </w:t>
      </w:r>
      <w:r w:rsidRPr="00E308B9">
        <w:rPr>
          <w:color w:val="000000"/>
          <w:sz w:val="28"/>
          <w:szCs w:val="28"/>
          <w:lang w:val="en-US"/>
        </w:rPr>
        <w:t>M. Rosello [et al.] // Aliment. Pharmacol. Ther. – 2003.</w:t>
      </w:r>
      <w:r w:rsidRPr="00E308B9">
        <w:rPr>
          <w:color w:val="000000"/>
          <w:sz w:val="28"/>
          <w:szCs w:val="28"/>
        </w:rPr>
        <w:t xml:space="preserve"> – №</w:t>
      </w:r>
      <w:r w:rsidRPr="00E308B9">
        <w:rPr>
          <w:color w:val="000000"/>
          <w:sz w:val="28"/>
          <w:szCs w:val="28"/>
          <w:lang w:val="en-US"/>
        </w:rPr>
        <w:t xml:space="preserve"> 17</w:t>
      </w:r>
      <w:r w:rsidRPr="00E308B9">
        <w:rPr>
          <w:color w:val="000000"/>
          <w:sz w:val="28"/>
          <w:szCs w:val="28"/>
        </w:rPr>
        <w:t xml:space="preserve"> </w:t>
      </w:r>
      <w:r w:rsidRPr="00E308B9">
        <w:rPr>
          <w:color w:val="000000"/>
          <w:sz w:val="28"/>
          <w:szCs w:val="28"/>
          <w:lang w:val="en-US"/>
        </w:rPr>
        <w:t>(5).</w:t>
      </w:r>
      <w:r w:rsidRPr="00E308B9">
        <w:rPr>
          <w:color w:val="000000"/>
          <w:sz w:val="28"/>
          <w:szCs w:val="28"/>
        </w:rPr>
        <w:t xml:space="preserve"> – </w:t>
      </w:r>
      <w:r w:rsidRPr="00E308B9">
        <w:rPr>
          <w:color w:val="000000"/>
          <w:sz w:val="28"/>
          <w:szCs w:val="28"/>
          <w:lang w:val="en-US"/>
        </w:rPr>
        <w:t>P. 727-731.</w:t>
      </w:r>
    </w:p>
    <w:p w:rsidR="00E6236A" w:rsidRPr="00E308B9" w:rsidRDefault="00E6236A" w:rsidP="005B3D7C">
      <w:pPr>
        <w:numPr>
          <w:ilvl w:val="0"/>
          <w:numId w:val="78"/>
        </w:numPr>
        <w:suppressAutoHyphens w:val="0"/>
        <w:spacing w:line="360" w:lineRule="auto"/>
        <w:jc w:val="both"/>
        <w:rPr>
          <w:sz w:val="28"/>
          <w:szCs w:val="28"/>
          <w:lang w:val="en-US"/>
        </w:rPr>
      </w:pPr>
      <w:r w:rsidRPr="00E6236A">
        <w:rPr>
          <w:sz w:val="28"/>
          <w:szCs w:val="28"/>
          <w:lang w:val="en-US"/>
        </w:rPr>
        <w:t xml:space="preserve">  </w:t>
      </w:r>
      <w:r w:rsidRPr="00E308B9">
        <w:rPr>
          <w:sz w:val="28"/>
          <w:szCs w:val="28"/>
          <w:lang w:val="en-US"/>
        </w:rPr>
        <w:t>Tannock G.</w:t>
      </w:r>
      <w:r w:rsidRPr="00E6236A">
        <w:rPr>
          <w:sz w:val="28"/>
          <w:szCs w:val="28"/>
          <w:lang w:val="en-US"/>
        </w:rPr>
        <w:t xml:space="preserve"> </w:t>
      </w:r>
      <w:r w:rsidRPr="00E308B9">
        <w:rPr>
          <w:sz w:val="28"/>
          <w:szCs w:val="28"/>
          <w:lang w:val="en-US"/>
        </w:rPr>
        <w:t xml:space="preserve">W. Molecular methods for exploring the intestinal ecosystem </w:t>
      </w:r>
      <w:r w:rsidRPr="00E6236A">
        <w:rPr>
          <w:sz w:val="28"/>
          <w:szCs w:val="28"/>
          <w:lang w:val="en-US"/>
        </w:rPr>
        <w:t xml:space="preserve">/    </w:t>
      </w:r>
      <w:r w:rsidRPr="00E308B9">
        <w:rPr>
          <w:sz w:val="28"/>
          <w:szCs w:val="28"/>
          <w:lang w:val="en-US"/>
        </w:rPr>
        <w:t>G.</w:t>
      </w:r>
      <w:r w:rsidRPr="00E6236A">
        <w:rPr>
          <w:sz w:val="28"/>
          <w:szCs w:val="28"/>
          <w:lang w:val="en-US"/>
        </w:rPr>
        <w:t xml:space="preserve"> </w:t>
      </w:r>
      <w:r w:rsidRPr="00E308B9">
        <w:rPr>
          <w:sz w:val="28"/>
          <w:szCs w:val="28"/>
          <w:lang w:val="en-US"/>
        </w:rPr>
        <w:t>W.</w:t>
      </w:r>
      <w:r w:rsidRPr="00E6236A">
        <w:rPr>
          <w:sz w:val="28"/>
          <w:szCs w:val="28"/>
          <w:lang w:val="en-US"/>
        </w:rPr>
        <w:t xml:space="preserve"> </w:t>
      </w:r>
      <w:r w:rsidRPr="00E308B9">
        <w:rPr>
          <w:sz w:val="28"/>
          <w:szCs w:val="28"/>
          <w:lang w:val="en-US"/>
        </w:rPr>
        <w:t>Tannock // Br. J. Nutr. – 2002. – Vol. 87 (Suppl.</w:t>
      </w:r>
      <w:r w:rsidRPr="00E6236A">
        <w:rPr>
          <w:sz w:val="28"/>
          <w:szCs w:val="28"/>
          <w:lang w:val="en-US"/>
        </w:rPr>
        <w:t xml:space="preserve"> </w:t>
      </w:r>
      <w:r w:rsidRPr="00E308B9">
        <w:rPr>
          <w:sz w:val="28"/>
          <w:szCs w:val="28"/>
          <w:lang w:val="en-US"/>
        </w:rPr>
        <w:t>2). – P. 199-201.</w:t>
      </w:r>
    </w:p>
    <w:p w:rsidR="00E6236A" w:rsidRPr="00E308B9" w:rsidRDefault="00E6236A" w:rsidP="005B3D7C">
      <w:pPr>
        <w:numPr>
          <w:ilvl w:val="0"/>
          <w:numId w:val="78"/>
        </w:numPr>
        <w:suppressAutoHyphens w:val="0"/>
        <w:spacing w:line="360" w:lineRule="auto"/>
        <w:jc w:val="both"/>
        <w:rPr>
          <w:sz w:val="28"/>
          <w:szCs w:val="28"/>
          <w:lang w:val="en-US"/>
        </w:rPr>
      </w:pPr>
      <w:r w:rsidRPr="00E6236A">
        <w:rPr>
          <w:sz w:val="28"/>
          <w:szCs w:val="28"/>
          <w:lang w:val="en-US"/>
        </w:rPr>
        <w:t xml:space="preserve">  </w:t>
      </w:r>
      <w:r w:rsidRPr="00E308B9">
        <w:rPr>
          <w:sz w:val="28"/>
          <w:szCs w:val="28"/>
          <w:lang w:val="en-US"/>
        </w:rPr>
        <w:t>The effect of Helicobacter pylori eradication on gastric juice and blood ammonia concentrations on visual evoked potentials in cirrhotics</w:t>
      </w:r>
      <w:r w:rsidRPr="00E6236A">
        <w:rPr>
          <w:sz w:val="28"/>
          <w:szCs w:val="28"/>
          <w:lang w:val="en-US"/>
        </w:rPr>
        <w:t xml:space="preserve"> / </w:t>
      </w:r>
      <w:r w:rsidRPr="00E308B9">
        <w:rPr>
          <w:sz w:val="28"/>
          <w:szCs w:val="28"/>
          <w:lang w:val="en-US"/>
        </w:rPr>
        <w:t>L.</w:t>
      </w:r>
      <w:r w:rsidRPr="00E6236A">
        <w:rPr>
          <w:sz w:val="28"/>
          <w:szCs w:val="28"/>
          <w:lang w:val="en-US"/>
        </w:rPr>
        <w:t xml:space="preserve"> </w:t>
      </w:r>
      <w:r w:rsidRPr="00E308B9">
        <w:rPr>
          <w:sz w:val="28"/>
          <w:szCs w:val="28"/>
          <w:lang w:val="en-US"/>
        </w:rPr>
        <w:t xml:space="preserve">Demirturk, </w:t>
      </w:r>
      <w:r w:rsidRPr="00E6236A">
        <w:rPr>
          <w:sz w:val="28"/>
          <w:szCs w:val="28"/>
          <w:lang w:val="en-US"/>
        </w:rPr>
        <w:t xml:space="preserve">  </w:t>
      </w:r>
      <w:r w:rsidRPr="00E308B9">
        <w:rPr>
          <w:sz w:val="28"/>
          <w:szCs w:val="28"/>
          <w:lang w:val="en-US"/>
        </w:rPr>
        <w:t>Y.</w:t>
      </w:r>
      <w:r w:rsidRPr="00E6236A">
        <w:rPr>
          <w:sz w:val="28"/>
          <w:szCs w:val="28"/>
          <w:lang w:val="en-US"/>
        </w:rPr>
        <w:t xml:space="preserve"> </w:t>
      </w:r>
      <w:r w:rsidRPr="00E308B9">
        <w:rPr>
          <w:sz w:val="28"/>
          <w:szCs w:val="28"/>
          <w:lang w:val="en-US"/>
        </w:rPr>
        <w:t>Yazgan, O. Izci [et al.] // Helicobacter. – 2001. – Vol. 6, № 4. – P. 325</w:t>
      </w:r>
      <w:r w:rsidRPr="00E6236A">
        <w:rPr>
          <w:sz w:val="28"/>
          <w:szCs w:val="28"/>
          <w:lang w:val="en-US"/>
        </w:rPr>
        <w:t>-</w:t>
      </w:r>
      <w:r w:rsidRPr="00E308B9">
        <w:rPr>
          <w:sz w:val="28"/>
          <w:szCs w:val="28"/>
          <w:lang w:val="en-US"/>
        </w:rPr>
        <w:t>330.</w:t>
      </w:r>
    </w:p>
    <w:p w:rsidR="00E6236A" w:rsidRPr="00E6236A" w:rsidRDefault="00E6236A" w:rsidP="005B3D7C">
      <w:pPr>
        <w:widowControl w:val="0"/>
        <w:numPr>
          <w:ilvl w:val="0"/>
          <w:numId w:val="78"/>
        </w:numPr>
        <w:shd w:val="clear" w:color="auto" w:fill="FFFFFF"/>
        <w:tabs>
          <w:tab w:val="left" w:pos="216"/>
          <w:tab w:val="left" w:pos="900"/>
        </w:tabs>
        <w:suppressAutoHyphens w:val="0"/>
        <w:autoSpaceDE w:val="0"/>
        <w:autoSpaceDN w:val="0"/>
        <w:adjustRightInd w:val="0"/>
        <w:spacing w:line="360" w:lineRule="auto"/>
        <w:jc w:val="both"/>
        <w:rPr>
          <w:color w:val="000000"/>
          <w:sz w:val="28"/>
          <w:szCs w:val="28"/>
          <w:lang w:val="en-US"/>
        </w:rPr>
      </w:pPr>
      <w:r w:rsidRPr="00E6236A">
        <w:rPr>
          <w:color w:val="000000"/>
          <w:sz w:val="28"/>
          <w:szCs w:val="28"/>
          <w:lang w:val="en-US"/>
        </w:rPr>
        <w:t xml:space="preserve">  </w:t>
      </w:r>
      <w:r w:rsidRPr="00E308B9">
        <w:rPr>
          <w:color w:val="000000"/>
          <w:sz w:val="28"/>
          <w:szCs w:val="28"/>
          <w:lang w:val="en-US"/>
        </w:rPr>
        <w:t>Trevindo H.</w:t>
      </w:r>
      <w:r w:rsidRPr="00E6236A">
        <w:rPr>
          <w:color w:val="000000"/>
          <w:sz w:val="28"/>
          <w:szCs w:val="28"/>
          <w:lang w:val="en-US"/>
        </w:rPr>
        <w:t xml:space="preserve"> </w:t>
      </w:r>
      <w:r w:rsidRPr="00E308B9">
        <w:rPr>
          <w:color w:val="000000"/>
          <w:sz w:val="28"/>
          <w:szCs w:val="28"/>
          <w:lang w:val="en-US"/>
        </w:rPr>
        <w:t>Portal hypertensive</w:t>
      </w:r>
      <w:r w:rsidRPr="00E6236A">
        <w:rPr>
          <w:color w:val="000000"/>
          <w:sz w:val="28"/>
          <w:szCs w:val="28"/>
          <w:lang w:val="en-US"/>
        </w:rPr>
        <w:t xml:space="preserve"> </w:t>
      </w:r>
      <w:r w:rsidRPr="00E308B9">
        <w:rPr>
          <w:color w:val="000000"/>
          <w:sz w:val="28"/>
          <w:szCs w:val="28"/>
          <w:lang w:val="en-US"/>
        </w:rPr>
        <w:t xml:space="preserve">gastropathy </w:t>
      </w:r>
      <w:r w:rsidRPr="00E6236A">
        <w:rPr>
          <w:color w:val="000000"/>
          <w:sz w:val="28"/>
          <w:szCs w:val="28"/>
          <w:lang w:val="en-US"/>
        </w:rPr>
        <w:t xml:space="preserve">/ </w:t>
      </w:r>
      <w:r w:rsidRPr="00E308B9">
        <w:rPr>
          <w:color w:val="000000"/>
          <w:sz w:val="28"/>
          <w:szCs w:val="28"/>
          <w:lang w:val="en-US"/>
        </w:rPr>
        <w:t>H.</w:t>
      </w:r>
      <w:r w:rsidRPr="00E6236A">
        <w:rPr>
          <w:color w:val="000000"/>
          <w:sz w:val="28"/>
          <w:szCs w:val="28"/>
          <w:lang w:val="en-US"/>
        </w:rPr>
        <w:t xml:space="preserve"> </w:t>
      </w:r>
      <w:r w:rsidRPr="00E308B9">
        <w:rPr>
          <w:color w:val="000000"/>
          <w:sz w:val="28"/>
          <w:szCs w:val="28"/>
          <w:lang w:val="en-US"/>
        </w:rPr>
        <w:t>Trevindo, I.</w:t>
      </w:r>
      <w:r w:rsidRPr="00E6236A">
        <w:rPr>
          <w:color w:val="000000"/>
          <w:sz w:val="28"/>
          <w:szCs w:val="28"/>
          <w:lang w:val="en-US"/>
        </w:rPr>
        <w:t xml:space="preserve"> </w:t>
      </w:r>
      <w:r w:rsidRPr="00E308B9">
        <w:rPr>
          <w:color w:val="000000"/>
          <w:sz w:val="28"/>
          <w:szCs w:val="28"/>
          <w:lang w:val="en-US"/>
        </w:rPr>
        <w:t>Bready,</w:t>
      </w:r>
      <w:r w:rsidRPr="00E6236A">
        <w:rPr>
          <w:color w:val="000000"/>
          <w:sz w:val="28"/>
          <w:szCs w:val="28"/>
          <w:lang w:val="en-US"/>
        </w:rPr>
        <w:t xml:space="preserve"> </w:t>
      </w:r>
      <w:r w:rsidRPr="00E308B9">
        <w:rPr>
          <w:color w:val="000000"/>
          <w:sz w:val="28"/>
          <w:szCs w:val="28"/>
          <w:lang w:val="en-US"/>
        </w:rPr>
        <w:t>S.</w:t>
      </w:r>
      <w:r w:rsidRPr="00E6236A">
        <w:rPr>
          <w:color w:val="000000"/>
          <w:sz w:val="28"/>
          <w:szCs w:val="28"/>
          <w:lang w:val="en-US"/>
        </w:rPr>
        <w:t xml:space="preserve"> </w:t>
      </w:r>
      <w:r w:rsidRPr="00E308B9">
        <w:rPr>
          <w:color w:val="000000"/>
          <w:sz w:val="28"/>
          <w:szCs w:val="28"/>
          <w:lang w:val="en-US"/>
        </w:rPr>
        <w:t>Shencer // Dig. Dis.</w:t>
      </w:r>
      <w:r w:rsidRPr="00E6236A">
        <w:rPr>
          <w:color w:val="000000"/>
          <w:sz w:val="28"/>
          <w:szCs w:val="28"/>
          <w:lang w:val="en-US"/>
        </w:rPr>
        <w:t xml:space="preserve"> </w:t>
      </w:r>
      <w:r w:rsidRPr="00E308B9">
        <w:rPr>
          <w:color w:val="000000"/>
          <w:sz w:val="28"/>
          <w:szCs w:val="28"/>
          <w:lang w:val="en-US"/>
        </w:rPr>
        <w:t>Sci.</w:t>
      </w:r>
      <w:r w:rsidRPr="00E6236A">
        <w:rPr>
          <w:color w:val="000000"/>
          <w:sz w:val="28"/>
          <w:szCs w:val="28"/>
          <w:lang w:val="en-US"/>
        </w:rPr>
        <w:t xml:space="preserve"> – </w:t>
      </w:r>
      <w:r w:rsidRPr="00E308B9">
        <w:rPr>
          <w:color w:val="000000"/>
          <w:sz w:val="28"/>
          <w:szCs w:val="28"/>
          <w:lang w:val="en-US"/>
        </w:rPr>
        <w:t>1996.</w:t>
      </w:r>
      <w:r w:rsidRPr="00E6236A">
        <w:rPr>
          <w:color w:val="000000"/>
          <w:sz w:val="28"/>
          <w:szCs w:val="28"/>
          <w:lang w:val="en-US"/>
        </w:rPr>
        <w:t xml:space="preserve"> – </w:t>
      </w:r>
      <w:r w:rsidRPr="00E308B9">
        <w:rPr>
          <w:color w:val="000000"/>
          <w:sz w:val="28"/>
          <w:szCs w:val="28"/>
          <w:lang w:val="en-US"/>
        </w:rPr>
        <w:t>Vol. 14.</w:t>
      </w:r>
      <w:r w:rsidRPr="00E6236A">
        <w:rPr>
          <w:color w:val="000000"/>
          <w:sz w:val="28"/>
          <w:szCs w:val="28"/>
          <w:lang w:val="en-US"/>
        </w:rPr>
        <w:t xml:space="preserve"> – </w:t>
      </w:r>
      <w:r w:rsidRPr="00E308B9">
        <w:rPr>
          <w:color w:val="000000"/>
          <w:sz w:val="28"/>
          <w:szCs w:val="28"/>
          <w:lang w:val="en-US"/>
        </w:rPr>
        <w:t>P. 258-270</w:t>
      </w:r>
      <w:r w:rsidRPr="00E6236A">
        <w:rPr>
          <w:color w:val="000000"/>
          <w:sz w:val="28"/>
          <w:szCs w:val="28"/>
          <w:lang w:val="en-US"/>
        </w:rPr>
        <w:t>.</w:t>
      </w:r>
    </w:p>
    <w:p w:rsidR="00E6236A" w:rsidRPr="00E308B9" w:rsidRDefault="00E6236A" w:rsidP="005B3D7C">
      <w:pPr>
        <w:widowControl w:val="0"/>
        <w:numPr>
          <w:ilvl w:val="0"/>
          <w:numId w:val="78"/>
        </w:numPr>
        <w:shd w:val="clear" w:color="auto" w:fill="FFFFFF"/>
        <w:tabs>
          <w:tab w:val="left" w:pos="917"/>
        </w:tabs>
        <w:suppressAutoHyphens w:val="0"/>
        <w:autoSpaceDE w:val="0"/>
        <w:autoSpaceDN w:val="0"/>
        <w:adjustRightInd w:val="0"/>
        <w:spacing w:line="360" w:lineRule="auto"/>
        <w:jc w:val="both"/>
        <w:rPr>
          <w:color w:val="000000"/>
          <w:sz w:val="28"/>
          <w:szCs w:val="28"/>
          <w:lang w:val="en-US"/>
        </w:rPr>
      </w:pPr>
      <w:r w:rsidRPr="00E6236A">
        <w:rPr>
          <w:color w:val="000000"/>
          <w:sz w:val="28"/>
          <w:szCs w:val="28"/>
          <w:lang w:val="en-US"/>
        </w:rPr>
        <w:lastRenderedPageBreak/>
        <w:t xml:space="preserve"> </w:t>
      </w:r>
      <w:r w:rsidRPr="00E308B9">
        <w:rPr>
          <w:color w:val="000000"/>
          <w:sz w:val="28"/>
          <w:szCs w:val="28"/>
          <w:lang w:val="en-US"/>
        </w:rPr>
        <w:t xml:space="preserve">Tumor necrosis factor α regulates nitric oxide </w:t>
      </w:r>
      <w:r w:rsidRPr="00E308B9">
        <w:rPr>
          <w:noProof/>
          <w:color w:val="000000"/>
          <w:sz w:val="28"/>
          <w:szCs w:val="28"/>
          <w:lang w:val="en-US"/>
        </w:rPr>
        <w:t xml:space="preserve">synthase </w:t>
      </w:r>
      <w:r w:rsidRPr="00E308B9">
        <w:rPr>
          <w:color w:val="000000"/>
          <w:sz w:val="28"/>
          <w:szCs w:val="28"/>
          <w:lang w:val="en-US"/>
        </w:rPr>
        <w:t xml:space="preserve">expression in portal hypertensive gastric </w:t>
      </w:r>
      <w:r w:rsidRPr="00E308B9">
        <w:rPr>
          <w:noProof/>
          <w:color w:val="000000"/>
          <w:sz w:val="28"/>
          <w:szCs w:val="28"/>
          <w:lang w:val="en-US"/>
        </w:rPr>
        <w:t xml:space="preserve">mucosa </w:t>
      </w:r>
      <w:r w:rsidRPr="00E308B9">
        <w:rPr>
          <w:color w:val="000000"/>
          <w:sz w:val="28"/>
          <w:szCs w:val="28"/>
          <w:lang w:val="en-US"/>
        </w:rPr>
        <w:t xml:space="preserve">of rats </w:t>
      </w:r>
      <w:r w:rsidRPr="00E6236A">
        <w:rPr>
          <w:color w:val="000000"/>
          <w:sz w:val="28"/>
          <w:szCs w:val="28"/>
          <w:lang w:val="en-US"/>
        </w:rPr>
        <w:t xml:space="preserve">/ </w:t>
      </w:r>
      <w:r w:rsidRPr="00E308B9">
        <w:rPr>
          <w:color w:val="000000"/>
          <w:sz w:val="28"/>
          <w:szCs w:val="28"/>
          <w:lang w:val="en-US"/>
        </w:rPr>
        <w:t>M.</w:t>
      </w:r>
      <w:r w:rsidRPr="00E6236A">
        <w:rPr>
          <w:color w:val="000000"/>
          <w:sz w:val="28"/>
          <w:szCs w:val="28"/>
          <w:lang w:val="en-US"/>
        </w:rPr>
        <w:t xml:space="preserve"> </w:t>
      </w:r>
      <w:r w:rsidRPr="00E308B9">
        <w:rPr>
          <w:color w:val="000000"/>
          <w:sz w:val="28"/>
          <w:szCs w:val="28"/>
          <w:lang w:val="en-US"/>
        </w:rPr>
        <w:t>Ohta, A.</w:t>
      </w:r>
      <w:r w:rsidRPr="00E6236A">
        <w:rPr>
          <w:color w:val="000000"/>
          <w:sz w:val="28"/>
          <w:szCs w:val="28"/>
          <w:lang w:val="en-US"/>
        </w:rPr>
        <w:t xml:space="preserve"> </w:t>
      </w:r>
      <w:r w:rsidRPr="00E308B9">
        <w:rPr>
          <w:color w:val="000000"/>
          <w:sz w:val="28"/>
          <w:szCs w:val="28"/>
          <w:lang w:val="en-US"/>
        </w:rPr>
        <w:t>S.</w:t>
      </w:r>
      <w:r w:rsidRPr="00E6236A">
        <w:rPr>
          <w:color w:val="000000"/>
          <w:sz w:val="28"/>
          <w:szCs w:val="28"/>
          <w:lang w:val="en-US"/>
        </w:rPr>
        <w:t xml:space="preserve"> </w:t>
      </w:r>
      <w:r w:rsidRPr="00E308B9">
        <w:rPr>
          <w:color w:val="000000"/>
          <w:sz w:val="28"/>
          <w:szCs w:val="28"/>
          <w:lang w:val="en-US"/>
        </w:rPr>
        <w:t>Tarnawski, R.</w:t>
      </w:r>
      <w:r w:rsidRPr="00E6236A">
        <w:rPr>
          <w:color w:val="000000"/>
          <w:sz w:val="28"/>
          <w:szCs w:val="28"/>
          <w:lang w:val="en-US"/>
        </w:rPr>
        <w:t xml:space="preserve"> </w:t>
      </w:r>
      <w:r w:rsidRPr="00E308B9">
        <w:rPr>
          <w:color w:val="000000"/>
          <w:sz w:val="28"/>
          <w:szCs w:val="28"/>
          <w:lang w:val="en-US"/>
        </w:rPr>
        <w:t>Itani [et al.]</w:t>
      </w:r>
      <w:r w:rsidRPr="00E6236A">
        <w:rPr>
          <w:color w:val="000000"/>
          <w:sz w:val="28"/>
          <w:szCs w:val="28"/>
          <w:lang w:val="en-US"/>
        </w:rPr>
        <w:t xml:space="preserve"> </w:t>
      </w:r>
      <w:r w:rsidRPr="00E308B9">
        <w:rPr>
          <w:color w:val="000000"/>
          <w:sz w:val="28"/>
          <w:szCs w:val="28"/>
          <w:lang w:val="en-US"/>
        </w:rPr>
        <w:t>// Hepatology. – 1998. – Vol.</w:t>
      </w:r>
      <w:r w:rsidRPr="00E6236A">
        <w:rPr>
          <w:color w:val="000000"/>
          <w:sz w:val="28"/>
          <w:szCs w:val="28"/>
          <w:lang w:val="en-US"/>
        </w:rPr>
        <w:t xml:space="preserve"> </w:t>
      </w:r>
      <w:r w:rsidRPr="00E308B9">
        <w:rPr>
          <w:color w:val="000000"/>
          <w:sz w:val="28"/>
          <w:szCs w:val="28"/>
          <w:lang w:val="en-US"/>
        </w:rPr>
        <w:t>27. – P. 906-913.</w:t>
      </w:r>
    </w:p>
    <w:p w:rsidR="00E6236A" w:rsidRPr="00E308B9" w:rsidRDefault="00E6236A" w:rsidP="005B3D7C">
      <w:pPr>
        <w:numPr>
          <w:ilvl w:val="0"/>
          <w:numId w:val="78"/>
        </w:numPr>
        <w:suppressAutoHyphens w:val="0"/>
        <w:spacing w:line="360" w:lineRule="auto"/>
        <w:jc w:val="both"/>
        <w:rPr>
          <w:sz w:val="28"/>
          <w:szCs w:val="28"/>
          <w:lang w:val="en-US"/>
        </w:rPr>
      </w:pPr>
      <w:r w:rsidRPr="00E6236A">
        <w:rPr>
          <w:color w:val="000000"/>
          <w:sz w:val="28"/>
          <w:szCs w:val="28"/>
          <w:lang w:val="en-US"/>
        </w:rPr>
        <w:t xml:space="preserve">  </w:t>
      </w:r>
      <w:r w:rsidRPr="00E308B9">
        <w:rPr>
          <w:color w:val="000000"/>
          <w:sz w:val="28"/>
          <w:szCs w:val="28"/>
          <w:lang w:val="en-US"/>
        </w:rPr>
        <w:t xml:space="preserve">Ursodeoxycholic acid prevents cytochrome C release in apoptosis by inhibiting mitochondrial membrane depolarization and channel formation </w:t>
      </w:r>
      <w:r w:rsidRPr="00E6236A">
        <w:rPr>
          <w:color w:val="000000"/>
          <w:sz w:val="28"/>
          <w:szCs w:val="28"/>
          <w:lang w:val="en-US"/>
        </w:rPr>
        <w:t xml:space="preserve">/ </w:t>
      </w:r>
      <w:r w:rsidRPr="00E308B9">
        <w:rPr>
          <w:sz w:val="28"/>
          <w:szCs w:val="28"/>
          <w:lang w:val="de-DE"/>
        </w:rPr>
        <w:t>C.</w:t>
      </w:r>
      <w:r w:rsidRPr="00E6236A">
        <w:rPr>
          <w:sz w:val="28"/>
          <w:szCs w:val="28"/>
          <w:lang w:val="en-US"/>
        </w:rPr>
        <w:t xml:space="preserve"> </w:t>
      </w:r>
      <w:r w:rsidRPr="00E308B9">
        <w:rPr>
          <w:sz w:val="28"/>
          <w:szCs w:val="28"/>
          <w:lang w:val="de-DE"/>
        </w:rPr>
        <w:t>M.</w:t>
      </w:r>
      <w:r w:rsidRPr="00E6236A">
        <w:rPr>
          <w:sz w:val="28"/>
          <w:szCs w:val="28"/>
          <w:lang w:val="en-US"/>
        </w:rPr>
        <w:t xml:space="preserve"> </w:t>
      </w:r>
      <w:r w:rsidRPr="00E308B9">
        <w:rPr>
          <w:sz w:val="28"/>
          <w:szCs w:val="28"/>
          <w:lang w:val="de-DE"/>
        </w:rPr>
        <w:t>Rodrigues, X.</w:t>
      </w:r>
      <w:r w:rsidRPr="00E6236A">
        <w:rPr>
          <w:sz w:val="28"/>
          <w:szCs w:val="28"/>
          <w:lang w:val="en-US"/>
        </w:rPr>
        <w:t xml:space="preserve"> </w:t>
      </w:r>
      <w:r w:rsidRPr="00E308B9">
        <w:rPr>
          <w:sz w:val="28"/>
          <w:szCs w:val="28"/>
          <w:lang w:val="de-DE"/>
        </w:rPr>
        <w:t>Ma, C.</w:t>
      </w:r>
      <w:r w:rsidRPr="00E6236A">
        <w:rPr>
          <w:sz w:val="28"/>
          <w:szCs w:val="28"/>
          <w:lang w:val="en-US"/>
        </w:rPr>
        <w:t xml:space="preserve"> </w:t>
      </w:r>
      <w:r w:rsidRPr="00E308B9">
        <w:rPr>
          <w:sz w:val="28"/>
          <w:szCs w:val="28"/>
          <w:lang w:val="de-DE"/>
        </w:rPr>
        <w:t xml:space="preserve">Linehan-Stieers [et al.] </w:t>
      </w:r>
      <w:r w:rsidRPr="00E308B9">
        <w:rPr>
          <w:color w:val="000000"/>
          <w:sz w:val="28"/>
          <w:szCs w:val="28"/>
          <w:lang w:val="en-US"/>
        </w:rPr>
        <w:t xml:space="preserve">// Cell. Death. Differ. – 1999. – </w:t>
      </w:r>
      <w:r w:rsidRPr="00E308B9">
        <w:rPr>
          <w:color w:val="000000"/>
          <w:sz w:val="28"/>
          <w:szCs w:val="28"/>
        </w:rPr>
        <w:t xml:space="preserve">      </w:t>
      </w:r>
      <w:r w:rsidRPr="00E308B9">
        <w:rPr>
          <w:color w:val="000000"/>
          <w:sz w:val="28"/>
          <w:szCs w:val="28"/>
          <w:lang w:val="en-US"/>
        </w:rPr>
        <w:t xml:space="preserve">Vol. 6. – </w:t>
      </w:r>
      <w:r w:rsidRPr="00E308B9">
        <w:rPr>
          <w:color w:val="000000"/>
          <w:sz w:val="28"/>
          <w:szCs w:val="28"/>
        </w:rPr>
        <w:t>№ 9. – Р. 842-854.</w:t>
      </w:r>
    </w:p>
    <w:p w:rsidR="00E6236A" w:rsidRPr="00E308B9" w:rsidRDefault="00E6236A" w:rsidP="005B3D7C">
      <w:pPr>
        <w:numPr>
          <w:ilvl w:val="0"/>
          <w:numId w:val="78"/>
        </w:numPr>
        <w:shd w:val="clear" w:color="auto" w:fill="FFFFFF"/>
        <w:suppressAutoHyphens w:val="0"/>
        <w:spacing w:line="360" w:lineRule="auto"/>
        <w:ind w:right="38"/>
        <w:jc w:val="both"/>
        <w:rPr>
          <w:sz w:val="28"/>
          <w:szCs w:val="28"/>
          <w:lang w:val="en-US"/>
        </w:rPr>
      </w:pPr>
      <w:r w:rsidRPr="00E6236A">
        <w:rPr>
          <w:color w:val="000000"/>
          <w:sz w:val="28"/>
          <w:szCs w:val="28"/>
          <w:lang w:val="en-US"/>
        </w:rPr>
        <w:t xml:space="preserve">  </w:t>
      </w:r>
      <w:r w:rsidRPr="00E308B9">
        <w:rPr>
          <w:color w:val="000000"/>
          <w:sz w:val="28"/>
          <w:szCs w:val="28"/>
          <w:lang w:val="en-US"/>
        </w:rPr>
        <w:t>Van Doorn L.</w:t>
      </w:r>
      <w:r w:rsidRPr="00E6236A">
        <w:rPr>
          <w:color w:val="000000"/>
          <w:sz w:val="28"/>
          <w:szCs w:val="28"/>
          <w:lang w:val="en-US"/>
        </w:rPr>
        <w:t xml:space="preserve"> </w:t>
      </w:r>
      <w:r w:rsidRPr="00E308B9">
        <w:rPr>
          <w:color w:val="000000"/>
          <w:sz w:val="28"/>
          <w:szCs w:val="28"/>
          <w:lang w:val="en-US"/>
        </w:rPr>
        <w:t>J.</w:t>
      </w:r>
      <w:r w:rsidRPr="00E6236A">
        <w:rPr>
          <w:color w:val="000000"/>
          <w:sz w:val="28"/>
          <w:szCs w:val="28"/>
          <w:lang w:val="en-US"/>
        </w:rPr>
        <w:t xml:space="preserve"> </w:t>
      </w:r>
      <w:r w:rsidRPr="00E308B9">
        <w:rPr>
          <w:color w:val="000000"/>
          <w:sz w:val="28"/>
          <w:szCs w:val="28"/>
          <w:lang w:val="en-US"/>
        </w:rPr>
        <w:t xml:space="preserve">Importance of </w:t>
      </w:r>
      <w:r w:rsidRPr="00E308B9">
        <w:rPr>
          <w:noProof/>
          <w:color w:val="000000"/>
          <w:sz w:val="28"/>
          <w:szCs w:val="28"/>
          <w:lang w:val="en-US"/>
        </w:rPr>
        <w:t xml:space="preserve">Helicobacter </w:t>
      </w:r>
      <w:r w:rsidRPr="00E308B9">
        <w:rPr>
          <w:color w:val="000000"/>
          <w:sz w:val="28"/>
          <w:szCs w:val="28"/>
          <w:lang w:val="en-US"/>
        </w:rPr>
        <w:t xml:space="preserve">pylori cag A and vac A status for the efficacy of antibiotic treatment </w:t>
      </w:r>
      <w:r w:rsidRPr="00E6236A">
        <w:rPr>
          <w:color w:val="000000"/>
          <w:sz w:val="28"/>
          <w:szCs w:val="28"/>
          <w:lang w:val="en-US"/>
        </w:rPr>
        <w:t xml:space="preserve">/ </w:t>
      </w:r>
      <w:r w:rsidRPr="00E308B9">
        <w:rPr>
          <w:color w:val="000000"/>
          <w:sz w:val="28"/>
          <w:szCs w:val="28"/>
          <w:lang w:val="en-US"/>
        </w:rPr>
        <w:t>L.</w:t>
      </w:r>
      <w:r w:rsidRPr="00E6236A">
        <w:rPr>
          <w:color w:val="000000"/>
          <w:sz w:val="28"/>
          <w:szCs w:val="28"/>
          <w:lang w:val="en-US"/>
        </w:rPr>
        <w:t xml:space="preserve"> </w:t>
      </w:r>
      <w:r w:rsidRPr="00E308B9">
        <w:rPr>
          <w:color w:val="000000"/>
          <w:sz w:val="28"/>
          <w:szCs w:val="28"/>
          <w:lang w:val="en-US"/>
        </w:rPr>
        <w:t>J.</w:t>
      </w:r>
      <w:r w:rsidRPr="00E6236A">
        <w:rPr>
          <w:color w:val="000000"/>
          <w:sz w:val="28"/>
          <w:szCs w:val="28"/>
          <w:lang w:val="en-US"/>
        </w:rPr>
        <w:t xml:space="preserve"> </w:t>
      </w:r>
      <w:r w:rsidRPr="00E308B9">
        <w:rPr>
          <w:color w:val="000000"/>
          <w:sz w:val="28"/>
          <w:szCs w:val="28"/>
          <w:lang w:val="en-US"/>
        </w:rPr>
        <w:t>Van Doorn, P.</w:t>
      </w:r>
      <w:r w:rsidRPr="00E6236A">
        <w:rPr>
          <w:color w:val="000000"/>
          <w:sz w:val="28"/>
          <w:szCs w:val="28"/>
          <w:lang w:val="en-US"/>
        </w:rPr>
        <w:t xml:space="preserve"> </w:t>
      </w:r>
      <w:r w:rsidRPr="00E308B9">
        <w:rPr>
          <w:color w:val="000000"/>
          <w:sz w:val="28"/>
          <w:szCs w:val="28"/>
          <w:lang w:val="en-US"/>
        </w:rPr>
        <w:t>M.</w:t>
      </w:r>
      <w:r w:rsidRPr="00E6236A">
        <w:rPr>
          <w:color w:val="000000"/>
          <w:sz w:val="28"/>
          <w:szCs w:val="28"/>
          <w:lang w:val="en-US"/>
        </w:rPr>
        <w:t xml:space="preserve"> </w:t>
      </w:r>
      <w:r w:rsidRPr="00E308B9">
        <w:rPr>
          <w:color w:val="000000"/>
          <w:sz w:val="28"/>
          <w:szCs w:val="28"/>
          <w:lang w:val="en-US"/>
        </w:rPr>
        <w:t xml:space="preserve">Schneeberger, </w:t>
      </w:r>
      <w:r w:rsidRPr="00E6236A">
        <w:rPr>
          <w:color w:val="000000"/>
          <w:sz w:val="28"/>
          <w:szCs w:val="28"/>
          <w:lang w:val="en-US"/>
        </w:rPr>
        <w:t xml:space="preserve">       </w:t>
      </w:r>
      <w:r w:rsidRPr="00E308B9">
        <w:rPr>
          <w:color w:val="000000"/>
          <w:sz w:val="28"/>
          <w:szCs w:val="28"/>
          <w:lang w:val="en-US"/>
        </w:rPr>
        <w:t>N.</w:t>
      </w:r>
      <w:r w:rsidRPr="00E6236A">
        <w:rPr>
          <w:color w:val="000000"/>
          <w:sz w:val="28"/>
          <w:szCs w:val="28"/>
          <w:lang w:val="en-US"/>
        </w:rPr>
        <w:t xml:space="preserve"> </w:t>
      </w:r>
      <w:r w:rsidRPr="00E308B9">
        <w:rPr>
          <w:color w:val="000000"/>
          <w:sz w:val="28"/>
          <w:szCs w:val="28"/>
          <w:lang w:val="en-US"/>
        </w:rPr>
        <w:t>Nortan // Gut. – 2000.  –</w:t>
      </w:r>
      <w:r w:rsidRPr="00E308B9">
        <w:rPr>
          <w:color w:val="000000"/>
          <w:sz w:val="28"/>
          <w:szCs w:val="28"/>
        </w:rPr>
        <w:t xml:space="preserve"> №</w:t>
      </w:r>
      <w:r w:rsidRPr="00E308B9">
        <w:rPr>
          <w:color w:val="000000"/>
          <w:sz w:val="28"/>
          <w:szCs w:val="28"/>
          <w:lang w:val="en-US"/>
        </w:rPr>
        <w:t xml:space="preserve"> 3. – P. 321-326.</w:t>
      </w:r>
    </w:p>
    <w:p w:rsidR="00E6236A" w:rsidRPr="00E308B9" w:rsidRDefault="00E6236A" w:rsidP="005B3D7C">
      <w:pPr>
        <w:numPr>
          <w:ilvl w:val="0"/>
          <w:numId w:val="78"/>
        </w:numPr>
        <w:tabs>
          <w:tab w:val="num" w:pos="1080"/>
        </w:tabs>
        <w:suppressAutoHyphens w:val="0"/>
        <w:spacing w:line="360" w:lineRule="auto"/>
        <w:jc w:val="both"/>
        <w:rPr>
          <w:sz w:val="28"/>
          <w:szCs w:val="28"/>
          <w:lang w:val="en-US"/>
        </w:rPr>
      </w:pPr>
      <w:r w:rsidRPr="00E308B9">
        <w:rPr>
          <w:sz w:val="28"/>
          <w:szCs w:val="28"/>
          <w:lang w:val="en-US"/>
        </w:rPr>
        <w:t>Vergara M.</w:t>
      </w:r>
      <w:r w:rsidRPr="00E6236A">
        <w:rPr>
          <w:sz w:val="28"/>
          <w:szCs w:val="28"/>
          <w:lang w:val="en-US"/>
        </w:rPr>
        <w:t xml:space="preserve"> </w:t>
      </w:r>
      <w:r w:rsidRPr="00E308B9">
        <w:rPr>
          <w:sz w:val="28"/>
          <w:szCs w:val="28"/>
          <w:lang w:val="en-US"/>
        </w:rPr>
        <w:t xml:space="preserve">Helicobacter pylori is a risk factor for peptic ulcer disease in cirrhotic patients </w:t>
      </w:r>
      <w:r w:rsidRPr="00E6236A">
        <w:rPr>
          <w:sz w:val="28"/>
          <w:szCs w:val="28"/>
          <w:lang w:val="en-US"/>
        </w:rPr>
        <w:t xml:space="preserve">/ </w:t>
      </w:r>
      <w:r w:rsidRPr="00E308B9">
        <w:rPr>
          <w:sz w:val="28"/>
          <w:szCs w:val="28"/>
          <w:lang w:val="en-US"/>
        </w:rPr>
        <w:t>M.</w:t>
      </w:r>
      <w:r w:rsidRPr="00E6236A">
        <w:rPr>
          <w:sz w:val="28"/>
          <w:szCs w:val="28"/>
          <w:lang w:val="en-US"/>
        </w:rPr>
        <w:t xml:space="preserve"> </w:t>
      </w:r>
      <w:r w:rsidRPr="00E308B9">
        <w:rPr>
          <w:sz w:val="28"/>
          <w:szCs w:val="28"/>
          <w:lang w:val="en-US"/>
        </w:rPr>
        <w:t>Vergara, X.</w:t>
      </w:r>
      <w:r w:rsidRPr="00E6236A">
        <w:rPr>
          <w:sz w:val="28"/>
          <w:szCs w:val="28"/>
          <w:lang w:val="en-US"/>
        </w:rPr>
        <w:t xml:space="preserve"> </w:t>
      </w:r>
      <w:r w:rsidRPr="00E308B9">
        <w:rPr>
          <w:sz w:val="28"/>
          <w:szCs w:val="28"/>
          <w:lang w:val="en-US"/>
        </w:rPr>
        <w:t>Calvet, M.</w:t>
      </w:r>
      <w:r w:rsidRPr="00E6236A">
        <w:rPr>
          <w:sz w:val="28"/>
          <w:szCs w:val="28"/>
          <w:lang w:val="en-US"/>
        </w:rPr>
        <w:t xml:space="preserve"> </w:t>
      </w:r>
      <w:r w:rsidRPr="00E308B9">
        <w:rPr>
          <w:sz w:val="28"/>
          <w:szCs w:val="28"/>
          <w:lang w:val="en-US"/>
        </w:rPr>
        <w:t>Roque // Europe Journal Gastroenterology - Hepatology. – 2002. –   №</w:t>
      </w:r>
      <w:r w:rsidRPr="00E6236A">
        <w:rPr>
          <w:sz w:val="28"/>
          <w:szCs w:val="28"/>
          <w:lang w:val="en-US"/>
        </w:rPr>
        <w:t xml:space="preserve"> </w:t>
      </w:r>
      <w:r w:rsidRPr="00E308B9">
        <w:rPr>
          <w:sz w:val="28"/>
          <w:szCs w:val="28"/>
          <w:lang w:val="en-US"/>
        </w:rPr>
        <w:t>7 – P. 17-22.</w:t>
      </w:r>
    </w:p>
    <w:p w:rsidR="00E6236A" w:rsidRPr="00E308B9" w:rsidRDefault="00E6236A" w:rsidP="005B3D7C">
      <w:pPr>
        <w:numPr>
          <w:ilvl w:val="0"/>
          <w:numId w:val="78"/>
        </w:numPr>
        <w:tabs>
          <w:tab w:val="num" w:pos="1080"/>
        </w:tabs>
        <w:suppressAutoHyphens w:val="0"/>
        <w:spacing w:line="360" w:lineRule="auto"/>
        <w:jc w:val="both"/>
        <w:rPr>
          <w:sz w:val="28"/>
          <w:szCs w:val="28"/>
          <w:lang w:val="en-US"/>
        </w:rPr>
      </w:pPr>
      <w:r w:rsidRPr="00E308B9">
        <w:rPr>
          <w:sz w:val="28"/>
          <w:szCs w:val="28"/>
          <w:lang w:val="en-US"/>
        </w:rPr>
        <w:t>Wigg A.</w:t>
      </w:r>
      <w:r w:rsidRPr="00E6236A">
        <w:rPr>
          <w:sz w:val="28"/>
          <w:szCs w:val="28"/>
          <w:lang w:val="en-US"/>
        </w:rPr>
        <w:t xml:space="preserve"> </w:t>
      </w:r>
      <w:r w:rsidRPr="00E308B9">
        <w:rPr>
          <w:sz w:val="28"/>
          <w:szCs w:val="28"/>
          <w:lang w:val="en-US"/>
        </w:rPr>
        <w:t>J.</w:t>
      </w:r>
      <w:r w:rsidRPr="00E6236A">
        <w:rPr>
          <w:sz w:val="28"/>
          <w:szCs w:val="28"/>
          <w:lang w:val="en-US"/>
        </w:rPr>
        <w:t xml:space="preserve"> </w:t>
      </w:r>
      <w:r w:rsidRPr="00E308B9">
        <w:rPr>
          <w:sz w:val="28"/>
          <w:szCs w:val="28"/>
          <w:lang w:val="en-US"/>
        </w:rPr>
        <w:t xml:space="preserve">The roll of smallintestinal bacterial overgrowth, intestinal permeability, endotoxaemia and tumor necrosis factor- alfa in a pathogenesis of nonalcoholic steatohepatitis </w:t>
      </w:r>
      <w:r w:rsidRPr="00E6236A">
        <w:rPr>
          <w:sz w:val="28"/>
          <w:szCs w:val="28"/>
          <w:lang w:val="en-US"/>
        </w:rPr>
        <w:t xml:space="preserve">/ </w:t>
      </w:r>
      <w:r w:rsidRPr="00E308B9">
        <w:rPr>
          <w:sz w:val="28"/>
          <w:szCs w:val="28"/>
          <w:lang w:val="en-US"/>
        </w:rPr>
        <w:t>A.</w:t>
      </w:r>
      <w:r w:rsidRPr="00E6236A">
        <w:rPr>
          <w:sz w:val="28"/>
          <w:szCs w:val="28"/>
          <w:lang w:val="en-US"/>
        </w:rPr>
        <w:t xml:space="preserve"> </w:t>
      </w:r>
      <w:r w:rsidRPr="00E308B9">
        <w:rPr>
          <w:sz w:val="28"/>
          <w:szCs w:val="28"/>
          <w:lang w:val="en-US"/>
        </w:rPr>
        <w:t>J.</w:t>
      </w:r>
      <w:r w:rsidRPr="00E6236A">
        <w:rPr>
          <w:sz w:val="28"/>
          <w:szCs w:val="28"/>
          <w:lang w:val="en-US"/>
        </w:rPr>
        <w:t xml:space="preserve"> </w:t>
      </w:r>
      <w:r w:rsidRPr="00E308B9">
        <w:rPr>
          <w:sz w:val="28"/>
          <w:szCs w:val="28"/>
          <w:lang w:val="en-US"/>
        </w:rPr>
        <w:t>Wigg, J.</w:t>
      </w:r>
      <w:r w:rsidRPr="00E6236A">
        <w:rPr>
          <w:sz w:val="28"/>
          <w:szCs w:val="28"/>
          <w:lang w:val="en-US"/>
        </w:rPr>
        <w:t xml:space="preserve"> </w:t>
      </w:r>
      <w:r w:rsidRPr="00E308B9">
        <w:rPr>
          <w:sz w:val="28"/>
          <w:szCs w:val="28"/>
          <w:lang w:val="en-US"/>
        </w:rPr>
        <w:t>G.</w:t>
      </w:r>
      <w:r w:rsidRPr="00E6236A">
        <w:rPr>
          <w:sz w:val="28"/>
          <w:szCs w:val="28"/>
          <w:lang w:val="en-US"/>
        </w:rPr>
        <w:t xml:space="preserve"> </w:t>
      </w:r>
      <w:r w:rsidRPr="00E308B9">
        <w:rPr>
          <w:sz w:val="28"/>
          <w:szCs w:val="28"/>
          <w:lang w:val="en-US"/>
        </w:rPr>
        <w:t>Robert-Thomson,</w:t>
      </w:r>
      <w:r w:rsidRPr="00E6236A">
        <w:rPr>
          <w:sz w:val="28"/>
          <w:szCs w:val="28"/>
          <w:lang w:val="en-US"/>
        </w:rPr>
        <w:t xml:space="preserve"> </w:t>
      </w:r>
      <w:r w:rsidRPr="00E308B9">
        <w:rPr>
          <w:sz w:val="28"/>
          <w:szCs w:val="28"/>
          <w:lang w:val="en-US"/>
        </w:rPr>
        <w:t>R.</w:t>
      </w:r>
      <w:r w:rsidRPr="00E6236A">
        <w:rPr>
          <w:sz w:val="28"/>
          <w:szCs w:val="28"/>
          <w:lang w:val="en-US"/>
        </w:rPr>
        <w:t xml:space="preserve"> </w:t>
      </w:r>
      <w:r w:rsidRPr="00E308B9">
        <w:rPr>
          <w:sz w:val="28"/>
          <w:szCs w:val="28"/>
          <w:lang w:val="en-US"/>
        </w:rPr>
        <w:t>B. Dymock // Gut. – 2001. – Vol. 48. – P. 206-211.</w:t>
      </w:r>
    </w:p>
    <w:p w:rsidR="00E6236A" w:rsidRPr="00E308B9" w:rsidRDefault="00E6236A" w:rsidP="005B3D7C">
      <w:pPr>
        <w:widowControl w:val="0"/>
        <w:numPr>
          <w:ilvl w:val="0"/>
          <w:numId w:val="78"/>
        </w:numPr>
        <w:shd w:val="clear" w:color="auto" w:fill="FFFFFF"/>
        <w:tabs>
          <w:tab w:val="left" w:pos="917"/>
        </w:tabs>
        <w:suppressAutoHyphens w:val="0"/>
        <w:autoSpaceDE w:val="0"/>
        <w:autoSpaceDN w:val="0"/>
        <w:adjustRightInd w:val="0"/>
        <w:spacing w:line="360" w:lineRule="auto"/>
        <w:jc w:val="both"/>
        <w:rPr>
          <w:sz w:val="28"/>
          <w:szCs w:val="28"/>
        </w:rPr>
      </w:pPr>
      <w:r w:rsidRPr="00E6236A">
        <w:rPr>
          <w:sz w:val="28"/>
          <w:szCs w:val="28"/>
          <w:lang w:val="en-US"/>
        </w:rPr>
        <w:t xml:space="preserve"> </w:t>
      </w:r>
      <w:r w:rsidRPr="00E308B9">
        <w:rPr>
          <w:sz w:val="28"/>
          <w:szCs w:val="28"/>
          <w:lang w:val="en-US"/>
        </w:rPr>
        <w:t>Zullo A.</w:t>
      </w:r>
      <w:r w:rsidRPr="00E6236A">
        <w:rPr>
          <w:sz w:val="28"/>
          <w:szCs w:val="28"/>
          <w:lang w:val="en-US"/>
        </w:rPr>
        <w:t xml:space="preserve"> </w:t>
      </w:r>
      <w:r w:rsidRPr="00E308B9">
        <w:rPr>
          <w:sz w:val="28"/>
          <w:szCs w:val="28"/>
          <w:lang w:val="en-US"/>
        </w:rPr>
        <w:t xml:space="preserve">Helicobacter pylori infection in patients with liver cirrhosis: facts and fictions </w:t>
      </w:r>
      <w:r w:rsidRPr="00E6236A">
        <w:rPr>
          <w:sz w:val="28"/>
          <w:szCs w:val="28"/>
          <w:lang w:val="en-US"/>
        </w:rPr>
        <w:t>/</w:t>
      </w:r>
      <w:r w:rsidRPr="00E308B9">
        <w:rPr>
          <w:sz w:val="28"/>
          <w:szCs w:val="28"/>
          <w:lang w:val="en-US"/>
        </w:rPr>
        <w:t xml:space="preserve"> A.</w:t>
      </w:r>
      <w:r w:rsidRPr="00E6236A">
        <w:rPr>
          <w:sz w:val="28"/>
          <w:szCs w:val="28"/>
          <w:lang w:val="en-US"/>
        </w:rPr>
        <w:t xml:space="preserve"> </w:t>
      </w:r>
      <w:r w:rsidRPr="00E308B9">
        <w:rPr>
          <w:sz w:val="28"/>
          <w:szCs w:val="28"/>
          <w:lang w:val="en-US"/>
        </w:rPr>
        <w:t>Zullo, C.</w:t>
      </w:r>
      <w:r w:rsidRPr="00E6236A">
        <w:rPr>
          <w:sz w:val="28"/>
          <w:szCs w:val="28"/>
          <w:lang w:val="en-US"/>
        </w:rPr>
        <w:t xml:space="preserve"> </w:t>
      </w:r>
      <w:r w:rsidRPr="00E308B9">
        <w:rPr>
          <w:sz w:val="28"/>
          <w:szCs w:val="28"/>
          <w:lang w:val="en-US"/>
        </w:rPr>
        <w:t>Hassan, S.</w:t>
      </w:r>
      <w:r w:rsidRPr="00E6236A">
        <w:rPr>
          <w:sz w:val="28"/>
          <w:szCs w:val="28"/>
          <w:lang w:val="en-US"/>
        </w:rPr>
        <w:t xml:space="preserve"> </w:t>
      </w:r>
      <w:r w:rsidRPr="00E308B9">
        <w:rPr>
          <w:sz w:val="28"/>
          <w:szCs w:val="28"/>
          <w:lang w:val="en-US"/>
        </w:rPr>
        <w:t>Morini // Dig. Liver Dis.</w:t>
      </w:r>
      <w:r w:rsidRPr="00E308B9">
        <w:rPr>
          <w:sz w:val="28"/>
          <w:szCs w:val="28"/>
        </w:rPr>
        <w:t xml:space="preserve"> – 2003. – № 35 (3). – Р. 197-205.</w:t>
      </w:r>
    </w:p>
    <w:p w:rsidR="00E6236A" w:rsidRDefault="00E6236A" w:rsidP="00E6236A"/>
    <w:p w:rsidR="0088486C" w:rsidRDefault="0088486C" w:rsidP="0088486C">
      <w:pPr>
        <w:ind w:firstLine="709"/>
        <w:rPr>
          <w:sz w:val="28"/>
          <w:szCs w:val="28"/>
        </w:rPr>
      </w:pPr>
    </w:p>
    <w:p w:rsidR="0068362D" w:rsidRPr="00031E5A" w:rsidRDefault="0068362D" w:rsidP="00C5587E">
      <w:pPr>
        <w:pStyle w:val="21"/>
        <w:keepNext w:val="0"/>
        <w:widowControl w:val="0"/>
        <w:numPr>
          <w:ilvl w:val="0"/>
          <w:numId w:val="0"/>
        </w:numPr>
        <w:spacing w:line="360" w:lineRule="auto"/>
        <w:ind w:left="720" w:right="210" w:firstLine="696"/>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7C" w:rsidRDefault="005B3D7C">
      <w:r>
        <w:separator/>
      </w:r>
    </w:p>
  </w:endnote>
  <w:endnote w:type="continuationSeparator" w:id="0">
    <w:p w:rsidR="005B3D7C" w:rsidRDefault="005B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7C" w:rsidRDefault="005B3D7C">
      <w:r>
        <w:separator/>
      </w:r>
    </w:p>
  </w:footnote>
  <w:footnote w:type="continuationSeparator" w:id="0">
    <w:p w:rsidR="005B3D7C" w:rsidRDefault="005B3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22C76B1"/>
    <w:multiLevelType w:val="multilevel"/>
    <w:tmpl w:val="658AE306"/>
    <w:lvl w:ilvl="0">
      <w:start w:val="1"/>
      <w:numFmt w:val="decimal"/>
      <w:lvlText w:val="%1."/>
      <w:lvlJc w:val="left"/>
      <w:pPr>
        <w:tabs>
          <w:tab w:val="num" w:pos="420"/>
        </w:tabs>
        <w:ind w:left="420" w:hanging="420"/>
      </w:pPr>
      <w:rPr>
        <w:rFonts w:hint="default"/>
        <w:sz w:val="28"/>
      </w:rPr>
    </w:lvl>
    <w:lvl w:ilvl="1">
      <w:start w:val="1"/>
      <w:numFmt w:val="decimal"/>
      <w:lvlText w:val="%1.%2."/>
      <w:lvlJc w:val="left"/>
      <w:pPr>
        <w:tabs>
          <w:tab w:val="num" w:pos="420"/>
        </w:tabs>
        <w:ind w:left="420" w:hanging="42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25C0FB6"/>
    <w:multiLevelType w:val="hybridMultilevel"/>
    <w:tmpl w:val="DF6CB564"/>
    <w:lvl w:ilvl="0" w:tplc="AFEEEAC6">
      <w:start w:val="1"/>
      <w:numFmt w:val="decimal"/>
      <w:lvlText w:val="%1."/>
      <w:lvlJc w:val="left"/>
      <w:pPr>
        <w:tabs>
          <w:tab w:val="num" w:pos="284"/>
        </w:tabs>
        <w:ind w:left="0" w:firstLine="709"/>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5173AC0"/>
    <w:multiLevelType w:val="hybridMultilevel"/>
    <w:tmpl w:val="1BD889BA"/>
    <w:lvl w:ilvl="0" w:tplc="AA68E2A6">
      <w:start w:val="1"/>
      <w:numFmt w:val="decimal"/>
      <w:lvlText w:val="%1."/>
      <w:lvlJc w:val="left"/>
      <w:pPr>
        <w:tabs>
          <w:tab w:val="num" w:pos="720"/>
        </w:tabs>
        <w:ind w:left="284" w:firstLine="7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29212A"/>
    <w:multiLevelType w:val="multilevel"/>
    <w:tmpl w:val="24F63D1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991534E"/>
    <w:multiLevelType w:val="hybridMultilevel"/>
    <w:tmpl w:val="25F215EA"/>
    <w:lvl w:ilvl="0" w:tplc="066CC808">
      <w:start w:val="1"/>
      <w:numFmt w:val="decimal"/>
      <w:lvlText w:val="%1."/>
      <w:lvlJc w:val="left"/>
      <w:pPr>
        <w:tabs>
          <w:tab w:val="num" w:pos="890"/>
        </w:tabs>
        <w:ind w:left="0" w:firstLine="709"/>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DDC13A3"/>
    <w:multiLevelType w:val="multilevel"/>
    <w:tmpl w:val="24F63D1C"/>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35E266B0"/>
    <w:multiLevelType w:val="multilevel"/>
    <w:tmpl w:val="60F4EAE8"/>
    <w:lvl w:ilvl="0">
      <w:start w:val="5"/>
      <w:numFmt w:val="decimal"/>
      <w:lvlText w:val="%1."/>
      <w:lvlJc w:val="left"/>
      <w:pPr>
        <w:tabs>
          <w:tab w:val="num" w:pos="645"/>
        </w:tabs>
        <w:ind w:left="645" w:hanging="645"/>
      </w:pPr>
      <w:rPr>
        <w:rFonts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56">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8">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9">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9674426"/>
    <w:multiLevelType w:val="multilevel"/>
    <w:tmpl w:val="498E30A0"/>
    <w:lvl w:ilvl="0">
      <w:start w:val="4"/>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4">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5">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4F3029AF"/>
    <w:multiLevelType w:val="multilevel"/>
    <w:tmpl w:val="D40685E0"/>
    <w:lvl w:ilvl="0">
      <w:start w:val="2"/>
      <w:numFmt w:val="decimal"/>
      <w:lvlText w:val="%1."/>
      <w:lvlJc w:val="left"/>
      <w:pPr>
        <w:tabs>
          <w:tab w:val="num" w:pos="645"/>
        </w:tabs>
        <w:ind w:left="645" w:hanging="64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8">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9">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0">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nsid w:val="5D44432B"/>
    <w:multiLevelType w:val="hybridMultilevel"/>
    <w:tmpl w:val="021A134C"/>
    <w:lvl w:ilvl="0" w:tplc="D20CCFB6">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65B0CD7"/>
    <w:multiLevelType w:val="multilevel"/>
    <w:tmpl w:val="A2FC46B6"/>
    <w:lvl w:ilvl="0">
      <w:start w:val="2"/>
      <w:numFmt w:val="none"/>
      <w:lvlText w:val="5.2."/>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2"/>
      <w:numFmt w:val="none"/>
      <w:lvlText w:val="4.3."/>
      <w:lvlJc w:val="left"/>
      <w:pPr>
        <w:tabs>
          <w:tab w:val="num" w:pos="720"/>
        </w:tabs>
        <w:ind w:left="720" w:hanging="720"/>
      </w:pPr>
      <w:rPr>
        <w:rFonts w:hint="default"/>
      </w:rPr>
    </w:lvl>
    <w:lvl w:ilvl="3">
      <w:start w:val="3"/>
      <w:numFmt w:val="decimal"/>
      <w:lvlText w:val="%1"/>
      <w:lvlJc w:val="left"/>
      <w:pPr>
        <w:tabs>
          <w:tab w:val="num" w:pos="1080"/>
        </w:tabs>
        <w:ind w:left="1080" w:hanging="1080"/>
      </w:pPr>
      <w:rPr>
        <w:rFonts w:hint="default"/>
      </w:rPr>
    </w:lvl>
    <w:lvl w:ilvl="4">
      <w:start w:val="1"/>
      <w:numFmt w:val="none"/>
      <w:lvlText w:val="4.4."/>
      <w:lvlJc w:val="left"/>
      <w:pPr>
        <w:tabs>
          <w:tab w:val="num" w:pos="1080"/>
        </w:tabs>
        <w:ind w:left="1080" w:hanging="1080"/>
      </w:pPr>
      <w:rPr>
        <w:rFonts w:hint="default"/>
      </w:rPr>
    </w:lvl>
    <w:lvl w:ilvl="5">
      <w:start w:val="1"/>
      <w:numFmt w:val="none"/>
      <w:lvlText w:val="4.5."/>
      <w:lvlJc w:val="left"/>
      <w:pPr>
        <w:tabs>
          <w:tab w:val="num" w:pos="1440"/>
        </w:tabs>
        <w:ind w:left="1440" w:hanging="1440"/>
      </w:pPr>
      <w:rPr>
        <w:rFonts w:hint="default"/>
      </w:rPr>
    </w:lvl>
    <w:lvl w:ilvl="6">
      <w:start w:val="1"/>
      <w:numFmt w:val="none"/>
      <w:lvlText w:val="4.6."/>
      <w:lvlJc w:val="left"/>
      <w:pPr>
        <w:tabs>
          <w:tab w:val="num" w:pos="1440"/>
        </w:tabs>
        <w:ind w:left="1440" w:hanging="1440"/>
      </w:pPr>
      <w:rPr>
        <w:rFonts w:hint="default"/>
      </w:rPr>
    </w:lvl>
    <w:lvl w:ilvl="7">
      <w:start w:val="1"/>
      <w:numFmt w:val="decimal"/>
      <w:lvlText w:val="%14.7."/>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abstractNum w:abstractNumId="78">
    <w:nsid w:val="7882551E"/>
    <w:multiLevelType w:val="hybridMultilevel"/>
    <w:tmpl w:val="58E4A10C"/>
    <w:lvl w:ilvl="0" w:tplc="7D629344">
      <w:start w:val="1"/>
      <w:numFmt w:val="decimal"/>
      <w:lvlText w:val="%1."/>
      <w:lvlJc w:val="left"/>
      <w:pPr>
        <w:tabs>
          <w:tab w:val="num" w:pos="357"/>
        </w:tabs>
        <w:ind w:left="227" w:firstLine="133"/>
      </w:pPr>
      <w:rPr>
        <w:rFonts w:hint="default"/>
        <w:b w:val="0"/>
        <w:spacing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7"/>
  </w:num>
  <w:num w:numId="39">
    <w:abstractNumId w:val="1"/>
  </w:num>
  <w:num w:numId="40">
    <w:abstractNumId w:val="4"/>
  </w:num>
  <w:num w:numId="41">
    <w:abstractNumId w:val="2"/>
  </w:num>
  <w:num w:numId="42">
    <w:abstractNumId w:val="3"/>
  </w:num>
  <w:num w:numId="43">
    <w:abstractNumId w:val="0"/>
  </w:num>
  <w:num w:numId="44">
    <w:abstractNumId w:val="64"/>
  </w:num>
  <w:num w:numId="45">
    <w:abstractNumId w:val="5"/>
  </w:num>
  <w:num w:numId="46">
    <w:abstractNumId w:val="56"/>
  </w:num>
  <w:num w:numId="47">
    <w:abstractNumId w:val="62"/>
  </w:num>
  <w:num w:numId="48">
    <w:abstractNumId w:val="65"/>
  </w:num>
  <w:num w:numId="49">
    <w:abstractNumId w:val="75"/>
  </w:num>
  <w:num w:numId="50">
    <w:abstractNumId w:val="51"/>
  </w:num>
  <w:num w:numId="51">
    <w:abstractNumId w:val="70"/>
  </w:num>
  <w:num w:numId="52">
    <w:abstractNumId w:val="59"/>
  </w:num>
  <w:num w:numId="53">
    <w:abstractNumId w:val="54"/>
  </w:num>
  <w:num w:numId="54">
    <w:abstractNumId w:val="61"/>
  </w:num>
  <w:num w:numId="55">
    <w:abstractNumId w:val="50"/>
  </w:num>
  <w:num w:numId="56">
    <w:abstractNumId w:val="47"/>
  </w:num>
  <w:num w:numId="57">
    <w:abstractNumId w:val="72"/>
  </w:num>
  <w:num w:numId="58">
    <w:abstractNumId w:val="66"/>
  </w:num>
  <w:num w:numId="59">
    <w:abstractNumId w:val="68"/>
  </w:num>
  <w:num w:numId="60">
    <w:abstractNumId w:val="74"/>
  </w:num>
  <w:num w:numId="61">
    <w:abstractNumId w:val="60"/>
  </w:num>
  <w:num w:numId="62">
    <w:abstractNumId w:val="77"/>
  </w:num>
  <w:num w:numId="63">
    <w:abstractNumId w:val="48"/>
  </w:num>
  <w:num w:numId="64">
    <w:abstractNumId w:val="69"/>
  </w:num>
  <w:num w:numId="65">
    <w:abstractNumId w:val="73"/>
  </w:num>
  <w:num w:numId="66">
    <w:abstractNumId w:val="6"/>
  </w:num>
  <w:num w:numId="67">
    <w:abstractNumId w:val="76"/>
  </w:num>
  <w:num w:numId="68">
    <w:abstractNumId w:val="42"/>
  </w:num>
  <w:num w:numId="69">
    <w:abstractNumId w:val="67"/>
  </w:num>
  <w:num w:numId="70">
    <w:abstractNumId w:val="49"/>
  </w:num>
  <w:num w:numId="71">
    <w:abstractNumId w:val="63"/>
  </w:num>
  <w:num w:numId="72">
    <w:abstractNumId w:val="55"/>
  </w:num>
  <w:num w:numId="73">
    <w:abstractNumId w:val="53"/>
  </w:num>
  <w:num w:numId="74">
    <w:abstractNumId w:val="52"/>
  </w:num>
  <w:num w:numId="75">
    <w:abstractNumId w:val="45"/>
  </w:num>
  <w:num w:numId="76">
    <w:abstractNumId w:val="71"/>
  </w:num>
  <w:num w:numId="77">
    <w:abstractNumId w:val="46"/>
  </w:num>
  <w:num w:numId="78">
    <w:abstractNumId w:val="7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1DE"/>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4E0"/>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56B8"/>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563"/>
    <w:rsid w:val="0010266E"/>
    <w:rsid w:val="00104652"/>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4CE2"/>
    <w:rsid w:val="0016556C"/>
    <w:rsid w:val="00165FD0"/>
    <w:rsid w:val="0016638F"/>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0275"/>
    <w:rsid w:val="001C1858"/>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37BBB"/>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474B"/>
    <w:rsid w:val="00265681"/>
    <w:rsid w:val="002658C0"/>
    <w:rsid w:val="00267173"/>
    <w:rsid w:val="00267579"/>
    <w:rsid w:val="00267C02"/>
    <w:rsid w:val="00267D49"/>
    <w:rsid w:val="002705DE"/>
    <w:rsid w:val="00270848"/>
    <w:rsid w:val="0027092E"/>
    <w:rsid w:val="0027249B"/>
    <w:rsid w:val="00273054"/>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B73FE"/>
    <w:rsid w:val="002C2431"/>
    <w:rsid w:val="002C2470"/>
    <w:rsid w:val="002C259A"/>
    <w:rsid w:val="002C34E4"/>
    <w:rsid w:val="002C388B"/>
    <w:rsid w:val="002C664A"/>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27794"/>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2ED7"/>
    <w:rsid w:val="00363673"/>
    <w:rsid w:val="003652BC"/>
    <w:rsid w:val="00365A7C"/>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1FE"/>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66887"/>
    <w:rsid w:val="00466FE8"/>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2D1"/>
    <w:rsid w:val="004A56EC"/>
    <w:rsid w:val="004A5A83"/>
    <w:rsid w:val="004A6532"/>
    <w:rsid w:val="004A754A"/>
    <w:rsid w:val="004B0434"/>
    <w:rsid w:val="004B100C"/>
    <w:rsid w:val="004B158F"/>
    <w:rsid w:val="004B1770"/>
    <w:rsid w:val="004B236B"/>
    <w:rsid w:val="004B2F63"/>
    <w:rsid w:val="004B36E5"/>
    <w:rsid w:val="004B38A8"/>
    <w:rsid w:val="004B4D02"/>
    <w:rsid w:val="004B59E3"/>
    <w:rsid w:val="004B5E1D"/>
    <w:rsid w:val="004B5E3F"/>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7663"/>
    <w:rsid w:val="004E778D"/>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3D7C"/>
    <w:rsid w:val="005B467C"/>
    <w:rsid w:val="005B5702"/>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3D02"/>
    <w:rsid w:val="00693E3D"/>
    <w:rsid w:val="006940E3"/>
    <w:rsid w:val="00694E7E"/>
    <w:rsid w:val="00695123"/>
    <w:rsid w:val="006A0054"/>
    <w:rsid w:val="006A095E"/>
    <w:rsid w:val="006A1105"/>
    <w:rsid w:val="006A2898"/>
    <w:rsid w:val="006A2942"/>
    <w:rsid w:val="006A3B96"/>
    <w:rsid w:val="006A457C"/>
    <w:rsid w:val="006A60A4"/>
    <w:rsid w:val="006A6786"/>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2773"/>
    <w:rsid w:val="006D609E"/>
    <w:rsid w:val="006D6670"/>
    <w:rsid w:val="006D6AF0"/>
    <w:rsid w:val="006D7CC8"/>
    <w:rsid w:val="006E02B6"/>
    <w:rsid w:val="006E1429"/>
    <w:rsid w:val="006E39C1"/>
    <w:rsid w:val="006E4492"/>
    <w:rsid w:val="006E555B"/>
    <w:rsid w:val="006E634E"/>
    <w:rsid w:val="006E7C8C"/>
    <w:rsid w:val="006E7CA1"/>
    <w:rsid w:val="006E7CBB"/>
    <w:rsid w:val="006F0333"/>
    <w:rsid w:val="006F11FC"/>
    <w:rsid w:val="006F1922"/>
    <w:rsid w:val="006F1959"/>
    <w:rsid w:val="006F389F"/>
    <w:rsid w:val="006F616E"/>
    <w:rsid w:val="006F738D"/>
    <w:rsid w:val="006F78F1"/>
    <w:rsid w:val="006F7AD5"/>
    <w:rsid w:val="00700395"/>
    <w:rsid w:val="00700A07"/>
    <w:rsid w:val="0070265A"/>
    <w:rsid w:val="007035B3"/>
    <w:rsid w:val="007037AC"/>
    <w:rsid w:val="007051C9"/>
    <w:rsid w:val="00706433"/>
    <w:rsid w:val="007067BC"/>
    <w:rsid w:val="00710173"/>
    <w:rsid w:val="00712EFB"/>
    <w:rsid w:val="0071352E"/>
    <w:rsid w:val="0071365E"/>
    <w:rsid w:val="0071371C"/>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C4F"/>
    <w:rsid w:val="00726E11"/>
    <w:rsid w:val="00727B28"/>
    <w:rsid w:val="0073028E"/>
    <w:rsid w:val="007304AF"/>
    <w:rsid w:val="00732628"/>
    <w:rsid w:val="00733FD1"/>
    <w:rsid w:val="007342C3"/>
    <w:rsid w:val="007345B0"/>
    <w:rsid w:val="00734890"/>
    <w:rsid w:val="0073540C"/>
    <w:rsid w:val="00735E50"/>
    <w:rsid w:val="007406BD"/>
    <w:rsid w:val="0074121F"/>
    <w:rsid w:val="00741623"/>
    <w:rsid w:val="007426DD"/>
    <w:rsid w:val="0074314A"/>
    <w:rsid w:val="00743F17"/>
    <w:rsid w:val="00751004"/>
    <w:rsid w:val="00752771"/>
    <w:rsid w:val="007527C1"/>
    <w:rsid w:val="007528B1"/>
    <w:rsid w:val="007540A1"/>
    <w:rsid w:val="00757114"/>
    <w:rsid w:val="00757648"/>
    <w:rsid w:val="00757760"/>
    <w:rsid w:val="00760C2D"/>
    <w:rsid w:val="00760C9A"/>
    <w:rsid w:val="00762E24"/>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2F90"/>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AD7"/>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45"/>
    <w:rsid w:val="007E6150"/>
    <w:rsid w:val="007F0A39"/>
    <w:rsid w:val="007F1A7B"/>
    <w:rsid w:val="007F1DE3"/>
    <w:rsid w:val="007F3184"/>
    <w:rsid w:val="007F4D89"/>
    <w:rsid w:val="007F5680"/>
    <w:rsid w:val="007F6981"/>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486C"/>
    <w:rsid w:val="00885A91"/>
    <w:rsid w:val="00886B4E"/>
    <w:rsid w:val="008874DB"/>
    <w:rsid w:val="00890D0B"/>
    <w:rsid w:val="00891A79"/>
    <w:rsid w:val="00891B12"/>
    <w:rsid w:val="00892209"/>
    <w:rsid w:val="008935A6"/>
    <w:rsid w:val="00893812"/>
    <w:rsid w:val="00894326"/>
    <w:rsid w:val="008957C3"/>
    <w:rsid w:val="0089604F"/>
    <w:rsid w:val="00896657"/>
    <w:rsid w:val="00897957"/>
    <w:rsid w:val="008A0740"/>
    <w:rsid w:val="008A0952"/>
    <w:rsid w:val="008A1503"/>
    <w:rsid w:val="008A1D6A"/>
    <w:rsid w:val="008A1F23"/>
    <w:rsid w:val="008A2F1E"/>
    <w:rsid w:val="008A3B27"/>
    <w:rsid w:val="008A4069"/>
    <w:rsid w:val="008A48FC"/>
    <w:rsid w:val="008A4EE9"/>
    <w:rsid w:val="008A5272"/>
    <w:rsid w:val="008A5CEA"/>
    <w:rsid w:val="008A6975"/>
    <w:rsid w:val="008B0A96"/>
    <w:rsid w:val="008B0E96"/>
    <w:rsid w:val="008B322B"/>
    <w:rsid w:val="008B4057"/>
    <w:rsid w:val="008B6119"/>
    <w:rsid w:val="008B79CA"/>
    <w:rsid w:val="008C0A20"/>
    <w:rsid w:val="008C0C41"/>
    <w:rsid w:val="008C1023"/>
    <w:rsid w:val="008C140F"/>
    <w:rsid w:val="008C2372"/>
    <w:rsid w:val="008C2804"/>
    <w:rsid w:val="008C3A68"/>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353"/>
    <w:rsid w:val="00957910"/>
    <w:rsid w:val="00961216"/>
    <w:rsid w:val="0096193B"/>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51A3"/>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2B0C"/>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2E11"/>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31E"/>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72A"/>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304"/>
    <w:rsid w:val="00B80692"/>
    <w:rsid w:val="00B8206A"/>
    <w:rsid w:val="00B82792"/>
    <w:rsid w:val="00B84E7D"/>
    <w:rsid w:val="00B87F4A"/>
    <w:rsid w:val="00B90ABC"/>
    <w:rsid w:val="00B90BA3"/>
    <w:rsid w:val="00B91DDE"/>
    <w:rsid w:val="00B92F96"/>
    <w:rsid w:val="00B93BCC"/>
    <w:rsid w:val="00B946C0"/>
    <w:rsid w:val="00B947E8"/>
    <w:rsid w:val="00B96D88"/>
    <w:rsid w:val="00BA26DC"/>
    <w:rsid w:val="00BA2905"/>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9CC"/>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1EBC"/>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3CB9"/>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9"/>
    <w:rsid w:val="00CE646A"/>
    <w:rsid w:val="00CE652C"/>
    <w:rsid w:val="00CE7CE9"/>
    <w:rsid w:val="00CF00BF"/>
    <w:rsid w:val="00CF0F8A"/>
    <w:rsid w:val="00CF3D4E"/>
    <w:rsid w:val="00CF3DA8"/>
    <w:rsid w:val="00CF424B"/>
    <w:rsid w:val="00CF43C4"/>
    <w:rsid w:val="00CF4BC2"/>
    <w:rsid w:val="00CF58C9"/>
    <w:rsid w:val="00CF5C30"/>
    <w:rsid w:val="00CF6003"/>
    <w:rsid w:val="00CF6992"/>
    <w:rsid w:val="00D0085B"/>
    <w:rsid w:val="00D0418C"/>
    <w:rsid w:val="00D04956"/>
    <w:rsid w:val="00D04D7C"/>
    <w:rsid w:val="00D07A5D"/>
    <w:rsid w:val="00D139B5"/>
    <w:rsid w:val="00D13A16"/>
    <w:rsid w:val="00D13C17"/>
    <w:rsid w:val="00D144CD"/>
    <w:rsid w:val="00D1495D"/>
    <w:rsid w:val="00D1591A"/>
    <w:rsid w:val="00D161DF"/>
    <w:rsid w:val="00D16358"/>
    <w:rsid w:val="00D17D4F"/>
    <w:rsid w:val="00D200F8"/>
    <w:rsid w:val="00D20FD3"/>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B57"/>
    <w:rsid w:val="00D83C07"/>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3E51"/>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4A8A"/>
    <w:rsid w:val="00DE5D7B"/>
    <w:rsid w:val="00DE640F"/>
    <w:rsid w:val="00DE66F1"/>
    <w:rsid w:val="00DE6BF2"/>
    <w:rsid w:val="00DE747B"/>
    <w:rsid w:val="00DF09E2"/>
    <w:rsid w:val="00DF3229"/>
    <w:rsid w:val="00DF444E"/>
    <w:rsid w:val="00DF4684"/>
    <w:rsid w:val="00DF4CD2"/>
    <w:rsid w:val="00DF7E85"/>
    <w:rsid w:val="00E00292"/>
    <w:rsid w:val="00E00C79"/>
    <w:rsid w:val="00E02396"/>
    <w:rsid w:val="00E02F34"/>
    <w:rsid w:val="00E038A0"/>
    <w:rsid w:val="00E04089"/>
    <w:rsid w:val="00E04EC8"/>
    <w:rsid w:val="00E04F01"/>
    <w:rsid w:val="00E065CD"/>
    <w:rsid w:val="00E072D4"/>
    <w:rsid w:val="00E10E32"/>
    <w:rsid w:val="00E13078"/>
    <w:rsid w:val="00E1450E"/>
    <w:rsid w:val="00E155A9"/>
    <w:rsid w:val="00E164A2"/>
    <w:rsid w:val="00E16AC7"/>
    <w:rsid w:val="00E17D48"/>
    <w:rsid w:val="00E207C2"/>
    <w:rsid w:val="00E229FB"/>
    <w:rsid w:val="00E24141"/>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2D75"/>
    <w:rsid w:val="00E53A00"/>
    <w:rsid w:val="00E53AD4"/>
    <w:rsid w:val="00E53E36"/>
    <w:rsid w:val="00E5494D"/>
    <w:rsid w:val="00E54AAA"/>
    <w:rsid w:val="00E54BFF"/>
    <w:rsid w:val="00E56978"/>
    <w:rsid w:val="00E57281"/>
    <w:rsid w:val="00E6236A"/>
    <w:rsid w:val="00E62E4B"/>
    <w:rsid w:val="00E63D91"/>
    <w:rsid w:val="00E63F21"/>
    <w:rsid w:val="00E644CC"/>
    <w:rsid w:val="00E64939"/>
    <w:rsid w:val="00E65DF0"/>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0E28"/>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17C3"/>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301F"/>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1B5"/>
    <w:rsid w:val="00FF28A9"/>
    <w:rsid w:val="00FF30A5"/>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toc 1" w:uiPriority="39" w:qFormat="1"/>
    <w:lsdException w:name="toc 2" w:uiPriority="39" w:qFormat="1"/>
    <w:lsdException w:name="caption" w:qFormat="1"/>
    <w:lsdException w:name="table of authorities" w:uiPriority="99"/>
    <w:lsdException w:name="macro" w:uiPriority="99"/>
    <w:lsdException w:name="toa heading"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uiPriority w:val="99"/>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4CA47-B402-46C0-9C36-24FED6EC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5587</TotalTime>
  <Pages>46</Pages>
  <Words>12691</Words>
  <Characters>72345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84867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1035</cp:revision>
  <cp:lastPrinted>2009-02-06T08:36:00Z</cp:lastPrinted>
  <dcterms:created xsi:type="dcterms:W3CDTF">2015-03-22T11:10:00Z</dcterms:created>
  <dcterms:modified xsi:type="dcterms:W3CDTF">2015-09-08T07:53:00Z</dcterms:modified>
</cp:coreProperties>
</file>