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BAAB6" w14:textId="77777777" w:rsidR="009E7D5B" w:rsidRDefault="009E7D5B" w:rsidP="009E7D5B">
      <w:pPr>
        <w:pStyle w:val="afffffffffffffffffffffffffff5"/>
        <w:rPr>
          <w:rFonts w:ascii="Verdana" w:hAnsi="Verdana"/>
          <w:color w:val="000000"/>
          <w:sz w:val="21"/>
          <w:szCs w:val="21"/>
        </w:rPr>
      </w:pPr>
      <w:r>
        <w:rPr>
          <w:rFonts w:ascii="Helvetica" w:hAnsi="Helvetica" w:cs="Helvetica"/>
          <w:b/>
          <w:bCs w:val="0"/>
          <w:color w:val="222222"/>
          <w:sz w:val="21"/>
          <w:szCs w:val="21"/>
        </w:rPr>
        <w:t>Прохоренко, Ирина Львовна.</w:t>
      </w:r>
    </w:p>
    <w:p w14:paraId="41F10386" w14:textId="77777777" w:rsidR="009E7D5B" w:rsidRDefault="009E7D5B" w:rsidP="009E7D5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Национальный интерес и его роль в формировании внешней политики постфранкистской </w:t>
      </w:r>
      <w:proofErr w:type="gramStart"/>
      <w:r>
        <w:rPr>
          <w:rFonts w:ascii="Helvetica" w:hAnsi="Helvetica" w:cs="Helvetica"/>
          <w:caps/>
          <w:color w:val="222222"/>
          <w:sz w:val="21"/>
          <w:szCs w:val="21"/>
        </w:rPr>
        <w:t>Испании :</w:t>
      </w:r>
      <w:proofErr w:type="gramEnd"/>
      <w:r>
        <w:rPr>
          <w:rFonts w:ascii="Helvetica" w:hAnsi="Helvetica" w:cs="Helvetica"/>
          <w:caps/>
          <w:color w:val="222222"/>
          <w:sz w:val="21"/>
          <w:szCs w:val="21"/>
        </w:rPr>
        <w:t xml:space="preserve"> вторая половина 70-х - 80-е годы : диссертация ... кандидата политических наук : 23.00.04 / Ин-т мировой экономики и международных отношений. - Москва, 1991. - 207 с.</w:t>
      </w:r>
    </w:p>
    <w:p w14:paraId="56210BD0" w14:textId="77777777" w:rsidR="009E7D5B" w:rsidRDefault="009E7D5B" w:rsidP="009E7D5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Прохоренко, Ирина Львовна</w:t>
      </w:r>
    </w:p>
    <w:p w14:paraId="4CCF0620" w14:textId="77777777" w:rsidR="009E7D5B" w:rsidRDefault="009E7D5B" w:rsidP="009E7D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ШВДТШИЕ.</w:t>
      </w:r>
    </w:p>
    <w:p w14:paraId="3D2AD21E" w14:textId="77777777" w:rsidR="009E7D5B" w:rsidRDefault="009E7D5B" w:rsidP="009E7D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НАЦИОНАЛЬНЫЙ ИНТЕРЕС КАК ОБЪЕКТ ИССЛЕДОВАНИЯ</w:t>
      </w:r>
    </w:p>
    <w:p w14:paraId="2ECB903B" w14:textId="77777777" w:rsidR="009E7D5B" w:rsidRDefault="009E7D5B" w:rsidP="009E7D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СОВРЕМЕННОЙ ПОЛИТОЛОГИИ.</w:t>
      </w:r>
    </w:p>
    <w:p w14:paraId="5268FE46" w14:textId="77777777" w:rsidR="009E7D5B" w:rsidRDefault="009E7D5B" w:rsidP="009E7D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Национальный интерес и национальное государство: к вопросу о терминах.</w:t>
      </w:r>
    </w:p>
    <w:p w14:paraId="20EFB147" w14:textId="77777777" w:rsidR="009E7D5B" w:rsidRDefault="009E7D5B" w:rsidP="009E7D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Эволюция концепции национального интереса во внешнеполитической мысли Запада.</w:t>
      </w:r>
    </w:p>
    <w:p w14:paraId="2670AF36" w14:textId="77777777" w:rsidR="009E7D5B" w:rsidRDefault="009E7D5B" w:rsidP="009E7D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Изучение феномена национального интереса в советской политической науке: состояние и перспективы</w:t>
      </w:r>
    </w:p>
    <w:p w14:paraId="4BFE69DB" w14:textId="77777777" w:rsidR="009E7D5B" w:rsidRDefault="009E7D5B" w:rsidP="009E7D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национальный ИНТЕРЕС В СИСТЕМЕ ФУНКЦИОНИРОВАНИЯ</w:t>
      </w:r>
    </w:p>
    <w:p w14:paraId="7A2FDC15" w14:textId="77777777" w:rsidR="009E7D5B" w:rsidRDefault="009E7D5B" w:rsidP="009E7D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ИСПАНСКОГО ГОСУДАРСТВА И ОБЩЕСТВА.</w:t>
      </w:r>
    </w:p>
    <w:p w14:paraId="191B168E" w14:textId="77777777" w:rsidR="009E7D5B" w:rsidRDefault="009E7D5B" w:rsidP="009E7D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Специфика становления Испании как национального государства.</w:t>
      </w:r>
    </w:p>
    <w:p w14:paraId="3F3D020E" w14:textId="77777777" w:rsidR="009E7D5B" w:rsidRDefault="009E7D5B" w:rsidP="009E7D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Некоторые особенности формирования внешней политики </w:t>
      </w:r>
      <w:proofErr w:type="spellStart"/>
      <w:r>
        <w:rPr>
          <w:rFonts w:ascii="Arial" w:hAnsi="Arial" w:cs="Arial"/>
          <w:color w:val="333333"/>
          <w:sz w:val="21"/>
          <w:szCs w:val="21"/>
        </w:rPr>
        <w:t>постфранкистской</w:t>
      </w:r>
      <w:proofErr w:type="spellEnd"/>
      <w:r>
        <w:rPr>
          <w:rFonts w:ascii="Arial" w:hAnsi="Arial" w:cs="Arial"/>
          <w:color w:val="333333"/>
          <w:sz w:val="21"/>
          <w:szCs w:val="21"/>
        </w:rPr>
        <w:t xml:space="preserve"> Испании.</w:t>
      </w:r>
    </w:p>
    <w:p w14:paraId="22849CF8" w14:textId="77777777" w:rsidR="009E7D5B" w:rsidRDefault="009E7D5B" w:rsidP="009E7D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Национальный интерес в испанском общественном сознании и проблема внешнеполитического консенсуса.</w:t>
      </w:r>
    </w:p>
    <w:p w14:paraId="54868D51" w14:textId="77777777" w:rsidR="009E7D5B" w:rsidRDefault="009E7D5B" w:rsidP="009E7D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Ш. ПРОБЛЕМЫ ЩЕНШИКАЦИИ И ОБЕСПЕЧЕНИЯ НАЦИОНАЛЬНОГО ИНТЕРЕСА ВО ВНЕШНЕЙ ПОЛИТИКЕ </w:t>
      </w:r>
      <w:proofErr w:type="gramStart"/>
      <w:r>
        <w:rPr>
          <w:rFonts w:ascii="Arial" w:hAnsi="Arial" w:cs="Arial"/>
          <w:color w:val="333333"/>
          <w:sz w:val="21"/>
          <w:szCs w:val="21"/>
        </w:rPr>
        <w:t>ИСПАНИИ .ВО</w:t>
      </w:r>
      <w:proofErr w:type="gramEnd"/>
      <w:r>
        <w:rPr>
          <w:rFonts w:ascii="Arial" w:hAnsi="Arial" w:cs="Arial"/>
          <w:color w:val="333333"/>
          <w:sz w:val="21"/>
          <w:szCs w:val="21"/>
        </w:rPr>
        <w:t>. ВТОРОЕ</w:t>
      </w:r>
    </w:p>
    <w:p w14:paraId="48E8313F" w14:textId="77777777" w:rsidR="009E7D5B" w:rsidRDefault="009E7D5B" w:rsidP="009E7D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ПОЛОВИНЕ 70-х - 80-е ГОДЫ. III</w:t>
      </w:r>
    </w:p>
    <w:p w14:paraId="0EB6090B" w14:textId="77777777" w:rsidR="009E7D5B" w:rsidRDefault="009E7D5B" w:rsidP="009E7D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Испанская концепция национальной безопасности и ее роль в определении национальных интересов. </w:t>
      </w:r>
      <w:proofErr w:type="gramStart"/>
      <w:r>
        <w:rPr>
          <w:rFonts w:ascii="Arial" w:hAnsi="Arial" w:cs="Arial"/>
          <w:color w:val="333333"/>
          <w:sz w:val="21"/>
          <w:szCs w:val="21"/>
        </w:rPr>
        <w:t>страны .</w:t>
      </w:r>
      <w:proofErr w:type="gramEnd"/>
      <w:r>
        <w:rPr>
          <w:rFonts w:ascii="Arial" w:hAnsi="Arial" w:cs="Arial"/>
          <w:color w:val="333333"/>
          <w:sz w:val="21"/>
          <w:szCs w:val="21"/>
        </w:rPr>
        <w:t xml:space="preserve"> III</w:t>
      </w:r>
    </w:p>
    <w:p w14:paraId="7885A596" w14:textId="77777777" w:rsidR="009E7D5B" w:rsidRDefault="009E7D5B" w:rsidP="009E7D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Основные направления внешней политики Испании сквозь призму ее национального интереса</w:t>
      </w:r>
    </w:p>
    <w:p w14:paraId="4FDAD129" w14:textId="7F7E111E" w:rsidR="00BD642D" w:rsidRPr="009E7D5B" w:rsidRDefault="00BD642D" w:rsidP="009E7D5B"/>
    <w:sectPr w:rsidR="00BD642D" w:rsidRPr="009E7D5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46D2E" w14:textId="77777777" w:rsidR="001A67AF" w:rsidRDefault="001A67AF">
      <w:pPr>
        <w:spacing w:after="0" w:line="240" w:lineRule="auto"/>
      </w:pPr>
      <w:r>
        <w:separator/>
      </w:r>
    </w:p>
  </w:endnote>
  <w:endnote w:type="continuationSeparator" w:id="0">
    <w:p w14:paraId="5F9CE0F6" w14:textId="77777777" w:rsidR="001A67AF" w:rsidRDefault="001A6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B5AE9" w14:textId="77777777" w:rsidR="001A67AF" w:rsidRDefault="001A67AF"/>
    <w:p w14:paraId="042B71B1" w14:textId="77777777" w:rsidR="001A67AF" w:rsidRDefault="001A67AF"/>
    <w:p w14:paraId="11B54D00" w14:textId="77777777" w:rsidR="001A67AF" w:rsidRDefault="001A67AF"/>
    <w:p w14:paraId="7357A73A" w14:textId="77777777" w:rsidR="001A67AF" w:rsidRDefault="001A67AF"/>
    <w:p w14:paraId="04B75F0D" w14:textId="77777777" w:rsidR="001A67AF" w:rsidRDefault="001A67AF"/>
    <w:p w14:paraId="09C61652" w14:textId="77777777" w:rsidR="001A67AF" w:rsidRDefault="001A67AF"/>
    <w:p w14:paraId="0F52FBCB" w14:textId="77777777" w:rsidR="001A67AF" w:rsidRDefault="001A67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0B4A24" wp14:editId="15283F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7ED41" w14:textId="77777777" w:rsidR="001A67AF" w:rsidRDefault="001A67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0B4A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27ED41" w14:textId="77777777" w:rsidR="001A67AF" w:rsidRDefault="001A67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925077" w14:textId="77777777" w:rsidR="001A67AF" w:rsidRDefault="001A67AF"/>
    <w:p w14:paraId="7125EE7F" w14:textId="77777777" w:rsidR="001A67AF" w:rsidRDefault="001A67AF"/>
    <w:p w14:paraId="573B7559" w14:textId="77777777" w:rsidR="001A67AF" w:rsidRDefault="001A67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0A14ED" wp14:editId="51D196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E7BED" w14:textId="77777777" w:rsidR="001A67AF" w:rsidRDefault="001A67AF"/>
                          <w:p w14:paraId="68A4F748" w14:textId="77777777" w:rsidR="001A67AF" w:rsidRDefault="001A67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0A14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BE7BED" w14:textId="77777777" w:rsidR="001A67AF" w:rsidRDefault="001A67AF"/>
                    <w:p w14:paraId="68A4F748" w14:textId="77777777" w:rsidR="001A67AF" w:rsidRDefault="001A67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11B0E0" w14:textId="77777777" w:rsidR="001A67AF" w:rsidRDefault="001A67AF"/>
    <w:p w14:paraId="04BB372D" w14:textId="77777777" w:rsidR="001A67AF" w:rsidRDefault="001A67AF">
      <w:pPr>
        <w:rPr>
          <w:sz w:val="2"/>
          <w:szCs w:val="2"/>
        </w:rPr>
      </w:pPr>
    </w:p>
    <w:p w14:paraId="1D407CDC" w14:textId="77777777" w:rsidR="001A67AF" w:rsidRDefault="001A67AF"/>
    <w:p w14:paraId="4E02D0A6" w14:textId="77777777" w:rsidR="001A67AF" w:rsidRDefault="001A67AF">
      <w:pPr>
        <w:spacing w:after="0" w:line="240" w:lineRule="auto"/>
      </w:pPr>
    </w:p>
  </w:footnote>
  <w:footnote w:type="continuationSeparator" w:id="0">
    <w:p w14:paraId="1568C543" w14:textId="77777777" w:rsidR="001A67AF" w:rsidRDefault="001A6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AF"/>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92218</TotalTime>
  <Pages>2</Pages>
  <Words>208</Words>
  <Characters>1188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70</cp:revision>
  <cp:lastPrinted>2009-02-06T05:36:00Z</cp:lastPrinted>
  <dcterms:created xsi:type="dcterms:W3CDTF">2024-01-07T13:43:00Z</dcterms:created>
  <dcterms:modified xsi:type="dcterms:W3CDTF">2025-05-12T12:16:00Z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