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CB331C" w:rsidRDefault="00CB331C" w:rsidP="00CB331C">
      <w:r w:rsidRPr="00E5152C">
        <w:rPr>
          <w:rFonts w:ascii="Times New Roman" w:hAnsi="Times New Roman" w:cs="Times New Roman"/>
          <w:b/>
          <w:color w:val="191919"/>
          <w:sz w:val="24"/>
          <w:szCs w:val="24"/>
          <w:lang w:eastAsia="uk-UA"/>
        </w:rPr>
        <w:t>Швагер Ольга Андріївна</w:t>
      </w:r>
      <w:r w:rsidRPr="00E5152C">
        <w:rPr>
          <w:rFonts w:ascii="Times New Roman" w:hAnsi="Times New Roman" w:cs="Times New Roman"/>
          <w:color w:val="191919"/>
          <w:sz w:val="24"/>
          <w:szCs w:val="24"/>
          <w:lang w:eastAsia="uk-UA"/>
        </w:rPr>
        <w:t>, асистент кафедри міжнародного, європейського права та цивільно-правових дисциплін Навчально-наукового інституту права Сумського державного університету. Назва дисертації: «</w:t>
      </w:r>
      <w:r w:rsidRPr="00E5152C">
        <w:rPr>
          <w:rFonts w:ascii="Times New Roman" w:eastAsia="Calibri" w:hAnsi="Times New Roman" w:cs="Times New Roman"/>
          <w:sz w:val="24"/>
          <w:szCs w:val="24"/>
        </w:rPr>
        <w:t>Адміністративно-правові засади діяльності Фонду гарантування вкладів фізичних осіб в Україні</w:t>
      </w:r>
      <w:r w:rsidRPr="00E5152C">
        <w:rPr>
          <w:rFonts w:ascii="Times New Roman" w:hAnsi="Times New Roman" w:cs="Times New Roman"/>
          <w:color w:val="191919"/>
          <w:sz w:val="24"/>
          <w:szCs w:val="24"/>
          <w:lang w:eastAsia="uk-UA"/>
        </w:rPr>
        <w:t xml:space="preserve">». Шифр та назва спеціальності </w:t>
      </w:r>
      <w:r w:rsidRPr="00E5152C">
        <w:rPr>
          <w:rFonts w:ascii="Times New Roman" w:hAnsi="Times New Roman" w:cs="Times New Roman"/>
          <w:color w:val="191919"/>
          <w:sz w:val="24"/>
          <w:szCs w:val="24"/>
        </w:rPr>
        <w:t>12.00.07 - адміністративне право і процес; фінансове право; інформаційне право</w:t>
      </w:r>
      <w:r w:rsidRPr="00E5152C">
        <w:rPr>
          <w:rFonts w:ascii="Times New Roman" w:hAnsi="Times New Roman" w:cs="Times New Roman"/>
          <w:color w:val="191919"/>
          <w:sz w:val="24"/>
          <w:szCs w:val="24"/>
          <w:lang w:eastAsia="uk-UA"/>
        </w:rPr>
        <w:t xml:space="preserve">. </w:t>
      </w:r>
      <w:r w:rsidRPr="00E5152C">
        <w:rPr>
          <w:rFonts w:ascii="Times New Roman" w:eastAsia="Calibri" w:hAnsi="Times New Roman" w:cs="Times New Roman"/>
          <w:sz w:val="24"/>
          <w:szCs w:val="24"/>
        </w:rPr>
        <w:t>Спецрада Д 55.051.07 Сумського</w:t>
      </w:r>
      <w:r w:rsidRPr="00E5152C">
        <w:rPr>
          <w:rFonts w:ascii="Times New Roman" w:hAnsi="Times New Roman" w:cs="Times New Roman"/>
          <w:color w:val="191919"/>
          <w:sz w:val="24"/>
          <w:szCs w:val="24"/>
          <w:lang w:eastAsia="uk-UA"/>
        </w:rPr>
        <w:t xml:space="preserve"> державного університету</w:t>
      </w:r>
    </w:p>
    <w:sectPr w:rsidR="00AE0F79" w:rsidRPr="00CB331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CB331C" w:rsidRPr="00CB331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FAB44-C944-4717-974D-80F7ECE5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2021-06-30T14:16:00Z</dcterms:created>
  <dcterms:modified xsi:type="dcterms:W3CDTF">2021-06-30T16:53:00Z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