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E49C" w14:textId="156EE088" w:rsidR="007E1380" w:rsidRDefault="00F72873" w:rsidP="00F72873">
      <w:pPr>
        <w:rPr>
          <w:rFonts w:ascii="Verdana" w:hAnsi="Verdana"/>
          <w:b/>
          <w:bCs/>
          <w:color w:val="000000"/>
          <w:shd w:val="clear" w:color="auto" w:fill="FFFFFF"/>
        </w:rPr>
      </w:pPr>
      <w:r>
        <w:rPr>
          <w:rFonts w:ascii="Verdana" w:hAnsi="Verdana"/>
          <w:b/>
          <w:bCs/>
          <w:color w:val="000000"/>
          <w:shd w:val="clear" w:color="auto" w:fill="FFFFFF"/>
        </w:rPr>
        <w:t xml:space="preserve">Петльована Лілія Леонідівна. Педагогічні основи професійної адаптації студентів-економістів засобами новітніх інформаційних технологій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2873" w:rsidRPr="00F72873" w14:paraId="4A4CE8F7" w14:textId="77777777" w:rsidTr="00F728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2873" w:rsidRPr="00F72873" w14:paraId="0F811B3B" w14:textId="77777777">
              <w:trPr>
                <w:tblCellSpacing w:w="0" w:type="dxa"/>
              </w:trPr>
              <w:tc>
                <w:tcPr>
                  <w:tcW w:w="0" w:type="auto"/>
                  <w:vAlign w:val="center"/>
                  <w:hideMark/>
                </w:tcPr>
                <w:p w14:paraId="603C8B8B" w14:textId="77777777" w:rsidR="00F72873" w:rsidRPr="00F72873" w:rsidRDefault="00F72873" w:rsidP="00F72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873">
                    <w:rPr>
                      <w:rFonts w:ascii="Times New Roman" w:eastAsia="Times New Roman" w:hAnsi="Times New Roman" w:cs="Times New Roman"/>
                      <w:b/>
                      <w:bCs/>
                      <w:sz w:val="24"/>
                      <w:szCs w:val="24"/>
                    </w:rPr>
                    <w:lastRenderedPageBreak/>
                    <w:t>Петльована Л.Л. Педагогічні основи професійної адаптації студентів-економістів засобами новітніх інформаційних технологій. – Рукопис.</w:t>
                  </w:r>
                </w:p>
                <w:p w14:paraId="0DC2344F" w14:textId="77777777" w:rsidR="00F72873" w:rsidRPr="00F72873" w:rsidRDefault="00F72873" w:rsidP="00F72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87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Національна академія Державної прикордонної служби України імені Богдана Хмельницького. – Хмельницький, 2008.</w:t>
                  </w:r>
                </w:p>
                <w:p w14:paraId="6E5D61E2" w14:textId="77777777" w:rsidR="00F72873" w:rsidRPr="00F72873" w:rsidRDefault="00F72873" w:rsidP="00F72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873">
                    <w:rPr>
                      <w:rFonts w:ascii="Times New Roman" w:eastAsia="Times New Roman" w:hAnsi="Times New Roman" w:cs="Times New Roman"/>
                      <w:sz w:val="24"/>
                      <w:szCs w:val="24"/>
                    </w:rPr>
                    <w:t>Дисертацію присвячено дослідженню професійної адаптації студентів-економістів засобами новітніх інформаційних технологій. Уточнено сутність та зміст поняття «професійна адаптація» майбутнього економіста, визначено фактори, що впливають на професійну адаптацію майбутніх фахівців економічного профілю, складено характеристику етапів професійної адаптації фахівця економічної сфери, визначено роль і місце навчальної дисципліни “Іноземна мова” в інтеграції економічних і комп’ютерних дисциплін та проаналізовано формування інформаційної культури студентів. Розроблено та обґрунтовано модель реалізації педагогічних основ забезпечення професійної адаптації майбутніх економістів та комплекс педагогічних умов професійної адаптації майбутніх економістів. Створено та використано в навчальному процесі електронний навчальний посібник «An Economy Insight».</w:t>
                  </w:r>
                </w:p>
              </w:tc>
            </w:tr>
          </w:tbl>
          <w:p w14:paraId="66FE7149" w14:textId="77777777" w:rsidR="00F72873" w:rsidRPr="00F72873" w:rsidRDefault="00F72873" w:rsidP="00F72873">
            <w:pPr>
              <w:spacing w:after="0" w:line="240" w:lineRule="auto"/>
              <w:rPr>
                <w:rFonts w:ascii="Times New Roman" w:eastAsia="Times New Roman" w:hAnsi="Times New Roman" w:cs="Times New Roman"/>
                <w:sz w:val="24"/>
                <w:szCs w:val="24"/>
              </w:rPr>
            </w:pPr>
          </w:p>
        </w:tc>
      </w:tr>
      <w:tr w:rsidR="00F72873" w:rsidRPr="00F72873" w14:paraId="00ABCCD5" w14:textId="77777777" w:rsidTr="00F728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2873" w:rsidRPr="00F72873" w14:paraId="7A170FE2" w14:textId="77777777">
              <w:trPr>
                <w:tblCellSpacing w:w="0" w:type="dxa"/>
              </w:trPr>
              <w:tc>
                <w:tcPr>
                  <w:tcW w:w="0" w:type="auto"/>
                  <w:vAlign w:val="center"/>
                  <w:hideMark/>
                </w:tcPr>
                <w:p w14:paraId="039237B5" w14:textId="77777777" w:rsidR="00F72873" w:rsidRPr="00F72873" w:rsidRDefault="00F72873" w:rsidP="00F72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873">
                    <w:rPr>
                      <w:rFonts w:ascii="Times New Roman" w:eastAsia="Times New Roman" w:hAnsi="Times New Roman" w:cs="Times New Roman"/>
                      <w:sz w:val="24"/>
                      <w:szCs w:val="24"/>
                    </w:rPr>
                    <w:t>1. На основі аналізу наукової літератури було уточнено сутність та зміст поняття «професійна адаптація майбутнього економіста». Визначено, що професійна адаптація майбутнього економіста за сутністю і змістом – це інтегральний процес, в якому формуються ділові, особистісні та професійні якості економіста та відображається базовий рівень засвоєних ним економічних знань, умінь, досвіду, достатніх для формування в нього економічного мислення, здатності відстоювати свою точку зору в різних соціальних і лінгвістичних умовах.</w:t>
                  </w:r>
                </w:p>
                <w:p w14:paraId="1B6FC46B" w14:textId="77777777" w:rsidR="00F72873" w:rsidRPr="00F72873" w:rsidRDefault="00F72873" w:rsidP="00F72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873">
                    <w:rPr>
                      <w:rFonts w:ascii="Times New Roman" w:eastAsia="Times New Roman" w:hAnsi="Times New Roman" w:cs="Times New Roman"/>
                      <w:sz w:val="24"/>
                      <w:szCs w:val="24"/>
                    </w:rPr>
                    <w:t>2. Розроблено модель реалізації педагогічних основ забезпечення професійної адаптації студентів-економістів, яка включає: мету (як соціальне замовлення); директивні документи та навчальні програми; виробничі функції та засоби навчання; компоненти процесу професійної адаптації (мотиваційно-ціннісний, професійний (знаннєвий), інтеграційний, інформаційний), етапи професійної адаптації, педагогічні умови, критерії готовності до професійної адаптації, види інформаційної культури (загальна та документальна); результат. Серед ефективних методів виділяємо інтерактивні: мозкові атаки, метод проектів, презентації, рольові та ділові ігри, банки супроводження навчального процесу, з одночасним використанням традиційних методів, які слугують теоретичною базою навчання.</w:t>
                  </w:r>
                </w:p>
                <w:p w14:paraId="29CEF00C" w14:textId="77777777" w:rsidR="00F72873" w:rsidRPr="00F72873" w:rsidRDefault="00F72873" w:rsidP="00F72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873">
                    <w:rPr>
                      <w:rFonts w:ascii="Times New Roman" w:eastAsia="Times New Roman" w:hAnsi="Times New Roman" w:cs="Times New Roman"/>
                      <w:sz w:val="24"/>
                      <w:szCs w:val="24"/>
                    </w:rPr>
                    <w:t>3 Обґрунтовано педагогічні умови формування професійної адаптації студентів економічних вищих навчальних закладів на основі інтеграції: використання новітніх інформаційних технологій при застосуванні різнопланових засобів навчання іноземної мови, інноваційна діяльність викладача, урахування поетапного характеру професійної адаптації; використання авторського посібника англійської мови, як сучасного інформаційного засобу.</w:t>
                  </w:r>
                </w:p>
                <w:p w14:paraId="02DBD886" w14:textId="77777777" w:rsidR="00F72873" w:rsidRPr="00F72873" w:rsidRDefault="00F72873" w:rsidP="00F72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873">
                    <w:rPr>
                      <w:rFonts w:ascii="Times New Roman" w:eastAsia="Times New Roman" w:hAnsi="Times New Roman" w:cs="Times New Roman"/>
                      <w:sz w:val="24"/>
                      <w:szCs w:val="24"/>
                    </w:rPr>
                    <w:t xml:space="preserve">4. Визначено та теоретично обґрунтовано компоненти формування професійної адаптації (мотиваційно-ціннісний, професійний, інтеграційний, інформаційний). Встановлено критерії та показники цього процесу: цільовий, спеціальна підготовка, іншомовна компетентність, комп’ютерна грамотність. На основі цих критеріїв було визначено три рівні професійної адаптації: базовий, середній та вищий. Базовий рівень професійної адаптації характеризує загальноекономічну підготовленість фахівця, знання основних принципів і закономірностей економічної науки, оволодіння основами професійного спілкування. Середній рівень професійної </w:t>
                  </w:r>
                  <w:r w:rsidRPr="00F72873">
                    <w:rPr>
                      <w:rFonts w:ascii="Times New Roman" w:eastAsia="Times New Roman" w:hAnsi="Times New Roman" w:cs="Times New Roman"/>
                      <w:sz w:val="24"/>
                      <w:szCs w:val="24"/>
                    </w:rPr>
                    <w:lastRenderedPageBreak/>
                    <w:t>адаптації передбачає свідоме володіння понятійним апаратом за фахом, вільне сприйняття інформації з різних джерел (включаючи автентичні) з наступним її аналізом й інтерпретацією в руслі вирішення професійних завдань.</w:t>
                  </w:r>
                  <w:r w:rsidRPr="00F72873">
                    <w:rPr>
                      <w:rFonts w:ascii="Times New Roman" w:eastAsia="Times New Roman" w:hAnsi="Times New Roman" w:cs="Times New Roman"/>
                      <w:b/>
                      <w:bCs/>
                      <w:sz w:val="24"/>
                      <w:szCs w:val="24"/>
                    </w:rPr>
                    <w:t> </w:t>
                  </w:r>
                  <w:r w:rsidRPr="00F72873">
                    <w:rPr>
                      <w:rFonts w:ascii="Times New Roman" w:eastAsia="Times New Roman" w:hAnsi="Times New Roman" w:cs="Times New Roman"/>
                      <w:sz w:val="24"/>
                      <w:szCs w:val="24"/>
                    </w:rPr>
                    <w:t>Вищий</w:t>
                  </w:r>
                  <w:r w:rsidRPr="00F72873">
                    <w:rPr>
                      <w:rFonts w:ascii="Times New Roman" w:eastAsia="Times New Roman" w:hAnsi="Times New Roman" w:cs="Times New Roman"/>
                      <w:b/>
                      <w:bCs/>
                      <w:sz w:val="24"/>
                      <w:szCs w:val="24"/>
                    </w:rPr>
                    <w:t> </w:t>
                  </w:r>
                  <w:r w:rsidRPr="00F72873">
                    <w:rPr>
                      <w:rFonts w:ascii="Times New Roman" w:eastAsia="Times New Roman" w:hAnsi="Times New Roman" w:cs="Times New Roman"/>
                      <w:sz w:val="24"/>
                      <w:szCs w:val="24"/>
                    </w:rPr>
                    <w:t>рівень професійної адаптації вимагає вільного орієнтування у вузькоспеціальних питаннях практичного характеру, здатність до всебічного аналізу ситуації, повна відповідність функціям професійної діяльності, специфічним вимогам посади. Серед рівнів сформованості професійної адаптації було визначено: високий, середній, достатній і низький.</w:t>
                  </w:r>
                </w:p>
                <w:p w14:paraId="470E5031" w14:textId="77777777" w:rsidR="00F72873" w:rsidRPr="00F72873" w:rsidRDefault="00F72873" w:rsidP="00F72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873">
                    <w:rPr>
                      <w:rFonts w:ascii="Times New Roman" w:eastAsia="Times New Roman" w:hAnsi="Times New Roman" w:cs="Times New Roman"/>
                      <w:sz w:val="24"/>
                      <w:szCs w:val="24"/>
                    </w:rPr>
                    <w:t>5. За результатами формувального експерименту отримана позитивна динаміка рівнів готовності до професійної адаптації студентів-економістів. У КГ кількість студентів з високим рівнем збільшилась на 4,97%, а низькому рівні їх кількість зменшилась на 3,67% . У студентів ЕГ кількість студентів на високому рівні збільшилась 24,75%, а на низькому зменшилась на 17,32%. Позитивні зміни забезпечувались зміною у рівнях сформованості за кожним з компонентів. Так, на високому рівні сформованості професійного компонента кількість студентів у ЕГ збільшилась в 6,3 рази, а на низькому зменшилась у 13,0 разів. Одночасно в КГ ці показники змінились відповідно в 1,71 разів та в 1,28 разів. Аналогічні зміни спостерігались за інформаційним компонентом. За інтеграційним компонентом ми одержали найбільш суттєві зміни. В ЕГ на закінчення експерименту на високому рівні збільшилась кількість студентів в 35 разів, а на низькому зменшилась в 7, 25 раз . У КГ відповідно в 7 разів та в 1,25 разів. Тому інтеграційний компонент був визнаний базовим показником сформованості професійної адаптації.</w:t>
                  </w:r>
                </w:p>
                <w:p w14:paraId="0B273489" w14:textId="77777777" w:rsidR="00F72873" w:rsidRPr="00F72873" w:rsidRDefault="00F72873" w:rsidP="00F72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873">
                    <w:rPr>
                      <w:rFonts w:ascii="Times New Roman" w:eastAsia="Times New Roman" w:hAnsi="Times New Roman" w:cs="Times New Roman"/>
                      <w:sz w:val="24"/>
                      <w:szCs w:val="24"/>
                    </w:rPr>
                    <w:t>Але проведене дослідження не вичерпує всіх проблем підвищення рівня готовності до професійної адаптації студентів економічного напрямку. Подальше вивчення проблеми передбачає дослідження організації навчального процесу в умовах інноваційних технологій, встановлення особливостей підготовки студентів до самостійної навчальної діяльності з використанням засобів інформаційних технологій.</w:t>
                  </w:r>
                </w:p>
              </w:tc>
            </w:tr>
          </w:tbl>
          <w:p w14:paraId="61C94012" w14:textId="77777777" w:rsidR="00F72873" w:rsidRPr="00F72873" w:rsidRDefault="00F72873" w:rsidP="00F72873">
            <w:pPr>
              <w:spacing w:after="0" w:line="240" w:lineRule="auto"/>
              <w:rPr>
                <w:rFonts w:ascii="Times New Roman" w:eastAsia="Times New Roman" w:hAnsi="Times New Roman" w:cs="Times New Roman"/>
                <w:sz w:val="24"/>
                <w:szCs w:val="24"/>
              </w:rPr>
            </w:pPr>
          </w:p>
        </w:tc>
      </w:tr>
    </w:tbl>
    <w:p w14:paraId="43364643" w14:textId="77777777" w:rsidR="00F72873" w:rsidRPr="00F72873" w:rsidRDefault="00F72873" w:rsidP="00F72873"/>
    <w:sectPr w:rsidR="00F72873" w:rsidRPr="00F728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7479" w14:textId="77777777" w:rsidR="00DB76A7" w:rsidRDefault="00DB76A7">
      <w:pPr>
        <w:spacing w:after="0" w:line="240" w:lineRule="auto"/>
      </w:pPr>
      <w:r>
        <w:separator/>
      </w:r>
    </w:p>
  </w:endnote>
  <w:endnote w:type="continuationSeparator" w:id="0">
    <w:p w14:paraId="5BB29C6F" w14:textId="77777777" w:rsidR="00DB76A7" w:rsidRDefault="00DB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186C" w14:textId="77777777" w:rsidR="00DB76A7" w:rsidRDefault="00DB76A7">
      <w:pPr>
        <w:spacing w:after="0" w:line="240" w:lineRule="auto"/>
      </w:pPr>
      <w:r>
        <w:separator/>
      </w:r>
    </w:p>
  </w:footnote>
  <w:footnote w:type="continuationSeparator" w:id="0">
    <w:p w14:paraId="5F1D5EDA" w14:textId="77777777" w:rsidR="00DB76A7" w:rsidRDefault="00DB7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76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5"/>
  </w:num>
  <w:num w:numId="3">
    <w:abstractNumId w:val="24"/>
  </w:num>
  <w:num w:numId="4">
    <w:abstractNumId w:val="11"/>
  </w:num>
  <w:num w:numId="5">
    <w:abstractNumId w:val="23"/>
  </w:num>
  <w:num w:numId="6">
    <w:abstractNumId w:val="27"/>
  </w:num>
  <w:num w:numId="7">
    <w:abstractNumId w:val="14"/>
  </w:num>
  <w:num w:numId="8">
    <w:abstractNumId w:val="7"/>
  </w:num>
  <w:num w:numId="9">
    <w:abstractNumId w:val="12"/>
  </w:num>
  <w:num w:numId="10">
    <w:abstractNumId w:val="22"/>
  </w:num>
  <w:num w:numId="11">
    <w:abstractNumId w:val="10"/>
  </w:num>
  <w:num w:numId="12">
    <w:abstractNumId w:val="3"/>
  </w:num>
  <w:num w:numId="13">
    <w:abstractNumId w:val="20"/>
  </w:num>
  <w:num w:numId="14">
    <w:abstractNumId w:val="26"/>
  </w:num>
  <w:num w:numId="15">
    <w:abstractNumId w:val="8"/>
  </w:num>
  <w:num w:numId="16">
    <w:abstractNumId w:val="29"/>
  </w:num>
  <w:num w:numId="17">
    <w:abstractNumId w:val="1"/>
  </w:num>
  <w:num w:numId="18">
    <w:abstractNumId w:val="6"/>
  </w:num>
  <w:num w:numId="19">
    <w:abstractNumId w:val="13"/>
  </w:num>
  <w:num w:numId="20">
    <w:abstractNumId w:val="21"/>
  </w:num>
  <w:num w:numId="21">
    <w:abstractNumId w:val="21"/>
    <w:lvlOverride w:ilvl="1">
      <w:startOverride w:val="7"/>
    </w:lvlOverride>
  </w:num>
  <w:num w:numId="22">
    <w:abstractNumId w:val="5"/>
  </w:num>
  <w:num w:numId="23">
    <w:abstractNumId w:val="19"/>
  </w:num>
  <w:num w:numId="24">
    <w:abstractNumId w:val="9"/>
  </w:num>
  <w:num w:numId="25">
    <w:abstractNumId w:val="4"/>
  </w:num>
  <w:num w:numId="26">
    <w:abstractNumId w:val="0"/>
  </w:num>
  <w:num w:numId="27">
    <w:abstractNumId w:val="17"/>
  </w:num>
  <w:num w:numId="28">
    <w:abstractNumId w:val="16"/>
  </w:num>
  <w:num w:numId="29">
    <w:abstractNumId w:val="2"/>
  </w:num>
  <w:num w:numId="30">
    <w:abstractNumId w:val="2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6A7"/>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28189</TotalTime>
  <Pages>3</Pages>
  <Words>861</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5756</cp:revision>
  <dcterms:created xsi:type="dcterms:W3CDTF">2024-06-20T08:51:00Z</dcterms:created>
  <dcterms:modified xsi:type="dcterms:W3CDTF">2024-07-20T16:31:00Z</dcterms:modified>
  <cp:category/>
</cp:coreProperties>
</file>