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80BB8" w14:textId="367A4BD2" w:rsidR="00AD33B0" w:rsidRDefault="00A4472E" w:rsidP="00A4472E">
      <w:pPr>
        <w:rPr>
          <w:rFonts w:ascii="Verdana" w:hAnsi="Verdana"/>
          <w:b/>
          <w:bCs/>
          <w:color w:val="000000"/>
          <w:shd w:val="clear" w:color="auto" w:fill="FFFFFF"/>
        </w:rPr>
      </w:pPr>
      <w:r>
        <w:rPr>
          <w:rFonts w:ascii="Verdana" w:hAnsi="Verdana"/>
          <w:b/>
          <w:bCs/>
          <w:color w:val="000000"/>
          <w:shd w:val="clear" w:color="auto" w:fill="FFFFFF"/>
        </w:rPr>
        <w:t>Степаненко Віталій Вікторович. Економічна ефективність виробництва м'яса в сільськогосподарських підприємствах та формування його ринку: дис... канд. екон. наук: 08.06.01 / Національний аграрний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4472E" w:rsidRPr="00A4472E" w14:paraId="1640A1A9" w14:textId="77777777" w:rsidTr="00A447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472E" w:rsidRPr="00A4472E" w14:paraId="0C9C387B" w14:textId="77777777">
              <w:trPr>
                <w:tblCellSpacing w:w="0" w:type="dxa"/>
              </w:trPr>
              <w:tc>
                <w:tcPr>
                  <w:tcW w:w="0" w:type="auto"/>
                  <w:vAlign w:val="center"/>
                  <w:hideMark/>
                </w:tcPr>
                <w:p w14:paraId="5B534491" w14:textId="77777777" w:rsidR="00A4472E" w:rsidRPr="00A4472E" w:rsidRDefault="00A4472E" w:rsidP="00A447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72E">
                    <w:rPr>
                      <w:rFonts w:ascii="Times New Roman" w:eastAsia="Times New Roman" w:hAnsi="Times New Roman" w:cs="Times New Roman"/>
                      <w:b/>
                      <w:bCs/>
                      <w:sz w:val="24"/>
                      <w:szCs w:val="24"/>
                    </w:rPr>
                    <w:lastRenderedPageBreak/>
                    <w:t>Степаненко В.В. Економічна ефективність виробництва м’яса та формування ринку. – Рукопис.</w:t>
                  </w:r>
                </w:p>
                <w:p w14:paraId="247A55C7" w14:textId="77777777" w:rsidR="00A4472E" w:rsidRPr="00A4472E" w:rsidRDefault="00A4472E" w:rsidP="00A447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72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аграрний університет, Київ, 2004.</w:t>
                  </w:r>
                </w:p>
                <w:p w14:paraId="04398ABD" w14:textId="77777777" w:rsidR="00A4472E" w:rsidRPr="00A4472E" w:rsidRDefault="00A4472E" w:rsidP="00A447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72E">
                    <w:rPr>
                      <w:rFonts w:ascii="Times New Roman" w:eastAsia="Times New Roman" w:hAnsi="Times New Roman" w:cs="Times New Roman"/>
                      <w:sz w:val="24"/>
                      <w:szCs w:val="24"/>
                    </w:rPr>
                    <w:t>У дисертаційній роботі розкрито теоретичні засади економічної ефективності виробництва м’яса та формування його ринку, обгрунтовано перспективні напрями його розвитку в сільськогосподарських підприємствах на основі інтенсифікації виробництва. Узагальнюються напрями розвитку економічної думки, яка враховує трансформацію форм власності, економічну доцільність концентрації виробництва та орієнтацію споживача на окремі види м’яса з урахуванням попиту на їх взаємозаміну.</w:t>
                  </w:r>
                </w:p>
                <w:p w14:paraId="2E8C272A" w14:textId="77777777" w:rsidR="00A4472E" w:rsidRPr="00A4472E" w:rsidRDefault="00A4472E" w:rsidP="00A447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72E">
                    <w:rPr>
                      <w:rFonts w:ascii="Times New Roman" w:eastAsia="Times New Roman" w:hAnsi="Times New Roman" w:cs="Times New Roman"/>
                      <w:sz w:val="24"/>
                      <w:szCs w:val="24"/>
                    </w:rPr>
                    <w:t>Пропонується створення механізму формування витрат виробництва м’яса, пов’язаного із модифікацією закону вартості у закон цін, державними підтримками, інвестуванням, інфляцією, рівнем зайнятості, формами власності, формуванням ресурсів, нормативними витратами в реформованих аграрних структурах. Визначено систему показників економічної ефективності виробництва м’яса щодо їх співставлення з нормативними показниками, застосування якої дозволить встановити новітні тенденції розвитку м’ясних галузей і ринку м’яса.</w:t>
                  </w:r>
                </w:p>
                <w:p w14:paraId="51C73A11" w14:textId="77777777" w:rsidR="00A4472E" w:rsidRPr="00A4472E" w:rsidRDefault="00A4472E" w:rsidP="00A447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72E">
                    <w:rPr>
                      <w:rFonts w:ascii="Times New Roman" w:eastAsia="Times New Roman" w:hAnsi="Times New Roman" w:cs="Times New Roman"/>
                      <w:sz w:val="24"/>
                      <w:szCs w:val="24"/>
                    </w:rPr>
                    <w:t>Проаналізовано сучасний стан виробництва м’яса у господарствах різних форм власності та виявлено чинники, які її зумовили; здійснена оцінка формування виробничих витрат, пов’язаних з використанням ресурсів і нормативних витрат.</w:t>
                  </w:r>
                </w:p>
                <w:p w14:paraId="630B86C6" w14:textId="77777777" w:rsidR="00A4472E" w:rsidRPr="00A4472E" w:rsidRDefault="00A4472E" w:rsidP="00A447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72E">
                    <w:rPr>
                      <w:rFonts w:ascii="Times New Roman" w:eastAsia="Times New Roman" w:hAnsi="Times New Roman" w:cs="Times New Roman"/>
                      <w:sz w:val="24"/>
                      <w:szCs w:val="24"/>
                    </w:rPr>
                    <w:t>Удосконалено механізм функціонування ринку м’яса з урахуванням залежності його розвитку від кон’юктури, діючих форм торгівлі м’ясом та економічних відносин між агентами ринку.</w:t>
                  </w:r>
                </w:p>
                <w:p w14:paraId="4C3E49A6" w14:textId="77777777" w:rsidR="00A4472E" w:rsidRPr="00A4472E" w:rsidRDefault="00A4472E" w:rsidP="00A447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72E">
                    <w:rPr>
                      <w:rFonts w:ascii="Times New Roman" w:eastAsia="Times New Roman" w:hAnsi="Times New Roman" w:cs="Times New Roman"/>
                      <w:sz w:val="24"/>
                      <w:szCs w:val="24"/>
                    </w:rPr>
                    <w:t>Розроблено рекомендації щодо підвищення економічної ефективністі виробництва м’яса в сільськогосподарських підприємствах Київської області, які підтверджуються досягненнями науки і передовим досвідом господарств, який свідчить про можливість високорентабельного виробництва м’яса навіть у нинішніх складних умовах.</w:t>
                  </w:r>
                </w:p>
              </w:tc>
            </w:tr>
          </w:tbl>
          <w:p w14:paraId="602F6B9F" w14:textId="77777777" w:rsidR="00A4472E" w:rsidRPr="00A4472E" w:rsidRDefault="00A4472E" w:rsidP="00A4472E">
            <w:pPr>
              <w:spacing w:after="0" w:line="240" w:lineRule="auto"/>
              <w:rPr>
                <w:rFonts w:ascii="Times New Roman" w:eastAsia="Times New Roman" w:hAnsi="Times New Roman" w:cs="Times New Roman"/>
                <w:sz w:val="24"/>
                <w:szCs w:val="24"/>
              </w:rPr>
            </w:pPr>
          </w:p>
        </w:tc>
      </w:tr>
      <w:tr w:rsidR="00A4472E" w:rsidRPr="00A4472E" w14:paraId="7674B557" w14:textId="77777777" w:rsidTr="00A447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472E" w:rsidRPr="00A4472E" w14:paraId="6331A558" w14:textId="77777777">
              <w:trPr>
                <w:tblCellSpacing w:w="0" w:type="dxa"/>
              </w:trPr>
              <w:tc>
                <w:tcPr>
                  <w:tcW w:w="0" w:type="auto"/>
                  <w:vAlign w:val="center"/>
                  <w:hideMark/>
                </w:tcPr>
                <w:p w14:paraId="48867D47" w14:textId="77777777" w:rsidR="00A4472E" w:rsidRPr="00A4472E" w:rsidRDefault="00A4472E" w:rsidP="00A447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72E">
                    <w:rPr>
                      <w:rFonts w:ascii="Times New Roman" w:eastAsia="Times New Roman" w:hAnsi="Times New Roman" w:cs="Times New Roman"/>
                      <w:sz w:val="24"/>
                      <w:szCs w:val="24"/>
                    </w:rPr>
                    <w:t>Комплексне дослідження теоретичних і практичних аспектів проблеми економічної ефективності виробництва м’яса та формування його ринку дозволяють зробити наступні висновки:</w:t>
                  </w:r>
                </w:p>
                <w:p w14:paraId="6A80DF10" w14:textId="77777777" w:rsidR="00A4472E" w:rsidRPr="00A4472E" w:rsidRDefault="00A4472E" w:rsidP="00A447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72E">
                    <w:rPr>
                      <w:rFonts w:ascii="Times New Roman" w:eastAsia="Times New Roman" w:hAnsi="Times New Roman" w:cs="Times New Roman"/>
                      <w:sz w:val="24"/>
                      <w:szCs w:val="24"/>
                    </w:rPr>
                    <w:t>1. Враховуючи особливості виробництва м’яса і узагальнюючи трактування наукової літератури дійшли висновку, що під його ефективністю слід розуміти істотне збільшення виробництва необхідної суспільству високоякісної продукції в розрахунку на умовну голову худоби і кормову одиницю з найменшими витратами на одиницю продукції на основі підвищення продуктивності праці та повного використання всіх засобів виробництва.</w:t>
                  </w:r>
                </w:p>
                <w:p w14:paraId="6CFA5395" w14:textId="77777777" w:rsidR="00A4472E" w:rsidRPr="00A4472E" w:rsidRDefault="00A4472E" w:rsidP="00A447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72E">
                    <w:rPr>
                      <w:rFonts w:ascii="Times New Roman" w:eastAsia="Times New Roman" w:hAnsi="Times New Roman" w:cs="Times New Roman"/>
                      <w:sz w:val="24"/>
                      <w:szCs w:val="24"/>
                    </w:rPr>
                    <w:t>2. Оскільки економічна ефективність формується під впливом витрат і результатів, а їх теоретична сутність полягає в прагненні виробників звести свої виробничі витрати до раціонального мінімуму, в дисертації обґрунтовано теоретичні основи формування витрат виробництва м’яса, пов’язаного із модифікацією закону вартості у закон цін.</w:t>
                  </w:r>
                </w:p>
                <w:p w14:paraId="5A65751C" w14:textId="77777777" w:rsidR="00A4472E" w:rsidRPr="00A4472E" w:rsidRDefault="00A4472E" w:rsidP="00A447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72E">
                    <w:rPr>
                      <w:rFonts w:ascii="Times New Roman" w:eastAsia="Times New Roman" w:hAnsi="Times New Roman" w:cs="Times New Roman"/>
                      <w:sz w:val="24"/>
                      <w:szCs w:val="24"/>
                    </w:rPr>
                    <w:lastRenderedPageBreak/>
                    <w:t>3. На сучасному етапі трансформаційних процесів в окремих галузях сільського господарства проявилися різновекторні тенденції розвитку і ефективності виробництва за критеріями оптимізації пропозиції по відношенню до попиту на продуктових ринках регіону, а відповідно і ефективності використання наявних природніх ресурсів, продуктивних сил і конкретних засобів виробництва. Це наклало відбиток на структуру виробництва м’ясних ресурсів у сільсько-господарських підприємствах. Так, частка вирощеної живої маси великої рогатої худоби в громадському секторі становить 21,5 %, свинини – 21 %, птиці –56,5 %, інших видів тварин – 0,5 відсотки. Низькі темпи інтенсифікації виробництва м’яса, висока кормомісткість 1 ц приросту та значні затрати праці на одиницю продукції призвели до збитковості галузей тваринництва.</w:t>
                  </w:r>
                </w:p>
                <w:p w14:paraId="014AA84A" w14:textId="77777777" w:rsidR="00A4472E" w:rsidRPr="00A4472E" w:rsidRDefault="00A4472E" w:rsidP="00A447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72E">
                    <w:rPr>
                      <w:rFonts w:ascii="Times New Roman" w:eastAsia="Times New Roman" w:hAnsi="Times New Roman" w:cs="Times New Roman"/>
                      <w:sz w:val="24"/>
                      <w:szCs w:val="24"/>
                    </w:rPr>
                    <w:t>4. За останні роки відбулися помітні зрушення у структурі каналів реалізації худоби на м’ясо. Обсяги реалізації великої рогатої худоби заготівельним організаціям у період 1996-2003 рр. зменшилися на 11 %, а в структурі реалізації збільшилася питома вага таких каналів збуту, як продаж населенню через систему громадського харчування та на громадських ринках. Значно скорочується продаж приросту тварин за бартерними угодами, що позитивно впливає на стабілізацію цінової політики в галузі.</w:t>
                  </w:r>
                </w:p>
                <w:p w14:paraId="2826CEB0" w14:textId="77777777" w:rsidR="00A4472E" w:rsidRPr="00A4472E" w:rsidRDefault="00A4472E" w:rsidP="00A447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72E">
                    <w:rPr>
                      <w:rFonts w:ascii="Times New Roman" w:eastAsia="Times New Roman" w:hAnsi="Times New Roman" w:cs="Times New Roman"/>
                      <w:sz w:val="24"/>
                      <w:szCs w:val="24"/>
                    </w:rPr>
                    <w:t>5. Ринок м’яса розглядається як система економічних відносин між виробниками і споживачами з приводу купівлі-продажу, а його функціонування характеризується запропонованою системою показників. Аналіз показує, що вітчизняний ринок не витримує конкуренції, тому функціонує переважно внутрішній ринок на принципах саморегулювання в умовах розбалансованості економіки, віддаленості держави від здійснення регулюючих функцій, низької платоспроможності населення, нееквівалентності в обміні між галузями економіки, послаблення інтеграційних процесів, неефективного використання макро- і мікроекономічних механізмів господарювання, неадекватності системи управління до вимог ринкової економіки.</w:t>
                  </w:r>
                </w:p>
                <w:p w14:paraId="73D40B6E" w14:textId="77777777" w:rsidR="00A4472E" w:rsidRPr="00A4472E" w:rsidRDefault="00A4472E" w:rsidP="00A447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72E">
                    <w:rPr>
                      <w:rFonts w:ascii="Times New Roman" w:eastAsia="Times New Roman" w:hAnsi="Times New Roman" w:cs="Times New Roman"/>
                      <w:sz w:val="24"/>
                      <w:szCs w:val="24"/>
                    </w:rPr>
                    <w:t>6. Сільське господарство Київської області, в процесі адаптації до ринкової економіки, довгий час знаходилося у стані пошуку свого місця на місткому київському ринку агропродовольчої продукції, внаслідок чого втратило можливості задоволення потреб населення за рахунок стабілізації і розвитку власного виробництва, що негативно відбилося на розвитку тваринництва.</w:t>
                  </w:r>
                </w:p>
                <w:p w14:paraId="28C769F8" w14:textId="77777777" w:rsidR="00A4472E" w:rsidRPr="00A4472E" w:rsidRDefault="00A4472E" w:rsidP="00A447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72E">
                    <w:rPr>
                      <w:rFonts w:ascii="Times New Roman" w:eastAsia="Times New Roman" w:hAnsi="Times New Roman" w:cs="Times New Roman"/>
                      <w:sz w:val="24"/>
                      <w:szCs w:val="24"/>
                    </w:rPr>
                    <w:t>При формуванні ринку м’яса в Київській області, необхідно врахувати спад його виробництва, зменшення обсягів пропозиції продукції на ринку і реалізація її на стихійних ринках, зниження купівельної спроможності населення, недостатність інвестицій для формування матеріальної бази ринку м’яса.</w:t>
                  </w:r>
                </w:p>
                <w:p w14:paraId="053919A7" w14:textId="77777777" w:rsidR="00A4472E" w:rsidRPr="00A4472E" w:rsidRDefault="00A4472E" w:rsidP="00A447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72E">
                    <w:rPr>
                      <w:rFonts w:ascii="Times New Roman" w:eastAsia="Times New Roman" w:hAnsi="Times New Roman" w:cs="Times New Roman"/>
                      <w:sz w:val="24"/>
                      <w:szCs w:val="24"/>
                    </w:rPr>
                    <w:t>7. Перспективна схема формування ринку м’яса має включати: дослідження ринку, прогноз його місткості, оцінка власного потенціалу підприємства, форму-вання попиту на різні види м’яса і стимулювання їх використання згідно з фізіологічно обґрунтованими нормами споживання, формування цілей виробництва. Відносини між державою і товаровиробниками мають будуватись на обов’язковості використання прийнятих за контрактами зобов’язань. Держконтрактом мають бути передбачені бюджетні кошти і матеріально-технічні ресурси.</w:t>
                  </w:r>
                </w:p>
                <w:p w14:paraId="7A99C4E0" w14:textId="77777777" w:rsidR="00A4472E" w:rsidRPr="00A4472E" w:rsidRDefault="00A4472E" w:rsidP="00A447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72E">
                    <w:rPr>
                      <w:rFonts w:ascii="Times New Roman" w:eastAsia="Times New Roman" w:hAnsi="Times New Roman" w:cs="Times New Roman"/>
                      <w:sz w:val="24"/>
                      <w:szCs w:val="24"/>
                    </w:rPr>
                    <w:t>Слід розмежувати систему закупівлі м’яса і систему підтримки доходів м’ясних галузей. Контроль за першою має бути покладено на неурядові організації, а за другою – на урядову структуру (на Міністерство аграрної політики України).</w:t>
                  </w:r>
                </w:p>
                <w:p w14:paraId="7822C1D4" w14:textId="77777777" w:rsidR="00A4472E" w:rsidRPr="00A4472E" w:rsidRDefault="00A4472E" w:rsidP="00A447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72E">
                    <w:rPr>
                      <w:rFonts w:ascii="Times New Roman" w:eastAsia="Times New Roman" w:hAnsi="Times New Roman" w:cs="Times New Roman"/>
                      <w:sz w:val="24"/>
                      <w:szCs w:val="24"/>
                    </w:rPr>
                    <w:lastRenderedPageBreak/>
                    <w:t>8. Пропонується система заходів, спрямованих на захист вітчизняних товаровиробників і споживачів. До них належать: встановлення стандартів якості на м’ясо і м’ясопродукти; удосконалення податкової, фінансово-кредитної, бюджетної та митної політики; впровадження еквівалентних і мінімальних гарантованих цін на м’ясо та м’ясопродукти, граничного рівня торговельної націнки, обмежувальних цін на засоби виробництва, які використовуються в м’ясних галузях, порогових цін на м’ясні продукти, пільгового кредитування товаровиробників; поглиблення спеціалізації виробництва м’яса по його видах залежно від природноекономічних умов; підтримка інтеграції виробництва, переробки і реалізації м’яса; регулювання експортно-імпортних операцій.</w:t>
                  </w:r>
                </w:p>
                <w:p w14:paraId="6872D6FA" w14:textId="77777777" w:rsidR="00A4472E" w:rsidRPr="00A4472E" w:rsidRDefault="00A4472E" w:rsidP="00A447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72E">
                    <w:rPr>
                      <w:rFonts w:ascii="Times New Roman" w:eastAsia="Times New Roman" w:hAnsi="Times New Roman" w:cs="Times New Roman"/>
                      <w:sz w:val="24"/>
                      <w:szCs w:val="24"/>
                    </w:rPr>
                    <w:t>9. Узагальнення наукових досліджень свідчить, що раціональне поєднання кількісних і якісних факторів інтенсифікації виробництва м’яса забезпечить подолання збитковості галузі і досягнення високого рівня окупності витрат. Основою цього процесу є: відтворення поголів’я шляхом цілеспрямованої селекційно-племінної роботи; суворе дотримання строків утримання поголів’я тварин на відгодівлі; розширення виробництва м’яса у великих господарствах, спеціалізованих фермах у поєднанні із селянськими господарствами; впровадження прогресивних технологій виробництва м’яса і оптимізація годівлі.</w:t>
                  </w:r>
                </w:p>
                <w:p w14:paraId="18AE237E" w14:textId="77777777" w:rsidR="00A4472E" w:rsidRPr="00A4472E" w:rsidRDefault="00A4472E" w:rsidP="00A447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72E">
                    <w:rPr>
                      <w:rFonts w:ascii="Times New Roman" w:eastAsia="Times New Roman" w:hAnsi="Times New Roman" w:cs="Times New Roman"/>
                      <w:sz w:val="24"/>
                      <w:szCs w:val="24"/>
                    </w:rPr>
                    <w:t>На підвищення економічної ефективності виробництва м’яса значно впливає раціональне забезпечення поголів’я повноцінними кормами. Тому, згідно загальноприйнятих підходів і використання економіко-математичної моделі пропонуються добові раціони відгодівлі молодняка великої рогатої худоби, свиней в зимовий і літній періоди та птиці.</w:t>
                  </w:r>
                </w:p>
                <w:p w14:paraId="6B94571D" w14:textId="77777777" w:rsidR="00A4472E" w:rsidRPr="00A4472E" w:rsidRDefault="00A4472E" w:rsidP="00A447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72E">
                    <w:rPr>
                      <w:rFonts w:ascii="Times New Roman" w:eastAsia="Times New Roman" w:hAnsi="Times New Roman" w:cs="Times New Roman"/>
                      <w:sz w:val="24"/>
                      <w:szCs w:val="24"/>
                    </w:rPr>
                    <w:t>10. У дисертації обґрунтовується необхідність розвитку внутрішньогоспо-дарських товарно-грошових відносин і наявності внутрішнього ринку в реформованих господарствах.</w:t>
                  </w:r>
                </w:p>
                <w:p w14:paraId="34DED22C" w14:textId="77777777" w:rsidR="00A4472E" w:rsidRPr="00A4472E" w:rsidRDefault="00A4472E" w:rsidP="00A447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72E">
                    <w:rPr>
                      <w:rFonts w:ascii="Times New Roman" w:eastAsia="Times New Roman" w:hAnsi="Times New Roman" w:cs="Times New Roman"/>
                      <w:sz w:val="24"/>
                      <w:szCs w:val="24"/>
                    </w:rPr>
                    <w:t>Для стабілізації економічного стану м’ясних галузей необхідно більшу увагу приділяти розвитку агропромислової інтеграції, що дасть можливість відрегулювати цінову політику в інтересах всіх зацікавлених сторін. Закупівельні ціни для сільськогосподарських підприємств, оптово-відпускні для переробних та розрібні ціни для торгівлі мають забезпечувати відшкодування понесених витрат у кожній ланці підкомплексу та нормативний рівень їх прибутковості.</w:t>
                  </w:r>
                </w:p>
              </w:tc>
            </w:tr>
          </w:tbl>
          <w:p w14:paraId="02A10620" w14:textId="77777777" w:rsidR="00A4472E" w:rsidRPr="00A4472E" w:rsidRDefault="00A4472E" w:rsidP="00A4472E">
            <w:pPr>
              <w:spacing w:after="0" w:line="240" w:lineRule="auto"/>
              <w:rPr>
                <w:rFonts w:ascii="Times New Roman" w:eastAsia="Times New Roman" w:hAnsi="Times New Roman" w:cs="Times New Roman"/>
                <w:sz w:val="24"/>
                <w:szCs w:val="24"/>
              </w:rPr>
            </w:pPr>
          </w:p>
        </w:tc>
      </w:tr>
    </w:tbl>
    <w:p w14:paraId="0CBB7AA7" w14:textId="77777777" w:rsidR="00A4472E" w:rsidRPr="00A4472E" w:rsidRDefault="00A4472E" w:rsidP="00A4472E"/>
    <w:sectPr w:rsidR="00A4472E" w:rsidRPr="00A4472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318D3" w14:textId="77777777" w:rsidR="00BB7521" w:rsidRDefault="00BB7521">
      <w:pPr>
        <w:spacing w:after="0" w:line="240" w:lineRule="auto"/>
      </w:pPr>
      <w:r>
        <w:separator/>
      </w:r>
    </w:p>
  </w:endnote>
  <w:endnote w:type="continuationSeparator" w:id="0">
    <w:p w14:paraId="081511DE" w14:textId="77777777" w:rsidR="00BB7521" w:rsidRDefault="00BB7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6A839" w14:textId="77777777" w:rsidR="00BB7521" w:rsidRDefault="00BB7521">
      <w:pPr>
        <w:spacing w:after="0" w:line="240" w:lineRule="auto"/>
      </w:pPr>
      <w:r>
        <w:separator/>
      </w:r>
    </w:p>
  </w:footnote>
  <w:footnote w:type="continuationSeparator" w:id="0">
    <w:p w14:paraId="5DD99DBD" w14:textId="77777777" w:rsidR="00BB7521" w:rsidRDefault="00BB7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B752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21"/>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83002</TotalTime>
  <Pages>4</Pages>
  <Words>1310</Words>
  <Characters>7473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2540</cp:revision>
  <dcterms:created xsi:type="dcterms:W3CDTF">2024-06-20T08:51:00Z</dcterms:created>
  <dcterms:modified xsi:type="dcterms:W3CDTF">2024-09-15T22:51:00Z</dcterms:modified>
  <cp:category/>
</cp:coreProperties>
</file>