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1DA8" w14:textId="63E13BD8" w:rsidR="00B24418" w:rsidRDefault="002739E8" w:rsidP="002739E8">
      <w:pPr>
        <w:rPr>
          <w:rFonts w:ascii="Verdana" w:hAnsi="Verdana"/>
          <w:b/>
          <w:bCs/>
          <w:color w:val="000000"/>
          <w:shd w:val="clear" w:color="auto" w:fill="FFFFFF"/>
        </w:rPr>
      </w:pPr>
      <w:r>
        <w:rPr>
          <w:rFonts w:ascii="Verdana" w:hAnsi="Verdana"/>
          <w:b/>
          <w:bCs/>
          <w:color w:val="000000"/>
          <w:shd w:val="clear" w:color="auto" w:fill="FFFFFF"/>
        </w:rPr>
        <w:t>Данилишин Володимир Іванович. Організаційно-економічні механізми забезпечення беззбиткової діяльності підприємства : Дис... канд. екон. наук: 08.06.01 / НАН України; Інститут регіональних досліджень. — Л., 2005. — 168арк. — Бібліогр.: арк. 158-165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9E8" w:rsidRPr="002739E8" w14:paraId="72C775A4" w14:textId="77777777" w:rsidTr="002739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9E8" w:rsidRPr="002739E8" w14:paraId="7892D7E3" w14:textId="77777777">
              <w:trPr>
                <w:tblCellSpacing w:w="0" w:type="dxa"/>
              </w:trPr>
              <w:tc>
                <w:tcPr>
                  <w:tcW w:w="0" w:type="auto"/>
                  <w:vAlign w:val="center"/>
                  <w:hideMark/>
                </w:tcPr>
                <w:p w14:paraId="537F5AE2"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b/>
                      <w:bCs/>
                      <w:sz w:val="24"/>
                      <w:szCs w:val="24"/>
                    </w:rPr>
                    <w:lastRenderedPageBreak/>
                    <w:t>Данилишин В.І. Організаційно-економічні механізми забезпечення беззбиткової діяльності підприємства. – Рукопис.</w:t>
                  </w:r>
                </w:p>
                <w:p w14:paraId="57CE6C43"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регіональних досліджень НАН України, Львів, 2004.</w:t>
                  </w:r>
                </w:p>
                <w:p w14:paraId="251C3037"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В дисертації розглянуто та узагальнено існуючі методи визначення і оцінки ефективності діяльності підприємства. Обґрунтовано організаційно-економічні передумови беззбиткової діяльності підприємства, головними серед яких є вдосконалення управління витратами виробництва та формування ефективної цінової політики. Аргументовано власні підходи до використання організаційно-економічних механізмів регулювання беззбиткової діяльності в процесі структурних реформувань підприємства.</w:t>
                  </w:r>
                </w:p>
                <w:p w14:paraId="45727AB5"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Досліджено сучасні особливості та практику організації беззбиткової діяльності підприємств. Ґрунтуючись на комплексному підході до беззбитковості, запропоновано методику аналізу та оцінки факторів беззбиткової діяльності підприємства. На основі фактичних даних проведено оцінку фінансово-економічного забезпечення беззбиткової діяльності підприємств, проаналізовано вплив трансформаційних процесів на результати господарювання.</w:t>
                  </w:r>
                </w:p>
                <w:p w14:paraId="53DA4B98"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З позицій системного підходу обґрунтовано напрямки вдосконалення організаційно-економічного механізму регулювання беззбиткової діяльності підприємства шляхом вибору стратегії конкурентної боротьби та беззбиткової діяльності, формування цінової політики.</w:t>
                  </w:r>
                </w:p>
              </w:tc>
            </w:tr>
          </w:tbl>
          <w:p w14:paraId="34711F38" w14:textId="77777777" w:rsidR="002739E8" w:rsidRPr="002739E8" w:rsidRDefault="002739E8" w:rsidP="002739E8">
            <w:pPr>
              <w:spacing w:after="0" w:line="240" w:lineRule="auto"/>
              <w:rPr>
                <w:rFonts w:ascii="Times New Roman" w:eastAsia="Times New Roman" w:hAnsi="Times New Roman" w:cs="Times New Roman"/>
                <w:sz w:val="24"/>
                <w:szCs w:val="24"/>
              </w:rPr>
            </w:pPr>
          </w:p>
        </w:tc>
      </w:tr>
      <w:tr w:rsidR="002739E8" w:rsidRPr="002739E8" w14:paraId="03F42C08" w14:textId="77777777" w:rsidTr="002739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9E8" w:rsidRPr="002739E8" w14:paraId="3C2C4522" w14:textId="77777777">
              <w:trPr>
                <w:tblCellSpacing w:w="0" w:type="dxa"/>
              </w:trPr>
              <w:tc>
                <w:tcPr>
                  <w:tcW w:w="0" w:type="auto"/>
                  <w:vAlign w:val="center"/>
                  <w:hideMark/>
                </w:tcPr>
                <w:p w14:paraId="68F90DA9"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1. Рівень беззбиткової діяльності підприємства доцільно оцінювати за допомогою показника ефективності виробництва, який враховує зміни в цінах на виробничі ресурси та обсягах виробництва, теперішню й майбутню вартість грошей.</w:t>
                  </w:r>
                </w:p>
                <w:p w14:paraId="358DFA9D"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Регулювання господарської діяльності підприємства за допомогою коефіцієнта ефективності виробництва дозволить забезпечити його беззбитковість на тривалу перспективу.</w:t>
                  </w:r>
                </w:p>
                <w:p w14:paraId="22D43A4B"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2. В умовах ринкових відносин об'єктивною передумовою забезпечення беззбиткової діяльності підприємства стає вдосконалення управління витратами виробництва, яке є одним із напрямків підвищення його конкурентоспроможності.</w:t>
                  </w:r>
                </w:p>
                <w:p w14:paraId="42CD203E"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3. Зараз зростають роль та значення інноваційної складової забезпечення беззбиткової діяльності підприємства. Інноваційний потенціал підприємства визначається взаємодією інноваційної та виробничої діяльності: він тим більший, чим повніше використовуються можливості останньої. Недостатні масштаби інноваційної діяльності приводять до неповного використання виробничого потенціалу, що, в свою чергу, відбивається на кінцевих результатах господарської та фінансової діяльності підприємства.</w:t>
                  </w:r>
                </w:p>
                <w:p w14:paraId="525AD1EC"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4. Система показників беззбиткової діяльності підприємства може бути зведена до чотирьох основних груп: перша – основна характеристика підприємства і результати виробництва; друга – затрати виробництва; третя – ефективність виробництва; четверта – фінансовий стан підприємства.</w:t>
                  </w:r>
                </w:p>
                <w:p w14:paraId="01343E0E"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lastRenderedPageBreak/>
                    <w:t>5. Основним узагальнюючим показником фінансових результатів господарської діяльності підприємства є прибуток. Умови ринкової економіки вимагають постійного аналізу прибутку, зокрема його формування, використання, оцінки фінансових результатів і фінансового стану.</w:t>
                  </w:r>
                </w:p>
                <w:p w14:paraId="4C3D411A"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6. Стратегічний контролінг на підприємстві вирішує актуальні завдання оперативного і достовірного обліку виробничих витрат, мінімізації негативного впливу зовнішніх та внутрішніх чинників беззбиткової діяльності.</w:t>
                  </w:r>
                </w:p>
                <w:p w14:paraId="64F76E1E"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7. Для забезпечення беззбиткової діяльності продуктова стратегія підприємства повинна передбачати збалансоване виробництво нових і “зрілих” товарів, яке дозволяє домагатися прибуткової діяльності протягом тривалого періоду.</w:t>
                  </w:r>
                </w:p>
                <w:p w14:paraId="03485AE1"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8. На підприємстві слід проводити вибір раціональних методів кредитної політики й управління дебіторською заборгованістю, що дасть змогу регулювати співвідношення власних та позичених коштів, вирішувати питання про достатність власних оборотних коштів та залучення додаткових.</w:t>
                  </w:r>
                </w:p>
                <w:p w14:paraId="09D32563"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Тому на підприємстві є зміст створити підсистему планування та аудиту фінансових потоків, яка дозволить планувати надходження і платежі підприємства, розраховувати терміни залучення та обсяги необхідних позикових коштів, ефективно управляти тимчасово вільними фінансовими ресурсами, формувати раціональні фінансові потоки.</w:t>
                  </w:r>
                </w:p>
                <w:p w14:paraId="044DEA90" w14:textId="77777777" w:rsidR="002739E8" w:rsidRPr="002739E8" w:rsidRDefault="002739E8" w:rsidP="002739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9E8">
                    <w:rPr>
                      <w:rFonts w:ascii="Times New Roman" w:eastAsia="Times New Roman" w:hAnsi="Times New Roman" w:cs="Times New Roman"/>
                      <w:sz w:val="24"/>
                      <w:szCs w:val="24"/>
                    </w:rPr>
                    <w:t>9. Економічна сутність цінової політики підприємства полягає у формуванні та дотриманні оптимального рівня і структури цін, їх зміні в часі (по виробах і ринках) з метою досягнення максимального господарського результату в тій чи іншій ринковій ситуації.</w:t>
                  </w:r>
                </w:p>
              </w:tc>
            </w:tr>
          </w:tbl>
          <w:p w14:paraId="09650818" w14:textId="77777777" w:rsidR="002739E8" w:rsidRPr="002739E8" w:rsidRDefault="002739E8" w:rsidP="002739E8">
            <w:pPr>
              <w:spacing w:after="0" w:line="240" w:lineRule="auto"/>
              <w:rPr>
                <w:rFonts w:ascii="Times New Roman" w:eastAsia="Times New Roman" w:hAnsi="Times New Roman" w:cs="Times New Roman"/>
                <w:sz w:val="24"/>
                <w:szCs w:val="24"/>
              </w:rPr>
            </w:pPr>
          </w:p>
        </w:tc>
      </w:tr>
    </w:tbl>
    <w:p w14:paraId="52C1BA30" w14:textId="77777777" w:rsidR="002739E8" w:rsidRPr="002739E8" w:rsidRDefault="002739E8" w:rsidP="002739E8"/>
    <w:sectPr w:rsidR="002739E8" w:rsidRPr="002739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940E" w14:textId="77777777" w:rsidR="00DF7D83" w:rsidRDefault="00DF7D83">
      <w:pPr>
        <w:spacing w:after="0" w:line="240" w:lineRule="auto"/>
      </w:pPr>
      <w:r>
        <w:separator/>
      </w:r>
    </w:p>
  </w:endnote>
  <w:endnote w:type="continuationSeparator" w:id="0">
    <w:p w14:paraId="7B9CD725" w14:textId="77777777" w:rsidR="00DF7D83" w:rsidRDefault="00DF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A853" w14:textId="77777777" w:rsidR="00DF7D83" w:rsidRDefault="00DF7D83">
      <w:pPr>
        <w:spacing w:after="0" w:line="240" w:lineRule="auto"/>
      </w:pPr>
      <w:r>
        <w:separator/>
      </w:r>
    </w:p>
  </w:footnote>
  <w:footnote w:type="continuationSeparator" w:id="0">
    <w:p w14:paraId="7E8F9CC3" w14:textId="77777777" w:rsidR="00DF7D83" w:rsidRDefault="00DF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7D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0"/>
  </w:num>
  <w:num w:numId="4">
    <w:abstractNumId w:val="17"/>
  </w:num>
  <w:num w:numId="5">
    <w:abstractNumId w:val="6"/>
  </w:num>
  <w:num w:numId="6">
    <w:abstractNumId w:val="3"/>
  </w:num>
  <w:num w:numId="7">
    <w:abstractNumId w:val="19"/>
  </w:num>
  <w:num w:numId="8">
    <w:abstractNumId w:val="16"/>
  </w:num>
  <w:num w:numId="9">
    <w:abstractNumId w:val="20"/>
  </w:num>
  <w:num w:numId="10">
    <w:abstractNumId w:val="9"/>
  </w:num>
  <w:num w:numId="11">
    <w:abstractNumId w:val="15"/>
  </w:num>
  <w:num w:numId="12">
    <w:abstractNumId w:val="4"/>
  </w:num>
  <w:num w:numId="13">
    <w:abstractNumId w:val="8"/>
  </w:num>
  <w:num w:numId="14">
    <w:abstractNumId w:val="2"/>
  </w:num>
  <w:num w:numId="15">
    <w:abstractNumId w:val="7"/>
  </w:num>
  <w:num w:numId="16">
    <w:abstractNumId w:val="18"/>
  </w:num>
  <w:num w:numId="17">
    <w:abstractNumId w:val="0"/>
  </w:num>
  <w:num w:numId="18">
    <w:abstractNumId w:val="1"/>
  </w:num>
  <w:num w:numId="19">
    <w:abstractNumId w:val="11"/>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D83"/>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80455</TotalTime>
  <Pages>3</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2139</cp:revision>
  <dcterms:created xsi:type="dcterms:W3CDTF">2024-06-20T08:51:00Z</dcterms:created>
  <dcterms:modified xsi:type="dcterms:W3CDTF">2024-09-13T12:13:00Z</dcterms:modified>
  <cp:category/>
</cp:coreProperties>
</file>