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CA141" w14:textId="77777777" w:rsidR="004F60E4" w:rsidRDefault="004F60E4" w:rsidP="004F60E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Лукачева, Лилия Владимировна.</w:t>
      </w:r>
      <w:r>
        <w:rPr>
          <w:rFonts w:ascii="Helvetica" w:hAnsi="Helvetica" w:cs="Helvetica"/>
          <w:color w:val="222222"/>
          <w:sz w:val="21"/>
          <w:szCs w:val="21"/>
        </w:rPr>
        <w:br/>
        <w:t>Биологические сенсоры с использованием полимерных электронных и ионных проводников : диссертация ... кандидата химических наук : 02.00.15. - Москва, 1999. - 160 с. : ил.</w:t>
      </w:r>
    </w:p>
    <w:p w14:paraId="01132371" w14:textId="77777777" w:rsidR="004F60E4" w:rsidRDefault="004F60E4" w:rsidP="004F60E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56435E05" w14:textId="77777777" w:rsidR="004F60E4" w:rsidRDefault="004F60E4" w:rsidP="004F60E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Лукачева, Лилия Владимировна</w:t>
      </w:r>
    </w:p>
    <w:p w14:paraId="717AD9F4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11085FC7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ВЕДЕНИЕ ^</w:t>
      </w:r>
    </w:p>
    <w:p w14:paraId="094F0BC5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</w:t>
      </w:r>
    </w:p>
    <w:p w14:paraId="38833A11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Общая характеристика электрохимических биосенсоров</w:t>
      </w:r>
    </w:p>
    <w:p w14:paraId="1D576C2E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Амперометрические биосенсоры</w:t>
      </w:r>
    </w:p>
    <w:p w14:paraId="3DDDD78F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Амперометрические биосенсоры первого поколения</w:t>
      </w:r>
    </w:p>
    <w:p w14:paraId="02A3614B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Амперометрические биосенсоры второго поколения</w:t>
      </w:r>
    </w:p>
    <w:p w14:paraId="50D833A4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Амперометрические биосенсоры третьего поколения</w:t>
      </w:r>
    </w:p>
    <w:p w14:paraId="1141F9AB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Потенциометрические биосенсоры</w:t>
      </w:r>
    </w:p>
    <w:p w14:paraId="2B13CC7F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Иоиоселективные электроды, применяемые для разработки потенциометриче-ских биосенсоров</w:t>
      </w:r>
    </w:p>
    <w:p w14:paraId="3198E088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Модифицированные электроды как потенциометрические трансдьюсеры</w:t>
      </w:r>
    </w:p>
    <w:p w14:paraId="50EA8451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Потенциометрические биосенсоры</w:t>
      </w:r>
    </w:p>
    <w:p w14:paraId="4FE2F922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Проводящие полимеры: применение для разработки сенсоров</w:t>
      </w:r>
    </w:p>
    <w:p w14:paraId="517C61CC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Модификация поверхности электродов проводящими полимерами</w:t>
      </w:r>
    </w:p>
    <w:p w14:paraId="2BC09DC9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Ферментные электроды на основе электронпроводящих полимеров</w:t>
      </w:r>
    </w:p>
    <w:p w14:paraId="1771F739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Электрохимический синтез и свойства полианилина</w:t>
      </w:r>
    </w:p>
    <w:p w14:paraId="0A25F8F6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Свойства электрохимически синтезированного гомополимера</w:t>
      </w:r>
    </w:p>
    <w:p w14:paraId="6DCCB222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С оп о л и мер иза ц ия анилина и замещенных анилинов</w:t>
      </w:r>
    </w:p>
    <w:p w14:paraId="60DAA81A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3. Химически синтезированный нолианилин и его растворение в органических рястворитслях</w:t>
      </w:r>
    </w:p>
    <w:p w14:paraId="3F6FE10F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Иммобилизация ферментов для создания биосенсоров</w:t>
      </w:r>
    </w:p>
    <w:p w14:paraId="4219E0B4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Методы иммобилизации ферментов на поверхности модифицированных электродов47</w:t>
      </w:r>
    </w:p>
    <w:p w14:paraId="75CE3493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Использование ионообменных полиэлектролитов для создания эле ктр ох и м и ч ее к и х сенсоров</w:t>
      </w:r>
    </w:p>
    <w:p w14:paraId="02C3EDC8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Влияние органических растворителей на каталитическую активность и стабильность ферментов</w:t>
      </w:r>
    </w:p>
    <w:p w14:paraId="3185C73B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Используемые материалы, оборудование и методы</w:t>
      </w:r>
    </w:p>
    <w:p w14:paraId="7438F767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Материалы</w:t>
      </w:r>
    </w:p>
    <w:p w14:paraId="48781A83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Оборудование</w:t>
      </w:r>
    </w:p>
    <w:p w14:paraId="429DE33D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5.2.1. Электроды</w:t>
      </w:r>
    </w:p>
    <w:p w14:paraId="3E237839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5.2.2. Электрохимические измерения</w:t>
      </w:r>
    </w:p>
    <w:p w14:paraId="71C7ED1C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5.2.3. Потенциометрические измерения</w:t>
      </w:r>
    </w:p>
    <w:p w14:paraId="1DE0332D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5.2.4. Прото ч но- ин жекционный анализ</w:t>
      </w:r>
    </w:p>
    <w:p w14:paraId="3D17FD52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5.2.5. Спектрофотометрические измерения</w:t>
      </w:r>
    </w:p>
    <w:p w14:paraId="5C5E0090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Методы</w:t>
      </w:r>
    </w:p>
    <w:p w14:paraId="1D4882FC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5.3.1. Получение электродов, модифицированных пленками ПАн, и исследование их свойств</w:t>
      </w:r>
    </w:p>
    <w:p w14:paraId="01D5BBE4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5.3.2. Иммобилизация ГОД в мембраны Нафиона</w:t>
      </w:r>
    </w:p>
    <w:p w14:paraId="7F95D219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5.3.3. Включение ферроценов в мембраны Нафиона</w:t>
      </w:r>
    </w:p>
    <w:p w14:paraId="31A9F2BC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5.3.5. Приготовление потенциометрических глюкозных биосенсоров</w:t>
      </w:r>
    </w:p>
    <w:p w14:paraId="5FD1E532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5.3.6. Приготовление потенциомелгрического ферментного электрода для анализа пара-оксона</w:t>
      </w:r>
    </w:p>
    <w:p w14:paraId="12529345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5.3.7. Приготовление потенциометрического ферментного электрода для анализа мочевины</w:t>
      </w:r>
    </w:p>
    <w:p w14:paraId="04E88B52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5.3.8. Тестирование биосенсоров</w:t>
      </w:r>
    </w:p>
    <w:p w14:paraId="683586AD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РЕЗУЛЬТАТЫ И ОБСУЖДЕНИЕ</w:t>
      </w:r>
    </w:p>
    <w:p w14:paraId="687C9C66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Иммобилизация глюкозооксидазы в мембраны Нафиона из сред с высоким содержанием этанола</w:t>
      </w:r>
    </w:p>
    <w:p w14:paraId="0F88D112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Активность ГОД после инкубирования в смесях этанол - вода с низким содержанием воды</w:t>
      </w:r>
    </w:p>
    <w:p w14:paraId="0EC9551E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Оптимизация состава мембран Нафион - глюкозоокс-и даза</w:t>
      </w:r>
    </w:p>
    <w:p w14:paraId="5CD30E81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Исследование влияния иммобилизации ГОД на кинетические параметры реакции</w:t>
      </w:r>
    </w:p>
    <w:p w14:paraId="27E043F4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окисления глюкозы</w:t>
      </w:r>
    </w:p>
    <w:p w14:paraId="619BC05B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Безреагентный медиаторный амперометрический биосенсор на основе иммобилизованных в мембрану Нафиона глюкозооксидазы и 1,Г-диметплферроцена</w:t>
      </w:r>
    </w:p>
    <w:p w14:paraId="2F2F3F4C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 Включение ферроцена и его производных в мембраны Нафиона</w:t>
      </w:r>
    </w:p>
    <w:p w14:paraId="429C1117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2. Глюкозный амперометрический биосенсор на основе мембраны ДМФц - ГОД - Нафион</w:t>
      </w:r>
    </w:p>
    <w:p w14:paraId="784867F5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 Проточно-инжекционный анализ глюкозы</w:t>
      </w:r>
    </w:p>
    <w:p w14:paraId="0CC92296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8. Потенциометрические биосенсоры на основе сополимера анилина и мета-ниловой кислоты (самодопированного полианилина)...,</w:t>
      </w:r>
    </w:p>
    <w:p w14:paraId="1B407C48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8.1. Электрохимическая сополимеризация анилина и метаниловой кислоты</w:t>
      </w:r>
    </w:p>
    <w:p w14:paraId="13EC9AF2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8.2. Самодопированный полианилин как рН-трансдьюсер</w:t>
      </w:r>
    </w:p>
    <w:p w14:paraId="7700DFA5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8.3. Глюкозный потенциометрический биосенсор на основе са м о д оп ирова н но го ПАн</w:t>
      </w:r>
    </w:p>
    <w:p w14:paraId="7790C3CF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8.4. Улучшение стабильности потенциометрического глюкозного биосенсора путем использования разработанного метода иммобилизации</w:t>
      </w:r>
    </w:p>
    <w:p w14:paraId="07B4DA9B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8.5. Потенциометрический биосенсор для анализа параоксона</w:t>
      </w:r>
    </w:p>
    <w:p w14:paraId="40333045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9. Высокоэффективный рН-трансдьюсер на основе полианилина, допирован-ного камфорсульфоновой кислотой</w:t>
      </w:r>
    </w:p>
    <w:p w14:paraId="06CF973E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9.1. Растворение ПАн в органических растворителях</w:t>
      </w:r>
    </w:p>
    <w:p w14:paraId="64E9E6A2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9.2. Электроды, модифицированные ПАн, допированным КСК,</w:t>
      </w:r>
    </w:p>
    <w:p w14:paraId="7C41CF22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как высокочувствительные рН-сенсоры</w:t>
      </w:r>
    </w:p>
    <w:p w14:paraId="03B435FB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9.2.1. pH-зависимость равновесного потенциала электродов, модифицированных химически синтезированного ПАн</w:t>
      </w:r>
    </w:p>
    <w:p w14:paraId="33877D94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9.2.2. Оптимизация аналитических характеристик рН-чувстви-тельных электродов на основе химически синтезированного ПАн</w:t>
      </w:r>
    </w:p>
    <w:p w14:paraId="6FE974B9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9.3. Разработка глюкозного потенциометрического биосенсора на основе полианилина, дотированного КСК</w:t>
      </w:r>
    </w:p>
    <w:p w14:paraId="6A2FD4DE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9.4. Биосенсор для анализа мочевины на основе ПАн</w:t>
      </w:r>
    </w:p>
    <w:p w14:paraId="480625A2" w14:textId="77777777" w:rsidR="004F60E4" w:rsidRDefault="004F60E4" w:rsidP="004F6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3B9D5AA" w:rsidR="00BA5E4F" w:rsidRPr="004F60E4" w:rsidRDefault="00BA5E4F" w:rsidP="004F60E4"/>
    <w:sectPr w:rsidR="00BA5E4F" w:rsidRPr="004F60E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D0633" w14:textId="77777777" w:rsidR="0072228B" w:rsidRDefault="0072228B">
      <w:pPr>
        <w:spacing w:after="0" w:line="240" w:lineRule="auto"/>
      </w:pPr>
      <w:r>
        <w:separator/>
      </w:r>
    </w:p>
  </w:endnote>
  <w:endnote w:type="continuationSeparator" w:id="0">
    <w:p w14:paraId="5699419F" w14:textId="77777777" w:rsidR="0072228B" w:rsidRDefault="007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6FD98" w14:textId="77777777" w:rsidR="0072228B" w:rsidRDefault="0072228B">
      <w:pPr>
        <w:spacing w:after="0" w:line="240" w:lineRule="auto"/>
      </w:pPr>
      <w:r>
        <w:separator/>
      </w:r>
    </w:p>
  </w:footnote>
  <w:footnote w:type="continuationSeparator" w:id="0">
    <w:p w14:paraId="0F5AE7AC" w14:textId="77777777" w:rsidR="0072228B" w:rsidRDefault="007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2228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28B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151370</TotalTime>
  <Pages>4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9450</cp:revision>
  <dcterms:created xsi:type="dcterms:W3CDTF">2024-06-20T08:51:00Z</dcterms:created>
  <dcterms:modified xsi:type="dcterms:W3CDTF">2025-02-27T12:35:00Z</dcterms:modified>
  <cp:category/>
</cp:coreProperties>
</file>