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47765A" w:rsidRDefault="0047765A" w:rsidP="0047765A">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Теоретические и прикладные аспекты классификации судебных экспертиз</w:t>
      </w:r>
    </w:p>
    <w:p w:rsidR="0047765A" w:rsidRDefault="0047765A" w:rsidP="000E4AFE">
      <w:pPr>
        <w:jc w:val="both"/>
        <w:rPr>
          <w:rFonts w:ascii="Verdana" w:hAnsi="Verdana"/>
          <w:color w:val="000000"/>
          <w:sz w:val="18"/>
          <w:szCs w:val="18"/>
        </w:rPr>
      </w:pPr>
    </w:p>
    <w:p w:rsidR="0047765A" w:rsidRDefault="0047765A" w:rsidP="000E4AFE">
      <w:pPr>
        <w:jc w:val="both"/>
        <w:rPr>
          <w:rFonts w:ascii="Verdana" w:hAnsi="Verdana"/>
          <w:color w:val="000000"/>
          <w:sz w:val="18"/>
          <w:szCs w:val="18"/>
        </w:rPr>
      </w:pPr>
    </w:p>
    <w:p w:rsidR="0047765A" w:rsidRDefault="0047765A" w:rsidP="000E4AFE">
      <w:pPr>
        <w:jc w:val="both"/>
        <w:rPr>
          <w:rFonts w:ascii="Verdana" w:hAnsi="Verdana"/>
          <w:color w:val="000000"/>
          <w:sz w:val="18"/>
          <w:szCs w:val="18"/>
        </w:rPr>
      </w:pP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Год: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2013</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Артюшенко, Дмитрий Викторович</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Москва</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12.00.12</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47765A" w:rsidRDefault="0047765A" w:rsidP="0047765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7765A" w:rsidRDefault="0047765A" w:rsidP="0047765A">
      <w:pPr>
        <w:spacing w:line="270" w:lineRule="atLeast"/>
        <w:rPr>
          <w:rFonts w:ascii="Verdana" w:hAnsi="Verdana"/>
          <w:color w:val="000000"/>
          <w:sz w:val="18"/>
          <w:szCs w:val="18"/>
        </w:rPr>
      </w:pPr>
      <w:r>
        <w:rPr>
          <w:rFonts w:ascii="Verdana" w:hAnsi="Verdana"/>
          <w:color w:val="000000"/>
          <w:sz w:val="18"/>
          <w:szCs w:val="18"/>
        </w:rPr>
        <w:t>214</w:t>
      </w:r>
    </w:p>
    <w:p w:rsidR="0047765A" w:rsidRDefault="0047765A" w:rsidP="0047765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Артюшенко, Дмитрий Викторович</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МЕТОДОЛОГИЧЕСКИЕ И</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ОСНОВЫ КЛАССИФИКАЦИИ СУДЕБНЫХ ЭКСПЕРТИЗ.</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1.1. Классификация как метод научного познания и возможность его использования в систематизации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1.2. Правовые основания</w:t>
      </w:r>
      <w:r>
        <w:rPr>
          <w:rStyle w:val="WW8Num3z0"/>
          <w:rFonts w:ascii="Verdana" w:hAnsi="Verdana"/>
          <w:color w:val="000000"/>
          <w:sz w:val="18"/>
          <w:szCs w:val="18"/>
        </w:rPr>
        <w:t> </w:t>
      </w:r>
      <w:r>
        <w:rPr>
          <w:rStyle w:val="WW8Num4z0"/>
          <w:rFonts w:ascii="Verdana" w:hAnsi="Verdana"/>
          <w:color w:val="4682B4"/>
          <w:sz w:val="18"/>
          <w:szCs w:val="18"/>
        </w:rPr>
        <w:t>классификации</w:t>
      </w:r>
      <w:r>
        <w:rPr>
          <w:rStyle w:val="WW8Num3z0"/>
          <w:rFonts w:ascii="Verdana" w:hAnsi="Verdana"/>
          <w:color w:val="000000"/>
          <w:sz w:val="18"/>
          <w:szCs w:val="18"/>
        </w:rPr>
        <w:t> </w:t>
      </w:r>
      <w:r>
        <w:rPr>
          <w:rFonts w:ascii="Verdana" w:hAnsi="Verdana"/>
          <w:color w:val="000000"/>
          <w:sz w:val="18"/>
          <w:szCs w:val="18"/>
        </w:rPr>
        <w:t>судебных экспертиз.</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1.3. Основания деления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на классы, роды и виды.</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КЛАССИФИКАЦИЯ ЭКСПЕРТИЗ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И СУДЕБНО-ЭКСПЕРТНОЙ ДЕЯТЕЛЬНОСТИ.</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2.1. Роль классификации судебных экспертиз в их назначении и производстве.</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2.2. Значение классификации судебных экспертиз при оценке и использовании заключения эксперта.</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2.3. Классификация судебных экспертиз и подготовка экспертных кадров.</w:t>
      </w:r>
    </w:p>
    <w:p w:rsidR="0047765A" w:rsidRDefault="0047765A" w:rsidP="0047765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"Теоретические и прикладные аспекты классификации судебных экспертиз"</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Классификация играет важную роль в научном познании. С одной стороны, она является формой выражения проведённых исследований, с другой, - основой новых научных изысканий. Это обусловливает особую, фундаментальную роль тех разделов науки, которые специализируются на классификации и систематизации объектов изучения. Кроме того, их значение не ограничивается теоретическим аспектом применения. Разработанные классификации оказывают влияние на организацию той или иной сферы практической деятельности. В связи с этим большое внимание проблеме систематизации и классификации знаний уделяется в теории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Одним из видов классификаций, проводимых в этой области знаний, является классификация</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Потребность в объективизации процессов</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разрешения дел ведёт к расширению сферы использования специальных знаний во всех видах</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Применение новых методов позволяет получать более полную информацию об исследуемых при производстве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объектах.</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Отмечается, что формирование новых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 xml:space="preserve">происходит по-разному: новый вид или род может возникать внутри уже существующего; при появлении новых объектов исследования </w:t>
      </w:r>
      <w:r>
        <w:rPr>
          <w:rFonts w:ascii="Verdana" w:hAnsi="Verdana"/>
          <w:color w:val="000000"/>
          <w:sz w:val="18"/>
          <w:szCs w:val="18"/>
        </w:rPr>
        <w:lastRenderedPageBreak/>
        <w:t>и новых задач; развитие рода</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может привести к образованию нового класса1. Появление новых видов и родов экспертиз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также связано с изменением содержащихся в законе составов</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В этих случаях необходимость эффективного и быстрого приспособления судебно-следственной практики к новым уголовно-правовым реалиям обусловливает возникновение новых путей и способов использования специальных знаний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Нерешённые проблемы классификации, становления и развития новых родов и видов судебных экспертиз //</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средства и методы в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 материалы 2-й Всероссийской науч.-практич. конференции по</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и судебной экспертизе (1-3 марта 2004 г.). В 3 т. Т. 1. М., 2004. С. 39-41.</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Всё это приводит к изменению и трансформации разработанных классификаций судебных экспертиз, что, в свою очередь, определяет актуальность теоретического переосмысления оснований и принципов их построения.</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классификация судебных экспертиз имеет теоретическое, прикладное, а также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значение для теории и практики судебных экспертиз1. Она используется: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1)для определения дальнейших путей и возможностей научных исследований в рамках общей и частных теорий судебной экспертизы;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при назначении судебных экспертиз в целях выбора необходимого рода (вида) судебно-экспертного исследования и судебно-экспертного учреждения, производящего соответствующую</w:t>
      </w:r>
      <w:r>
        <w:rPr>
          <w:rStyle w:val="WW8Num3z0"/>
          <w:rFonts w:ascii="Verdana" w:hAnsi="Verdana"/>
          <w:color w:val="000000"/>
          <w:sz w:val="18"/>
          <w:szCs w:val="18"/>
        </w:rPr>
        <w:t> </w:t>
      </w:r>
      <w:r>
        <w:rPr>
          <w:rStyle w:val="WW8Num4z0"/>
          <w:rFonts w:ascii="Verdana" w:hAnsi="Verdana"/>
          <w:color w:val="4682B4"/>
          <w:sz w:val="18"/>
          <w:szCs w:val="18"/>
        </w:rPr>
        <w:t>экспертизу</w:t>
      </w:r>
      <w:r>
        <w:rPr>
          <w:rStyle w:val="WW8Num3z0"/>
          <w:rFonts w:ascii="Verdana" w:hAnsi="Verdana"/>
          <w:color w:val="000000"/>
          <w:sz w:val="18"/>
          <w:szCs w:val="18"/>
        </w:rPr>
        <w:t> </w:t>
      </w:r>
      <w:r>
        <w:rPr>
          <w:rFonts w:ascii="Verdana" w:hAnsi="Verdana"/>
          <w:color w:val="000000"/>
          <w:sz w:val="18"/>
          <w:szCs w:val="18"/>
        </w:rPr>
        <w:t>(или конкретной кандидатуры судебного эксперта);</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при оценке экспертных заключений, а также при проведении связанных с нею статистических и других аналитических мероприятий;</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при организации судебно-экспертных учреждений (подразделений). Современная классификация судебных экспертиз востребована при формировании оптимальной организационной структуры экспертных подразделений и учреждений;</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при организации подготовки экспертных кадров и составления соответствующих образовательных программ. Группировка судебных экспертиз по классам служит совершенствованию образовательных программ подготовки экспертов, поскольку на основе этих классов происходит выбор направлений экспертной специализации при получении высшего профессионального образования по специальности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изменения в классификациях судебных экспертиз неизбежно отражаются на различных сферах судебно-экспертной и</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высокая значимость которых для всех видов судопроизводства</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Аверьянова</w:t>
      </w:r>
      <w:r>
        <w:rPr>
          <w:rStyle w:val="WW8Num3z0"/>
          <w:rFonts w:ascii="Verdana" w:hAnsi="Verdana"/>
          <w:color w:val="000000"/>
          <w:sz w:val="18"/>
          <w:szCs w:val="18"/>
        </w:rPr>
        <w:t> </w:t>
      </w:r>
      <w:r>
        <w:rPr>
          <w:rFonts w:ascii="Verdana" w:hAnsi="Verdana"/>
          <w:color w:val="000000"/>
          <w:sz w:val="18"/>
          <w:szCs w:val="18"/>
        </w:rPr>
        <w:t>Т. В. Судебная экспертиза. Курс общей теории. М. : Норма, 2009. С. 302 ;</w:t>
      </w:r>
      <w:r>
        <w:rPr>
          <w:rStyle w:val="WW8Num3z0"/>
          <w:rFonts w:ascii="Verdana" w:hAnsi="Verdana"/>
          <w:color w:val="000000"/>
          <w:sz w:val="18"/>
          <w:szCs w:val="18"/>
        </w:rPr>
        <w:t> </w:t>
      </w:r>
      <w:r>
        <w:rPr>
          <w:rStyle w:val="WW8Num4z0"/>
          <w:rFonts w:ascii="Verdana" w:hAnsi="Verdana"/>
          <w:color w:val="4682B4"/>
          <w:sz w:val="18"/>
          <w:szCs w:val="18"/>
        </w:rPr>
        <w:t>Зинин</w:t>
      </w:r>
      <w:r>
        <w:rPr>
          <w:rStyle w:val="WW8Num3z0"/>
          <w:rFonts w:ascii="Verdana" w:hAnsi="Verdana"/>
          <w:color w:val="000000"/>
          <w:sz w:val="18"/>
          <w:szCs w:val="18"/>
        </w:rPr>
        <w:t> </w:t>
      </w:r>
      <w:r>
        <w:rPr>
          <w:rFonts w:ascii="Verdana" w:hAnsi="Verdana"/>
          <w:color w:val="000000"/>
          <w:sz w:val="18"/>
          <w:szCs w:val="18"/>
        </w:rPr>
        <w:t>А. М., Майлис Н. П. Судебная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 учебник. М. : Право и Закон, 2002. С. 54 - 55 ;</w:t>
      </w:r>
      <w:r>
        <w:rPr>
          <w:rStyle w:val="WW8Num3z0"/>
          <w:rFonts w:ascii="Verdana" w:hAnsi="Verdana"/>
          <w:color w:val="000000"/>
          <w:sz w:val="18"/>
          <w:szCs w:val="18"/>
        </w:rPr>
        <w:t> </w:t>
      </w:r>
      <w:r>
        <w:rPr>
          <w:rStyle w:val="WW8Num4z0"/>
          <w:rFonts w:ascii="Verdana" w:hAnsi="Verdana"/>
          <w:color w:val="4682B4"/>
          <w:sz w:val="18"/>
          <w:szCs w:val="18"/>
        </w:rPr>
        <w:t>Шляхов</w:t>
      </w:r>
      <w:r>
        <w:rPr>
          <w:rStyle w:val="WW8Num3z0"/>
          <w:rFonts w:ascii="Verdana" w:hAnsi="Verdana"/>
          <w:color w:val="000000"/>
          <w:sz w:val="18"/>
          <w:szCs w:val="18"/>
        </w:rPr>
        <w:t> </w:t>
      </w:r>
      <w:r>
        <w:rPr>
          <w:rFonts w:ascii="Verdana" w:hAnsi="Verdana"/>
          <w:color w:val="000000"/>
          <w:sz w:val="18"/>
          <w:szCs w:val="18"/>
        </w:rPr>
        <w:t>А. Р. Труды по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М. : Наука, 2006. С. 194. определяет необходимость детального исследования и изучения классификаций, представленных в теории судебной экспертизы. В результате комплексного монографического исследования данной темы могут быть предложены пути решения проблем, возникающих при разработке классификаций судебных экспертиз.</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дискуссионными вопросами, касающимися процессуально-правового регулирования порядка производства судебных экспертиз, являются вопросы о природе комплексной экспертизы и о разрешении единоличного проведения таких экспертиз1. Данные вопросы также требуют определения средств и путей своего разрешения.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диссертационное исследование посвящено актуальным теоретическим и прикладным аспектам классификации экспертиз, её значению для судебно-экспертной деятельности, организации производства судебных экспертиз, а также для подготовки экспертных кадров и обеспечения их специализации в судебно-экспертных учреждениях.</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Теоретическую основу исследования составили работы отечественных учёных в области правовых наук,</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xml:space="preserve">, общей и частных теорий судебной экспертизы. При проведении исследования изучалась также зарубежная научная </w:t>
      </w:r>
      <w:r>
        <w:rPr>
          <w:rFonts w:ascii="Verdana" w:hAnsi="Verdana"/>
          <w:color w:val="000000"/>
          <w:sz w:val="18"/>
          <w:szCs w:val="18"/>
        </w:rPr>
        <w:lastRenderedPageBreak/>
        <w:t>литература по судебной экспертизе. Использовались работы отечественных и зарубежных философов, исследовавших проблемы научной методологии.</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классификации судебных экспертиз нашла отражение в исследованиях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А. Р. Белкина, Р. С.</w:t>
      </w:r>
      <w:r>
        <w:rPr>
          <w:rStyle w:val="WW8Num3z0"/>
          <w:rFonts w:ascii="Verdana" w:hAnsi="Verdana"/>
          <w:color w:val="000000"/>
          <w:sz w:val="18"/>
          <w:szCs w:val="18"/>
        </w:rPr>
        <w:t> </w:t>
      </w:r>
      <w:r>
        <w:rPr>
          <w:rStyle w:val="WW8Num4z0"/>
          <w:rFonts w:ascii="Verdana" w:hAnsi="Verdana"/>
          <w:color w:val="4682B4"/>
          <w:sz w:val="18"/>
          <w:szCs w:val="18"/>
        </w:rPr>
        <w:t>Белкина</w:t>
      </w:r>
      <w:r>
        <w:rPr>
          <w:rFonts w:ascii="Verdana" w:hAnsi="Verdana"/>
          <w:color w:val="000000"/>
          <w:sz w:val="18"/>
          <w:szCs w:val="18"/>
        </w:rPr>
        <w:t>, А. И. Винберга, Е. И.</w:t>
      </w:r>
      <w:r>
        <w:rPr>
          <w:rStyle w:val="WW8Num3z0"/>
          <w:rFonts w:ascii="Verdana" w:hAnsi="Verdana"/>
          <w:color w:val="000000"/>
          <w:sz w:val="18"/>
          <w:szCs w:val="18"/>
        </w:rPr>
        <w:t> </w:t>
      </w:r>
      <w:r>
        <w:rPr>
          <w:rStyle w:val="WW8Num4z0"/>
          <w:rFonts w:ascii="Verdana" w:hAnsi="Verdana"/>
          <w:color w:val="4682B4"/>
          <w:sz w:val="18"/>
          <w:szCs w:val="18"/>
        </w:rPr>
        <w:t>Галяшиной</w:t>
      </w:r>
      <w:r>
        <w:rPr>
          <w:rFonts w:ascii="Verdana" w:hAnsi="Verdana"/>
          <w:color w:val="000000"/>
          <w:sz w:val="18"/>
          <w:szCs w:val="18"/>
        </w:rPr>
        <w:t>, О. В. Жгенти, А. М.</w:t>
      </w:r>
      <w:r>
        <w:rPr>
          <w:rStyle w:val="WW8Num3z0"/>
          <w:rFonts w:ascii="Verdana" w:hAnsi="Verdana"/>
          <w:color w:val="000000"/>
          <w:sz w:val="18"/>
          <w:szCs w:val="18"/>
        </w:rPr>
        <w:t> </w:t>
      </w:r>
      <w:r>
        <w:rPr>
          <w:rStyle w:val="WW8Num4z0"/>
          <w:rFonts w:ascii="Verdana" w:hAnsi="Verdana"/>
          <w:color w:val="4682B4"/>
          <w:sz w:val="18"/>
          <w:szCs w:val="18"/>
        </w:rPr>
        <w:t>Зинина</w:t>
      </w:r>
      <w:r>
        <w:rPr>
          <w:rFonts w:ascii="Verdana" w:hAnsi="Verdana"/>
          <w:color w:val="000000"/>
          <w:sz w:val="18"/>
          <w:szCs w:val="18"/>
        </w:rPr>
        <w:t>, Ю. Г. Корухова, Н. 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Е. И. Майоровой, Д. Я.</w:t>
      </w:r>
      <w:r>
        <w:rPr>
          <w:rStyle w:val="WW8Num3z0"/>
          <w:rFonts w:ascii="Verdana" w:hAnsi="Verdana"/>
          <w:color w:val="000000"/>
          <w:sz w:val="18"/>
          <w:szCs w:val="18"/>
        </w:rPr>
        <w:t> </w:t>
      </w:r>
      <w:r>
        <w:rPr>
          <w:rStyle w:val="WW8Num4z0"/>
          <w:rFonts w:ascii="Verdana" w:hAnsi="Verdana"/>
          <w:color w:val="4682B4"/>
          <w:sz w:val="18"/>
          <w:szCs w:val="18"/>
        </w:rPr>
        <w:t>Мирского</w:t>
      </w:r>
      <w:r>
        <w:rPr>
          <w:rFonts w:ascii="Verdana" w:hAnsi="Verdana"/>
          <w:color w:val="000000"/>
          <w:sz w:val="18"/>
          <w:szCs w:val="18"/>
        </w:rPr>
        <w:t>, В. С. Митричева, Ю. К.</w:t>
      </w:r>
      <w:r>
        <w:rPr>
          <w:rStyle w:val="WW8Num3z0"/>
          <w:rFonts w:ascii="Verdana" w:hAnsi="Verdana"/>
          <w:color w:val="000000"/>
          <w:sz w:val="18"/>
          <w:szCs w:val="18"/>
        </w:rPr>
        <w:t> </w:t>
      </w:r>
      <w:r>
        <w:rPr>
          <w:rStyle w:val="WW8Num4z0"/>
          <w:rFonts w:ascii="Verdana" w:hAnsi="Verdana"/>
          <w:color w:val="4682B4"/>
          <w:sz w:val="18"/>
          <w:szCs w:val="18"/>
        </w:rPr>
        <w:t>Орлова</w:t>
      </w:r>
      <w:r>
        <w:rPr>
          <w:rFonts w:ascii="Verdana" w:hAnsi="Verdana"/>
          <w:color w:val="000000"/>
          <w:sz w:val="18"/>
          <w:szCs w:val="18"/>
        </w:rPr>
        <w:t>, Е. Р. Российской, М. Н.</w:t>
      </w:r>
      <w:r>
        <w:rPr>
          <w:rStyle w:val="WW8Num3z0"/>
          <w:rFonts w:ascii="Verdana" w:hAnsi="Verdana"/>
          <w:color w:val="000000"/>
          <w:sz w:val="18"/>
          <w:szCs w:val="18"/>
        </w:rPr>
        <w:t> </w:t>
      </w:r>
      <w:r>
        <w:rPr>
          <w:rStyle w:val="WW8Num4z0"/>
          <w:rFonts w:ascii="Verdana" w:hAnsi="Verdana"/>
          <w:color w:val="4682B4"/>
          <w:sz w:val="18"/>
          <w:szCs w:val="18"/>
        </w:rPr>
        <w:t>Ростова</w:t>
      </w:r>
      <w:r>
        <w:rPr>
          <w:rFonts w:ascii="Verdana" w:hAnsi="Verdana"/>
          <w:color w:val="000000"/>
          <w:sz w:val="18"/>
          <w:szCs w:val="18"/>
        </w:rPr>
        <w:t>, Т. В. Сахновой, Н. А.</w:t>
      </w:r>
      <w:r>
        <w:rPr>
          <w:rStyle w:val="WW8Num3z0"/>
          <w:rFonts w:ascii="Verdana" w:hAnsi="Verdana"/>
          <w:color w:val="000000"/>
          <w:sz w:val="18"/>
          <w:szCs w:val="18"/>
        </w:rPr>
        <w:t> </w:t>
      </w:r>
      <w:r>
        <w:rPr>
          <w:rStyle w:val="WW8Num4z0"/>
          <w:rFonts w:ascii="Verdana" w:hAnsi="Verdana"/>
          <w:color w:val="4682B4"/>
          <w:sz w:val="18"/>
          <w:szCs w:val="18"/>
        </w:rPr>
        <w:t>Селиванова</w:t>
      </w:r>
      <w:r>
        <w:rPr>
          <w:rFonts w:ascii="Verdana" w:hAnsi="Verdana"/>
          <w:color w:val="000000"/>
          <w:sz w:val="18"/>
          <w:szCs w:val="18"/>
        </w:rPr>
        <w:t>,</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Орлов</w:t>
      </w:r>
      <w:r>
        <w:rPr>
          <w:rStyle w:val="WW8Num3z0"/>
          <w:rFonts w:ascii="Verdana" w:hAnsi="Verdana"/>
          <w:color w:val="000000"/>
          <w:sz w:val="18"/>
          <w:szCs w:val="18"/>
        </w:rPr>
        <w:t> </w:t>
      </w:r>
      <w:r>
        <w:rPr>
          <w:rFonts w:ascii="Verdana" w:hAnsi="Verdana"/>
          <w:color w:val="000000"/>
          <w:sz w:val="18"/>
          <w:szCs w:val="18"/>
        </w:rPr>
        <w:t>Ю. К. Судебная экспертиза как средство доказывания в уголовном судопроизводстве : науч. издание. М. : Институт повышения квалификации Российского федерального центра судебной экспертизы, 2005. С. 120 - 121 ;</w:t>
      </w:r>
      <w:r>
        <w:rPr>
          <w:rStyle w:val="WW8Num3z0"/>
          <w:rFonts w:ascii="Verdana" w:hAnsi="Verdana"/>
          <w:color w:val="000000"/>
          <w:sz w:val="18"/>
          <w:szCs w:val="18"/>
        </w:rPr>
        <w:t> </w:t>
      </w:r>
      <w:r>
        <w:rPr>
          <w:rStyle w:val="WW8Num4z0"/>
          <w:rFonts w:ascii="Verdana" w:hAnsi="Verdana"/>
          <w:color w:val="4682B4"/>
          <w:sz w:val="18"/>
          <w:szCs w:val="18"/>
        </w:rPr>
        <w:t>Российская</w:t>
      </w:r>
      <w:r>
        <w:rPr>
          <w:rStyle w:val="WW8Num3z0"/>
          <w:rFonts w:ascii="Verdana" w:hAnsi="Verdana"/>
          <w:color w:val="000000"/>
          <w:sz w:val="18"/>
          <w:szCs w:val="18"/>
        </w:rPr>
        <w:t> </w:t>
      </w:r>
      <w:r>
        <w:rPr>
          <w:rFonts w:ascii="Verdana" w:hAnsi="Verdana"/>
          <w:color w:val="000000"/>
          <w:sz w:val="18"/>
          <w:szCs w:val="18"/>
        </w:rPr>
        <w:t>Е. Р. Судебная экспертиза в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Fonts w:ascii="Verdana" w:hAnsi="Verdana"/>
          <w:color w:val="000000"/>
          <w:sz w:val="18"/>
          <w:szCs w:val="18"/>
        </w:rPr>
        <w:t>, административном и уголовном процессе. 3-е изд., доп. М.: Норма : ИНФРА-М, 2011. С. 139.</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 А.</w:t>
      </w:r>
      <w:r>
        <w:rPr>
          <w:rStyle w:val="WW8Num3z0"/>
          <w:rFonts w:ascii="Verdana" w:hAnsi="Verdana"/>
          <w:color w:val="000000"/>
          <w:sz w:val="18"/>
          <w:szCs w:val="18"/>
        </w:rPr>
        <w:t> </w:t>
      </w:r>
      <w:r>
        <w:rPr>
          <w:rStyle w:val="WW8Num4z0"/>
          <w:rFonts w:ascii="Verdana" w:hAnsi="Verdana"/>
          <w:color w:val="4682B4"/>
          <w:sz w:val="18"/>
          <w:szCs w:val="18"/>
        </w:rPr>
        <w:t>Соколовой</w:t>
      </w:r>
      <w:r>
        <w:rPr>
          <w:rFonts w:ascii="Verdana" w:hAnsi="Verdana"/>
          <w:color w:val="000000"/>
          <w:sz w:val="18"/>
          <w:szCs w:val="18"/>
        </w:rPr>
        <w:t>, X. М. Тахо-Годи, Т. В.</w:t>
      </w:r>
      <w:r>
        <w:rPr>
          <w:rStyle w:val="WW8Num3z0"/>
          <w:rFonts w:ascii="Verdana" w:hAnsi="Verdana"/>
          <w:color w:val="000000"/>
          <w:sz w:val="18"/>
          <w:szCs w:val="18"/>
        </w:rPr>
        <w:t> </w:t>
      </w:r>
      <w:r>
        <w:rPr>
          <w:rStyle w:val="WW8Num4z0"/>
          <w:rFonts w:ascii="Verdana" w:hAnsi="Verdana"/>
          <w:color w:val="4682B4"/>
          <w:sz w:val="18"/>
          <w:szCs w:val="18"/>
        </w:rPr>
        <w:t>Толстухиной</w:t>
      </w:r>
      <w:r>
        <w:rPr>
          <w:rFonts w:ascii="Verdana" w:hAnsi="Verdana"/>
          <w:color w:val="000000"/>
          <w:sz w:val="18"/>
          <w:szCs w:val="18"/>
        </w:rPr>
        <w:t>, М. К. Треушникова, Б. М.</w:t>
      </w:r>
      <w:r>
        <w:rPr>
          <w:rStyle w:val="WW8Num3z0"/>
          <w:rFonts w:ascii="Verdana" w:hAnsi="Verdana"/>
          <w:color w:val="000000"/>
          <w:sz w:val="18"/>
          <w:szCs w:val="18"/>
        </w:rPr>
        <w:t> </w:t>
      </w:r>
      <w:r>
        <w:rPr>
          <w:rStyle w:val="WW8Num4z0"/>
          <w:rFonts w:ascii="Verdana" w:hAnsi="Verdana"/>
          <w:color w:val="4682B4"/>
          <w:sz w:val="18"/>
          <w:szCs w:val="18"/>
        </w:rPr>
        <w:t>Шавера</w:t>
      </w:r>
      <w:r>
        <w:rPr>
          <w:rFonts w:ascii="Verdana" w:hAnsi="Verdana"/>
          <w:color w:val="000000"/>
          <w:sz w:val="18"/>
          <w:szCs w:val="18"/>
        </w:rPr>
        <w:t>, А. Р. Шляхова, А. А.</w:t>
      </w:r>
      <w:r>
        <w:rPr>
          <w:rStyle w:val="WW8Num3z0"/>
          <w:rFonts w:ascii="Verdana" w:hAnsi="Verdana"/>
          <w:color w:val="000000"/>
          <w:sz w:val="18"/>
          <w:szCs w:val="18"/>
        </w:rPr>
        <w:t> </w:t>
      </w:r>
      <w:r>
        <w:rPr>
          <w:rStyle w:val="WW8Num4z0"/>
          <w:rFonts w:ascii="Verdana" w:hAnsi="Verdana"/>
          <w:color w:val="4682B4"/>
          <w:sz w:val="18"/>
          <w:szCs w:val="18"/>
        </w:rPr>
        <w:t>Эйсмана</w:t>
      </w:r>
      <w:r>
        <w:rPr>
          <w:rStyle w:val="WW8Num3z0"/>
          <w:rFonts w:ascii="Verdana" w:hAnsi="Verdana"/>
          <w:color w:val="000000"/>
          <w:sz w:val="18"/>
          <w:szCs w:val="18"/>
        </w:rPr>
        <w:t> </w:t>
      </w:r>
      <w:r>
        <w:rPr>
          <w:rFonts w:ascii="Verdana" w:hAnsi="Verdana"/>
          <w:color w:val="000000"/>
          <w:sz w:val="18"/>
          <w:szCs w:val="18"/>
        </w:rPr>
        <w:t>и других учёных. Можно утверждать, что практически любой автор, писавший о теоретических основах того или иного рода или вида судебной экспертизы, как минимум, указывал на его место в общей классификации судебных экспертиз, а как максимум, - затрагивал концептуальные вопросы этой классификации, то есть писал об основаниях и принципах её построения.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данной работе предпринята попытка комплексного, системного рассмотрения теоретических и прикладных аспектов классификации судебных экспертиз, отвечающего современному этапу развития судебно-экспертной науки и практики, и определения роли классификации экспертиз для судопроизводства.</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состоит в разработке проблем теоретических основ современной классификации судебных экспертиз, в необходимом для этого изучении и обобщении процессов формирования и развития научных знаний в рамках общей и частных теорий судебной экспертизы, а также в подготовке предложений по совершенствованию</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производства экспертных исследований в части, касающейся правовых оснований классификации судебных экспертиз.</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решались следующие задачи:</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значения классификации как метода научного познания сходных и различающихся явлений посредством их систематизации с использованием соответствующих классификационных оснований;</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известных правовых классификаций судебных экспертиз;</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круга проблем, возникающих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и экспертной практике и связанных с недостатками существующих классификаций судебных экспертиз;</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разработка предложений по совершенствованию правовой классификации судебных экспертиз, в том числе по унификации правового регулирования единого по своей природе института судебной экспертизы;</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предложений по изменению подхода к выделению классов судебных экспертиз;</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анализ утверждённых приказами соответствующих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ведомственных классификаций судебных экспертиз, перечней соответствующих им экспертных специальностей и разработка предложений по их совершенствованию;</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изучение значения классификаций судебных экспертиз для процедуры оценки экспертного заключения;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определение значения научной классификации судебных экспертиз для организации подготовки экспертных кадров и формулирование необходимых предложений по совершенствованию соответствующих образовательных программ.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Объектом исследования являются</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Fonts w:ascii="Verdana" w:hAnsi="Verdana"/>
          <w:color w:val="000000"/>
          <w:sz w:val="18"/>
          <w:szCs w:val="18"/>
        </w:rPr>
        <w:t>, судебная, экспертная практика, при анализе которой изучались классификации судебных экспертиз, основания и принципы их построения, особенности использования данных классификаций в различных сферах судебно-экспертной деятельности и в судопроизводстве.</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качестве предмета исследования рассматривались закономерности формирования и развития классификаций судебных экспертиз, а также закономерные связи классификаций судебных экспертиз с различными сферами судебно-экспертной деятельности и практикой расследования, рассмотрения и разрешения уголовных, гражданских,</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дел и дел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 методы исследования. Проведённое исследование осуществлено на основе диалектико-материалистического метода познания, включающего категории и законы диалектической логики и формальнологические методы познания: анализ и синтез, индукцию и дедукцию, гипотезу, аналогию, обобщение, сравнение и т. д.</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Применялись следующие общенаучные методы: классификация, логический, исторический, системно-структурный, сравнительно-аналитический, абстрагирование, комплексирование, описание и др.</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Применялись также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используемые только в</w:t>
      </w:r>
      <w:r>
        <w:rPr>
          <w:rStyle w:val="WW8Num3z0"/>
          <w:rFonts w:ascii="Verdana" w:hAnsi="Verdana"/>
          <w:color w:val="000000"/>
          <w:sz w:val="18"/>
          <w:szCs w:val="18"/>
        </w:rPr>
        <w:t> </w:t>
      </w:r>
      <w:r>
        <w:rPr>
          <w:rStyle w:val="WW8Num4z0"/>
          <w:rFonts w:ascii="Verdana" w:hAnsi="Verdana"/>
          <w:color w:val="4682B4"/>
          <w:sz w:val="18"/>
          <w:szCs w:val="18"/>
        </w:rPr>
        <w:t>правоведении</w:t>
      </w:r>
      <w:r>
        <w:rPr>
          <w:rFonts w:ascii="Verdana" w:hAnsi="Verdana"/>
          <w:color w:val="000000"/>
          <w:sz w:val="18"/>
          <w:szCs w:val="18"/>
        </w:rPr>
        <w:t>: формально-юридический метод, метод толкования права, сравнительно-правовой метод, метод правового моделирования.</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базу исследования составили федеральные законы,</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в том числе ведомственные акты, регламентирующие работу судебно-экспертных учреждений</w:t>
      </w:r>
      <w:r>
        <w:rPr>
          <w:rStyle w:val="WW8Num3z0"/>
          <w:rFonts w:ascii="Verdana" w:hAnsi="Verdana"/>
          <w:color w:val="000000"/>
          <w:sz w:val="18"/>
          <w:szCs w:val="18"/>
        </w:rPr>
        <w:t> </w:t>
      </w:r>
      <w:r>
        <w:rPr>
          <w:rStyle w:val="WW8Num4z0"/>
          <w:rFonts w:ascii="Verdana" w:hAnsi="Verdana"/>
          <w:color w:val="4682B4"/>
          <w:sz w:val="18"/>
          <w:szCs w:val="18"/>
        </w:rPr>
        <w:t>МВД</w:t>
      </w:r>
      <w:r>
        <w:rPr>
          <w:rFonts w:ascii="Verdana" w:hAnsi="Verdana"/>
          <w:color w:val="000000"/>
          <w:sz w:val="18"/>
          <w:szCs w:val="18"/>
        </w:rPr>
        <w:t>, МЧС, Минобороны, Минздрава, Минюста,</w:t>
      </w:r>
      <w:r>
        <w:rPr>
          <w:rStyle w:val="WW8Num3z0"/>
          <w:rFonts w:ascii="Verdana" w:hAnsi="Verdana"/>
          <w:color w:val="000000"/>
          <w:sz w:val="18"/>
          <w:szCs w:val="18"/>
        </w:rPr>
        <w:t> </w:t>
      </w:r>
      <w:r>
        <w:rPr>
          <w:rStyle w:val="WW8Num4z0"/>
          <w:rFonts w:ascii="Verdana" w:hAnsi="Verdana"/>
          <w:color w:val="4682B4"/>
          <w:sz w:val="18"/>
          <w:szCs w:val="18"/>
        </w:rPr>
        <w:t>ФСБ</w:t>
      </w:r>
      <w:r>
        <w:rPr>
          <w:rFonts w:ascii="Verdana" w:hAnsi="Verdana"/>
          <w:color w:val="000000"/>
          <w:sz w:val="18"/>
          <w:szCs w:val="18"/>
        </w:rPr>
        <w:t>, ФСКН и ФТС России, акты</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и Высшего Арбитражного Суда Российской Федерации.</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заключения экспертов, заключения специалистов,</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судей, судов,</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о назначении судебной экспертизы. При исследовании использовались также материалы сети Интернет, содержащие информацию о государственных и негосударственных судебно-экспертных учреждениях, образовательной деятельности вузов, осуществляющих подготовку по специальности «</w:t>
      </w:r>
      <w:r>
        <w:rPr>
          <w:rStyle w:val="WW8Num4z0"/>
          <w:rFonts w:ascii="Verdana" w:hAnsi="Verdana"/>
          <w:color w:val="4682B4"/>
          <w:sz w:val="18"/>
          <w:szCs w:val="18"/>
        </w:rPr>
        <w:t>Судебная экспертиза</w:t>
      </w:r>
      <w:r>
        <w:rPr>
          <w:rFonts w:ascii="Verdana" w:hAnsi="Verdana"/>
          <w:color w:val="000000"/>
          <w:sz w:val="18"/>
          <w:szCs w:val="18"/>
        </w:rPr>
        <w:t>», а также о существующих системах добровольной сертификации негосударственных судебных экспертов.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подготовке диссертационной работы были обобщены материалы 74 гражданских и 79 уголовных дел, исследовано 113 заключений экспертов по уголовным и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и 92 заключения специалистов, в которых содержится анализ заключений экспертов. Эмпирическую базу также составили результаты анкетирования 55 следователей и 49 государственных и негосударственных судебных экспертов.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определяется тем, что в диссертации, во-первых, на основе изучения процессов дифференциации и интеграции научного знания в области теории судебной экспертизы уточнены критерии выделения классов судебных экспертиз; во-вторых, по результатам анализа судебной и экспертной практики сформулированы предложения по использованию классификации экспертиз в качестве инструмента системы назначения судебных экспертиз, выбора эксперта и оценки его заключения; в-третьих, с учётом единого теоретического подхода к правовой классификации судебных экспертиз сформулированы предложения по устранению правовых</w:t>
      </w:r>
      <w:r>
        <w:rPr>
          <w:rStyle w:val="WW8Num3z0"/>
          <w:rFonts w:ascii="Verdana" w:hAnsi="Verdana"/>
          <w:color w:val="000000"/>
          <w:sz w:val="18"/>
          <w:szCs w:val="18"/>
        </w:rPr>
        <w:t> </w:t>
      </w:r>
      <w:r>
        <w:rPr>
          <w:rStyle w:val="WW8Num4z0"/>
          <w:rFonts w:ascii="Verdana" w:hAnsi="Verdana"/>
          <w:color w:val="4682B4"/>
          <w:sz w:val="18"/>
          <w:szCs w:val="18"/>
        </w:rPr>
        <w:t>коллизий</w:t>
      </w:r>
      <w:r>
        <w:rPr>
          <w:rStyle w:val="WW8Num3z0"/>
          <w:rFonts w:ascii="Verdana" w:hAnsi="Verdana"/>
          <w:color w:val="000000"/>
          <w:sz w:val="18"/>
          <w:szCs w:val="18"/>
        </w:rPr>
        <w:t> </w:t>
      </w:r>
      <w:r>
        <w:rPr>
          <w:rFonts w:ascii="Verdana" w:hAnsi="Verdana"/>
          <w:color w:val="000000"/>
          <w:sz w:val="18"/>
          <w:szCs w:val="18"/>
        </w:rPr>
        <w:t>и унификации законодательства о судебно-экспертной деятельности в части, касающейся дополнительной, повторной, комиссионной и комплексной экспертиз.</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защиту вынесены следующие положения: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1. Авторский подход к определению критериев систематизации судебных экспертиз. В качестве основы классификации экспертиз на современном этапе развития судебно-экспертной теории и практики не может выступать лишь один критерий. В настоящее время к таким критериям относят: объект судебных экспертиз, объект в совокупности с экспертными методами, объект в совокупности с экспертными задачами, экспертные методы в совокупности с экспертными задачами и др. При этом существует тенденция к формированию единиц классификации (классов, родов, видов судебных экспертиз) именно на основе общности объекта судебных экспертиз. Однако в настоящее время не все единицы классификации судебных экспертиз могут быть образованы на основе общности объекта экспертиз, поэтому объединение может происходить и на основании других критериев, например, на основе общности разрешаемых задач и комплекса применяемых методов, общности </w:t>
      </w:r>
      <w:r>
        <w:rPr>
          <w:rFonts w:ascii="Verdana" w:hAnsi="Verdana"/>
          <w:color w:val="000000"/>
          <w:sz w:val="18"/>
          <w:szCs w:val="18"/>
        </w:rPr>
        <w:lastRenderedPageBreak/>
        <w:t>объектов и комплекса методов и т. д. С учётом практики судопроизводства и результатов теоретических исследований основной следует признать классификацию экспертиз по родам.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Необходимость внесения в</w:t>
      </w:r>
      <w:r>
        <w:rPr>
          <w:rStyle w:val="WW8Num3z0"/>
          <w:rFonts w:ascii="Verdana" w:hAnsi="Verdana"/>
          <w:color w:val="000000"/>
          <w:sz w:val="18"/>
          <w:szCs w:val="18"/>
        </w:rPr>
        <w:t> </w:t>
      </w:r>
      <w:r>
        <w:rPr>
          <w:rStyle w:val="WW8Num4z0"/>
          <w:rFonts w:ascii="Verdana" w:hAnsi="Verdana"/>
          <w:color w:val="4682B4"/>
          <w:sz w:val="18"/>
          <w:szCs w:val="18"/>
        </w:rPr>
        <w:t>кодифицированное</w:t>
      </w:r>
      <w:r>
        <w:rPr>
          <w:rStyle w:val="WW8Num3z0"/>
          <w:rFonts w:ascii="Verdana" w:hAnsi="Verdana"/>
          <w:color w:val="000000"/>
          <w:sz w:val="18"/>
          <w:szCs w:val="18"/>
        </w:rPr>
        <w:t> </w:t>
      </w:r>
      <w:r>
        <w:rPr>
          <w:rFonts w:ascii="Verdana" w:hAnsi="Verdana"/>
          <w:color w:val="000000"/>
          <w:sz w:val="18"/>
          <w:szCs w:val="18"/>
        </w:rPr>
        <w:t>процессуальное законодательство изменений, касающихся</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правовых видов судебных экспертиз (дополнительной, повторной, комиссионной, комплексной). Данный вопрос должен входить в предмет регулирования федерального закона о судебно-экспертной деятельности, положения которого о видах судебных экспертиз должны восприниматься</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законодательством. Это позволит устранить влияние различий в «</w:t>
      </w:r>
      <w:r>
        <w:rPr>
          <w:rStyle w:val="WW8Num4z0"/>
          <w:rFonts w:ascii="Verdana" w:hAnsi="Verdana"/>
          <w:color w:val="4682B4"/>
          <w:sz w:val="18"/>
          <w:szCs w:val="18"/>
        </w:rPr>
        <w:t>процессуальных</w:t>
      </w:r>
      <w:r>
        <w:rPr>
          <w:rFonts w:ascii="Verdana" w:hAnsi="Verdana"/>
          <w:color w:val="000000"/>
          <w:sz w:val="18"/>
          <w:szCs w:val="18"/>
        </w:rPr>
        <w:t>» кодексах на единый по своей природе институт судебной экспертизы.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Необходимость отличать повторное назначение судебной экспертизы от повторной судебной экспертизы. Процедура повторного назначения судебной экспертизы может потребоваться и для производства первичной экспертизы. Так, если после первого назначения судебно-экспертного исследования материалы были возвращены без</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то может потребоваться назначение судебной экспертизы во второй раз. Произведённая впоследствии экспертиза будет, однако, I первичной, поскольку до этого судебно-экспертного исследования не производилось, следовательно, отсутствуют и основания для назначения повторной экспертизы.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Рекомендации по использованию классификации судебных экспертиз в качестве инструмента процедуры назначения судебной экспертизы и выбора кандидатуры</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эксперта или судебно-экспертного учреждения. При определении назначаемого рода (или вида) экспертного исследования лицо, производящее</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следователь, судья, суд или иные органы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(которые ведут производство по делу об</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правонарушении) должны в настоящее время ориентироваться на ведомственные акты МВД, ФСБ,</w:t>
      </w:r>
      <w:r>
        <w:rPr>
          <w:rStyle w:val="WW8Num3z0"/>
          <w:rFonts w:ascii="Verdana" w:hAnsi="Verdana"/>
          <w:color w:val="000000"/>
          <w:sz w:val="18"/>
          <w:szCs w:val="18"/>
        </w:rPr>
        <w:t> </w:t>
      </w:r>
      <w:r>
        <w:rPr>
          <w:rStyle w:val="WW8Num4z0"/>
          <w:rFonts w:ascii="Verdana" w:hAnsi="Verdana"/>
          <w:color w:val="4682B4"/>
          <w:sz w:val="18"/>
          <w:szCs w:val="18"/>
        </w:rPr>
        <w:t>ФСКН</w:t>
      </w:r>
      <w:r>
        <w:rPr>
          <w:rFonts w:ascii="Verdana" w:hAnsi="Verdana"/>
          <w:color w:val="000000"/>
          <w:sz w:val="18"/>
          <w:szCs w:val="18"/>
        </w:rPr>
        <w:t>, ФТС, Минюста, Минобороны, МЧС и Минздрава России, содержащие перечни родов (видов) судебных экспертиз, производимых в экспертных подразделениях этих</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При этом для данных актов характерна рассогласованность классификаторов судебных экспертиз, а некоторые</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экспертизы в них вообще отсутствуют. В связи с этим следует признать приоритет научной классификации судебных экспертиз над ведомственными классификациями, находящимися зачастую под влиянием штатной укомплектованности</w:t>
      </w:r>
      <w:r>
        <w:rPr>
          <w:rStyle w:val="WW8Num3z0"/>
          <w:rFonts w:ascii="Verdana" w:hAnsi="Verdana"/>
          <w:color w:val="000000"/>
          <w:sz w:val="18"/>
          <w:szCs w:val="18"/>
        </w:rPr>
        <w:t> </w:t>
      </w:r>
      <w:r>
        <w:rPr>
          <w:rStyle w:val="WW8Num4z0"/>
          <w:rFonts w:ascii="Verdana" w:hAnsi="Verdana"/>
          <w:color w:val="4682B4"/>
          <w:sz w:val="18"/>
          <w:szCs w:val="18"/>
        </w:rPr>
        <w:t>СЭУ</w:t>
      </w:r>
      <w:r>
        <w:rPr>
          <w:rStyle w:val="WW8Num3z0"/>
          <w:rFonts w:ascii="Verdana" w:hAnsi="Verdana"/>
          <w:color w:val="000000"/>
          <w:sz w:val="18"/>
          <w:szCs w:val="18"/>
        </w:rPr>
        <w:t> </w:t>
      </w:r>
      <w:r>
        <w:rPr>
          <w:rFonts w:ascii="Verdana" w:hAnsi="Verdana"/>
          <w:color w:val="000000"/>
          <w:sz w:val="18"/>
          <w:szCs w:val="18"/>
        </w:rPr>
        <w:t>и т. п. Таким образом, субъект назначения судебной экспертизы должен при определении рода (или вида) экспертного исследования устанавливать в первую очередь характер требуемых специальных знаний, а не соответствие назначаемого вида экспертного исследования тому или иному ведомственному классификатору.</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Предложение об унифицированном классификаторе судебных экспертиз и экспертных специальностей, который должен быть утверждён на межведомственном уровне и основываться на научной классификации экспертиз, разработанной в общей теории судебной экспертизы. Данный документ должен содержать перечень родов и видов судебных экспертиз и перечень соответствующих данным родам и видам экспертных специальностей. При этом унифицированный классификатор может использоваться также в существующих системах добровольной сертификации, созданных для негосударственных судебных экспертов.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Рекомендации по использованию классификации судебных экспертиз в качестве инструмента процедуры оценки экспертного заключения. Субъект оценки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должен проверить следующее: соответствие указанного в заключении рода (вида) проведённого экспертного исследования тому роду (виду), который был указан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Fonts w:ascii="Verdana" w:hAnsi="Verdana"/>
          <w:color w:val="000000"/>
          <w:sz w:val="18"/>
          <w:szCs w:val="18"/>
        </w:rPr>
        <w:t>(определении) о назначении судебной экспертизы, а также соответствующему ведомственному классификатору; соответствие специальности эксперта проведённому роду (виду) судебной экспертизы; соответствие поставленных перед экспертом вопросов и сделанных выводов предмету того рода (вида) экспертизы, которая была назначена и проведена, а также специальности эксперта; соблюдение экспертами с разными специальностями своей компетенции при производстве комплексной судебной экспертизы.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целях унификации законодательства о судебной экспертизе и обеспечения единого подхода к правовой классификации судебных экспертиз предложены редакции статей о дополнительной, повторной, комиссионной и комплексной судебных</w:t>
      </w:r>
      <w:r>
        <w:rPr>
          <w:rStyle w:val="WW8Num3z0"/>
          <w:rFonts w:ascii="Verdana" w:hAnsi="Verdana"/>
          <w:color w:val="000000"/>
          <w:sz w:val="18"/>
          <w:szCs w:val="18"/>
        </w:rPr>
        <w:t> </w:t>
      </w:r>
      <w:r>
        <w:rPr>
          <w:rStyle w:val="WW8Num4z0"/>
          <w:rFonts w:ascii="Verdana" w:hAnsi="Verdana"/>
          <w:color w:val="4682B4"/>
          <w:sz w:val="18"/>
          <w:szCs w:val="18"/>
        </w:rPr>
        <w:t>экспертизах</w:t>
      </w:r>
      <w:r>
        <w:rPr>
          <w:rFonts w:ascii="Verdana" w:hAnsi="Verdana"/>
          <w:color w:val="000000"/>
          <w:sz w:val="18"/>
          <w:szCs w:val="18"/>
        </w:rPr>
        <w:t>, которые могут быть включены в текст федерального закона о судебно-экспертной деятельности.</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Теоретическая и практическая значимость работы. Теоретическая значимость исследования состоит в том, что внесён вклад в положения теории судебной экспертизы о систематизации и классификации знаний. Полученные результаты могут быть использованы при дальнейшем совершенствовании классификаций судебных экспертиз, проведении исследований как в рамках общей, так и в частных теориях судебной экспертизы.</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состоит в возможности использования сформулированных предложений при разработке единого межведомственного классификатора родов (видов) судебных экспертиз и соответствующих им экспертных специальностей. Ряд положений работы может быть использован при проведении унификации правового регулирования судебно-экспертной деятельности. Также результаты исследования могут быть использованы при совершенствовании образовательных программ, применяемых при подготовке экспертных кадров, и в самом учебном процессе. Использование полученных результатов возможно при осуществлении процедур назначения судебной экспертизы, выбора судебно-экспертного учреждения и кандидатуры судебного эксперта, оценки и использования заключения эксперта.</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По теме диссертации было опубликовано 8 статей, три из которых - в следующих журналах, входящих в перечень рецензируемых научных журналов и изданий, рекомендованных</w:t>
      </w:r>
      <w:r>
        <w:rPr>
          <w:rStyle w:val="WW8Num3z0"/>
          <w:rFonts w:ascii="Verdana" w:hAnsi="Verdana"/>
          <w:color w:val="000000"/>
          <w:sz w:val="18"/>
          <w:szCs w:val="18"/>
        </w:rPr>
        <w:t> </w:t>
      </w:r>
      <w:r>
        <w:rPr>
          <w:rStyle w:val="WW8Num4z0"/>
          <w:rFonts w:ascii="Verdana" w:hAnsi="Verdana"/>
          <w:color w:val="4682B4"/>
          <w:sz w:val="18"/>
          <w:szCs w:val="18"/>
        </w:rPr>
        <w:t>ВАК</w:t>
      </w:r>
      <w:r>
        <w:rPr>
          <w:rStyle w:val="WW8Num3z0"/>
          <w:rFonts w:ascii="Verdana" w:hAnsi="Verdana"/>
          <w:color w:val="000000"/>
          <w:sz w:val="18"/>
          <w:szCs w:val="18"/>
        </w:rPr>
        <w:t> </w:t>
      </w:r>
      <w:r>
        <w:rPr>
          <w:rFonts w:ascii="Verdana" w:hAnsi="Verdana"/>
          <w:color w:val="000000"/>
          <w:sz w:val="18"/>
          <w:szCs w:val="18"/>
        </w:rPr>
        <w:t>при Минобрнауки России для</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основных научных результатов диссертации: «</w:t>
      </w:r>
      <w:r>
        <w:rPr>
          <w:rStyle w:val="WW8Num4z0"/>
          <w:rFonts w:ascii="Verdana" w:hAnsi="Verdana"/>
          <w:color w:val="4682B4"/>
          <w:sz w:val="18"/>
          <w:szCs w:val="18"/>
        </w:rPr>
        <w:t>Актуальные проблемы российского права</w:t>
      </w:r>
      <w:r>
        <w:rPr>
          <w:rFonts w:ascii="Verdana" w:hAnsi="Verdana"/>
          <w:color w:val="000000"/>
          <w:sz w:val="18"/>
          <w:szCs w:val="18"/>
        </w:rPr>
        <w:t>» (2011г., №3(20); 2013 г., № 3 (28)), «Научные</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Белгородского государственного университета. Серия "Философия. Социология. Право"» (2013 г., № 2 (145)).</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Теоретические выводы и рекомендации, высказанные автором, докладывались на Международной научно-практической конференции «Современные тенденции развития криминалистики и судебной экспертизы в России и Украине» (Белгородский государственный университет, 25 - 26 марта 2011г.), Всероссийской научно-практической конференции «Правовое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управления органами расследования преступлений» (Академия управления МВД России, 26 мая 2011г.), Международной научно-практической конференции «</w:t>
      </w:r>
      <w:r>
        <w:rPr>
          <w:rStyle w:val="WW8Num4z0"/>
          <w:rFonts w:ascii="Verdana" w:hAnsi="Verdana"/>
          <w:color w:val="4682B4"/>
          <w:sz w:val="18"/>
          <w:szCs w:val="18"/>
        </w:rPr>
        <w:t>Судебная экспертиза: российский и международный опыт</w:t>
      </w:r>
      <w:r>
        <w:rPr>
          <w:rFonts w:ascii="Verdana" w:hAnsi="Verdana"/>
          <w:color w:val="000000"/>
          <w:sz w:val="18"/>
          <w:szCs w:val="18"/>
        </w:rPr>
        <w:t>» (Волгоградская академия МВД России, 23 -24 мая 2012 г.), IV Международной заочной научно-практической конференции аспирантов и молодых учёных «</w:t>
      </w:r>
      <w:r>
        <w:rPr>
          <w:rStyle w:val="WW8Num4z0"/>
          <w:rFonts w:ascii="Verdana" w:hAnsi="Verdana"/>
          <w:color w:val="4682B4"/>
          <w:sz w:val="18"/>
          <w:szCs w:val="18"/>
        </w:rPr>
        <w:t>Актуальные проблемы юридической науки и правоприменительной практики</w:t>
      </w:r>
      <w:r>
        <w:rPr>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имени О. Е. Кутафина, 2012 г.), круглом столе, посвященном 90-летию со дня рождения Р. С. Белкина (МГЮА имени О. Е.</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26 - 27 октября 2012 г.).</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обсуждались на кафедре судебных экспертиз Московского государственного юридического университета имени О. Е. Кутафина (МГЮА).</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Некоторые положения работы использовались в учебном процессе Московского государственного юридического университета имени О. Е. Кутафина (МГЮА) по курсам «Специальные знания в деятельности</w:t>
      </w:r>
      <w:r>
        <w:rPr>
          <w:rStyle w:val="WW8Num3z0"/>
          <w:rFonts w:ascii="Verdana" w:hAnsi="Verdana"/>
          <w:color w:val="000000"/>
          <w:sz w:val="18"/>
          <w:szCs w:val="18"/>
        </w:rPr>
        <w:t> </w:t>
      </w:r>
      <w:r>
        <w:rPr>
          <w:rStyle w:val="WW8Num4z0"/>
          <w:rFonts w:ascii="Verdana" w:hAnsi="Verdana"/>
          <w:color w:val="4682B4"/>
          <w:sz w:val="18"/>
          <w:szCs w:val="18"/>
        </w:rPr>
        <w:t>адвокатов</w:t>
      </w:r>
      <w:r>
        <w:rPr>
          <w:rFonts w:ascii="Verdana" w:hAnsi="Verdana"/>
          <w:color w:val="000000"/>
          <w:sz w:val="18"/>
          <w:szCs w:val="18"/>
        </w:rPr>
        <w:t>» и «</w:t>
      </w:r>
      <w:r>
        <w:rPr>
          <w:rStyle w:val="WW8Num4z0"/>
          <w:rFonts w:ascii="Verdana" w:hAnsi="Verdana"/>
          <w:color w:val="4682B4"/>
          <w:sz w:val="18"/>
          <w:szCs w:val="18"/>
        </w:rPr>
        <w:t>Использование специальных знаний в сфере банковского права</w:t>
      </w:r>
      <w:r>
        <w:rPr>
          <w:rFonts w:ascii="Verdana" w:hAnsi="Verdana"/>
          <w:color w:val="000000"/>
          <w:sz w:val="18"/>
          <w:szCs w:val="18"/>
        </w:rPr>
        <w:t>».</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целями и задачами исследования. Диссертация состоит из введения, двух глав, включающих шесть параграфов, заключения, списка использованной литературы и приложений.</w:t>
      </w:r>
    </w:p>
    <w:p w:rsidR="0047765A" w:rsidRDefault="0047765A" w:rsidP="0047765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Артюшенко, Дмитрий Викторович</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диссертационном исследовании были изучены проблемы теоретических основ современной классификации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экспертиз и предложены пути их решения, проанализированы и обобщены процессы формирования и развития научных знаний в общей и частных теориях</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экспертизы, подготовлены предложения по совершенствованию нормативной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производства экспертных исследований в части, касающейся правовых оснований классификации судебных</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проведённого исследования были сделаны представленные далее выводы.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Теоретическое значение классификаций судебных экспертиз заключается в следующем. Во-первых, они входят в системное единство с иными элементами предмета общей теории </w:t>
      </w:r>
      <w:r>
        <w:rPr>
          <w:rFonts w:ascii="Verdana" w:hAnsi="Verdana"/>
          <w:color w:val="000000"/>
          <w:sz w:val="18"/>
          <w:szCs w:val="18"/>
        </w:rPr>
        <w:lastRenderedPageBreak/>
        <w:t>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и обеспечивают терминологическое единство науки. Во-вторых, использование классификации возможно в прогнозировании появления новых видов, родов экспертиз и путей развития как общей, так и частных теорий судебных экспертиз. В-третьих, классификация способствует совершенствованию общей и частных теорий судебных экспертиз, представляя собой один из путей интеграции различных областей знания.</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существующих правовых классификаций экспертиз показал различия в</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регулировании дополнительной, повторной, комиссионной и комплексной экспертиз. В связи с этим были разработаны предложения по унификации теоретического подхода к данным классификациям экспертиз, а также по устранению различий в их правовом регулировании. Так, к основаниям назначения дополнительной судебной экспертизы следует относить недостаточную ясность заключения эксперта, его неполноту и возникновение новых вопросов в отношении ранее исследованных обстоятельств дела. Повторная</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должна назначаться в случае возникновения сомнений в обоснованности или правильности заключения эксперта либо при наличии противоречий в выводах эксперта или экспертов по тем же вопросам.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Комплексную</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экспертизу следует понимать как</w:t>
      </w:r>
      <w:r>
        <w:rPr>
          <w:rStyle w:val="WW8Num3z0"/>
          <w:rFonts w:ascii="Verdana" w:hAnsi="Verdana"/>
          <w:color w:val="000000"/>
          <w:sz w:val="18"/>
          <w:szCs w:val="18"/>
        </w:rPr>
        <w:t> </w:t>
      </w:r>
      <w:r>
        <w:rPr>
          <w:rStyle w:val="WW8Num4z0"/>
          <w:rFonts w:ascii="Verdana" w:hAnsi="Verdana"/>
          <w:color w:val="4682B4"/>
          <w:sz w:val="18"/>
          <w:szCs w:val="18"/>
        </w:rPr>
        <w:t>экспертизу</w:t>
      </w:r>
      <w:r>
        <w:rPr>
          <w:rFonts w:ascii="Verdana" w:hAnsi="Verdana"/>
          <w:color w:val="000000"/>
          <w:sz w:val="18"/>
          <w:szCs w:val="18"/>
        </w:rPr>
        <w:t>, назначаемую в случае, если установление обстоятельств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требует одновременного проведения исследований с использованием специальных знаний, относящихся к различным родам (видам, подвидам) экспертиз. Комплексную экспертизу можно поручать как нескольким экспертам, так и одному эксперту, если он обладает требуемыми знаниями.</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отличать повторное назначение судебной экспертизы от повторной судебной экспертизы. Так, если после первого назначения судебно-экспертного исследования материалы возвращены без</w:t>
      </w:r>
      <w:r>
        <w:rPr>
          <w:rStyle w:val="WW8Num3z0"/>
          <w:rFonts w:ascii="Verdana" w:hAnsi="Verdana"/>
          <w:color w:val="000000"/>
          <w:sz w:val="18"/>
          <w:szCs w:val="18"/>
        </w:rPr>
        <w:t> </w:t>
      </w:r>
      <w:r>
        <w:rPr>
          <w:rStyle w:val="WW8Num4z0"/>
          <w:rFonts w:ascii="Verdana" w:hAnsi="Verdana"/>
          <w:color w:val="4682B4"/>
          <w:sz w:val="18"/>
          <w:szCs w:val="18"/>
        </w:rPr>
        <w:t>исполнения</w:t>
      </w:r>
      <w:r>
        <w:rPr>
          <w:rFonts w:ascii="Verdana" w:hAnsi="Verdana"/>
          <w:color w:val="000000"/>
          <w:sz w:val="18"/>
          <w:szCs w:val="18"/>
        </w:rPr>
        <w:t>, то потребуется назначение судебной экспертизы во второй раз. Произведённая впоследствии</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будет, однако, первичной, поскольку до этого судебно-экспертного исследования не проводилось.</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признать, что в качестве основы выделения классов на современном этапе развития судебно-экспертной теории и практики не может выступать один критерий. Общность характера специальных знаний, традиционно использовавшаяся для выделения классов судебных экспертиз, таким единым критерием во всех случаях уже являться не может в связи с синтезом и взаимопроникновением знаний и методов разных наук. Анализ научной и учебной литературы показал появившуюся тенденцию к формированию классов на основе объекта судебных экспертиз. Общность задач или комплекса методов при этом в расчёт не принимается и может вообще отсутствовать. В качестве примера объединения судебных экспертиз на основе объекта могут быть приведены классы судебных экспертиз</w:t>
      </w:r>
      <w:r>
        <w:rPr>
          <w:rStyle w:val="WW8Num3z0"/>
          <w:rFonts w:ascii="Verdana" w:hAnsi="Verdana"/>
          <w:color w:val="000000"/>
          <w:sz w:val="18"/>
          <w:szCs w:val="18"/>
        </w:rPr>
        <w:t> </w:t>
      </w:r>
      <w:r>
        <w:rPr>
          <w:rStyle w:val="WW8Num4z0"/>
          <w:rFonts w:ascii="Verdana" w:hAnsi="Verdana"/>
          <w:color w:val="4682B4"/>
          <w:sz w:val="18"/>
          <w:szCs w:val="18"/>
        </w:rPr>
        <w:t>оружия</w:t>
      </w:r>
      <w:r>
        <w:rPr>
          <w:rFonts w:ascii="Verdana" w:hAnsi="Verdana"/>
          <w:color w:val="000000"/>
          <w:sz w:val="18"/>
          <w:szCs w:val="18"/>
        </w:rPr>
        <w:t>, судебных компьютерно-технических экспертиз и др. Однако в настоящее время не все классы экспертиз могут быть сформированы на основе объекта, поэтому объединение может происходить и на основании других критериев. На основе общности разрешаемых задач и комплекса применяемых методов формируется класс экспертиз веществ и материалов, а, например, общность объектов класса судебных экономических экспертиз дополняется общностью комплекса методов.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существующих ведомственных классификаторов судебных экспертиз показал, что необходимость назначения комплексной судебной экспертизы в некоторых случаях зависит от того, в экспертном подразделении какого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 она будет проводиться.</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Межведомственная рассогласованность в родовой классификации судебных экспертиз приводит к затягиванию сроков производства экспертиз и, соответственно, сроков рассмотрения и разрешения дел, неправильному определению субъектами назначения экспертных исследований вида экспертизы, неправильному или некорректному формулированию подлежащих разрешению вопросов,</w:t>
      </w:r>
      <w:r>
        <w:rPr>
          <w:rStyle w:val="WW8Num3z0"/>
          <w:rFonts w:ascii="Verdana" w:hAnsi="Verdana"/>
          <w:color w:val="000000"/>
          <w:sz w:val="18"/>
          <w:szCs w:val="18"/>
        </w:rPr>
        <w:t> </w:t>
      </w:r>
      <w:r>
        <w:rPr>
          <w:rStyle w:val="WW8Num4z0"/>
          <w:rFonts w:ascii="Verdana" w:hAnsi="Verdana"/>
          <w:color w:val="4682B4"/>
          <w:sz w:val="18"/>
          <w:szCs w:val="18"/>
        </w:rPr>
        <w:t>совершению</w:t>
      </w:r>
      <w:r>
        <w:rPr>
          <w:rStyle w:val="WW8Num3z0"/>
          <w:rFonts w:ascii="Verdana" w:hAnsi="Verdana"/>
          <w:color w:val="000000"/>
          <w:sz w:val="18"/>
          <w:szCs w:val="18"/>
        </w:rPr>
        <w:t> </w:t>
      </w:r>
      <w:r>
        <w:rPr>
          <w:rFonts w:ascii="Verdana" w:hAnsi="Verdana"/>
          <w:color w:val="000000"/>
          <w:sz w:val="18"/>
          <w:szCs w:val="18"/>
        </w:rPr>
        <w:t>ошибок при выборе кандидатуры эксперта или экспертного учреждения.</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Противоречия между ведомственными актами, касающиеся как родовой классификации судебных экспертиз, так и экспертных специальностей, могут быть разрешены путём утверждения на межведомственном уровне документа, содержащего единый перечень родов судебных экспертиз и соответствующих данным родам экспертных специальностей.</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Деление экспертиз на классы должно активнее использоваться при решении организационных вопросов в судебно-экспертных учреждениях. При этом структурное подразделение</w:t>
      </w:r>
      <w:r>
        <w:rPr>
          <w:rStyle w:val="WW8Num3z0"/>
          <w:rFonts w:ascii="Verdana" w:hAnsi="Verdana"/>
          <w:color w:val="000000"/>
          <w:sz w:val="18"/>
          <w:szCs w:val="18"/>
        </w:rPr>
        <w:t> </w:t>
      </w:r>
      <w:r>
        <w:rPr>
          <w:rStyle w:val="WW8Num4z0"/>
          <w:rFonts w:ascii="Verdana" w:hAnsi="Verdana"/>
          <w:color w:val="4682B4"/>
          <w:sz w:val="18"/>
          <w:szCs w:val="18"/>
        </w:rPr>
        <w:t>СЭУ</w:t>
      </w:r>
      <w:r>
        <w:rPr>
          <w:rStyle w:val="WW8Num3z0"/>
          <w:rFonts w:ascii="Verdana" w:hAnsi="Verdana"/>
          <w:color w:val="000000"/>
          <w:sz w:val="18"/>
          <w:szCs w:val="18"/>
        </w:rPr>
        <w:t> </w:t>
      </w:r>
      <w:r>
        <w:rPr>
          <w:rFonts w:ascii="Verdana" w:hAnsi="Verdana"/>
          <w:color w:val="000000"/>
          <w:sz w:val="18"/>
          <w:szCs w:val="18"/>
        </w:rPr>
        <w:t xml:space="preserve">может в целях оптимизации управления объединять лаборатории экспертиз, относящихся к нескольким </w:t>
      </w:r>
      <w:r>
        <w:rPr>
          <w:rFonts w:ascii="Verdana" w:hAnsi="Verdana"/>
          <w:color w:val="000000"/>
          <w:sz w:val="18"/>
          <w:szCs w:val="18"/>
        </w:rPr>
        <w:lastRenderedPageBreak/>
        <w:t>классам. Например, в основе образования структурного подразделения может лежать объединение классов экономических и товароведческих экспертиз, классов строительно-технических, компьютерно-технических и</w:t>
      </w:r>
      <w:r>
        <w:rPr>
          <w:rStyle w:val="WW8Num3z0"/>
          <w:rFonts w:ascii="Verdana" w:hAnsi="Verdana"/>
          <w:color w:val="000000"/>
          <w:sz w:val="18"/>
          <w:szCs w:val="18"/>
        </w:rPr>
        <w:t> </w:t>
      </w:r>
      <w:r>
        <w:rPr>
          <w:rStyle w:val="WW8Num4z0"/>
          <w:rFonts w:ascii="Verdana" w:hAnsi="Verdana"/>
          <w:color w:val="4682B4"/>
          <w:sz w:val="18"/>
          <w:szCs w:val="18"/>
        </w:rPr>
        <w:t>автотехнических</w:t>
      </w:r>
      <w:r>
        <w:rPr>
          <w:rStyle w:val="WW8Num3z0"/>
          <w:rFonts w:ascii="Verdana" w:hAnsi="Verdana"/>
          <w:color w:val="000000"/>
          <w:sz w:val="18"/>
          <w:szCs w:val="18"/>
        </w:rPr>
        <w:t> </w:t>
      </w:r>
      <w:r>
        <w:rPr>
          <w:rFonts w:ascii="Verdana" w:hAnsi="Verdana"/>
          <w:color w:val="000000"/>
          <w:sz w:val="18"/>
          <w:szCs w:val="18"/>
        </w:rPr>
        <w:t>экспертиз, классов биологических и экологических экспертиз. Отметим, что с точки зрения теории судебной экспертизы следует признать</w:t>
      </w:r>
      <w:r>
        <w:rPr>
          <w:rStyle w:val="WW8Num3z0"/>
          <w:rFonts w:ascii="Verdana" w:hAnsi="Verdana"/>
          <w:color w:val="000000"/>
          <w:sz w:val="18"/>
          <w:szCs w:val="18"/>
        </w:rPr>
        <w:t> </w:t>
      </w:r>
      <w:r>
        <w:rPr>
          <w:rStyle w:val="WW8Num4z0"/>
          <w:rFonts w:ascii="Verdana" w:hAnsi="Verdana"/>
          <w:color w:val="4682B4"/>
          <w:sz w:val="18"/>
          <w:szCs w:val="18"/>
        </w:rPr>
        <w:t>необоснованным</w:t>
      </w:r>
      <w:r>
        <w:rPr>
          <w:rStyle w:val="WW8Num3z0"/>
          <w:rFonts w:ascii="Verdana" w:hAnsi="Verdana"/>
          <w:color w:val="000000"/>
          <w:sz w:val="18"/>
          <w:szCs w:val="18"/>
        </w:rPr>
        <w:t> </w:t>
      </w:r>
      <w:r>
        <w:rPr>
          <w:rFonts w:ascii="Verdana" w:hAnsi="Verdana"/>
          <w:color w:val="000000"/>
          <w:sz w:val="18"/>
          <w:szCs w:val="18"/>
        </w:rPr>
        <w:t>выделение структурных подразделений в СЭУ на основе одного «</w:t>
      </w:r>
      <w:r>
        <w:rPr>
          <w:rStyle w:val="WW8Num4z0"/>
          <w:rFonts w:ascii="Verdana" w:hAnsi="Verdana"/>
          <w:color w:val="4682B4"/>
          <w:sz w:val="18"/>
          <w:szCs w:val="18"/>
        </w:rPr>
        <w:t>узкого</w:t>
      </w:r>
      <w:r>
        <w:rPr>
          <w:rFonts w:ascii="Verdana" w:hAnsi="Verdana"/>
          <w:color w:val="000000"/>
          <w:sz w:val="18"/>
          <w:szCs w:val="18"/>
        </w:rPr>
        <w:t>» критерия - экспертной задачи или, например, только группы сходных методов.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результате исследования материалов уголовных, гражданских и</w:t>
      </w:r>
      <w:r>
        <w:rPr>
          <w:rStyle w:val="WW8Num3z0"/>
          <w:rFonts w:ascii="Verdana" w:hAnsi="Verdana"/>
          <w:color w:val="000000"/>
          <w:sz w:val="18"/>
          <w:szCs w:val="18"/>
        </w:rPr>
        <w:t> </w:t>
      </w:r>
      <w:r>
        <w:rPr>
          <w:rStyle w:val="WW8Num4z0"/>
          <w:rFonts w:ascii="Verdana" w:hAnsi="Verdana"/>
          <w:color w:val="4682B4"/>
          <w:sz w:val="18"/>
          <w:szCs w:val="18"/>
        </w:rPr>
        <w:t>арбитражных</w:t>
      </w:r>
      <w:r>
        <w:rPr>
          <w:rStyle w:val="WW8Num3z0"/>
          <w:rFonts w:ascii="Verdana" w:hAnsi="Verdana"/>
          <w:color w:val="000000"/>
          <w:sz w:val="18"/>
          <w:szCs w:val="18"/>
        </w:rPr>
        <w:t> </w:t>
      </w:r>
      <w:r>
        <w:rPr>
          <w:rFonts w:ascii="Verdana" w:hAnsi="Verdana"/>
          <w:color w:val="000000"/>
          <w:sz w:val="18"/>
          <w:szCs w:val="18"/>
        </w:rPr>
        <w:t>дел, заключений эксперта и специалиста было определено значение, которое имеет классификация судебных экспертиз при осуществлении процедур оценки и использования заключения эксперта. Субъект оценки</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должен проверить следующее:</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соответствие указанного в заключении рода (вида) проведённого экспертного исследования тому роду (виду), который был указан в</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(определении) о назначении судебной экспертизы, а также соответствующему ведомственному классификатору;</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соответствие специальности эксперта проведённому роду (виду) судебной экспертизы;</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соответствие поставленных перед экспертом вопросов и сделанных выводов предмету того рода (вида) экспертизы, которая была назначена и проведена, а также специальности эксперта;</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соблюдение экспертами с разными специальностями своей компетенции при производстве комплексной судебной экспертизы.</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Ошибки и недостатки, которые часто обнаруживаются в экспертных заключениях и которые связаны с классификациями судебных экспертиз, состоят в следующем.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Во-первых, нередко встречается нарушение порядка производства экспертного исследования. Так, вместо комплексной экспертизы проводится комиссионная, то есть эксперты не разграничивают определённые роды экспертиз и соответствующие им специальности, что позволяет также усомниться в их компетентности. Возможны и случаи, когда вместо назначенного одного рода экспертизы (по одной специальности) проводится комплексное (в</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смысле) экспертное исследование.</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Во-вторых, с классификацией судебных экспертиз связаны случаи выхода эксперта за рамки своей специальности. Это также является свидетельством некомпетентности эксперта, не отграничивающего предмет экспертизы, которой соответствует его специальность, от предмета назначенной и проведённой экспертизы.</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В-третьих, возможны случаи назначения и проведения правовой экспертизы, то есть экспертизы, которую проводят специалисты в области</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 Это не предусмотрено действующим законодательством.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В-четвёртых, эксперты могут не учесть различий, существующих между ведомственными перечнями родов и видов судебных экспертиз. Подменив с формально-юридической точки зрения производство назначенного рода или вида экспертизы проведением другого экспертного исследования, эксперты (или комиссия экспертов) составляет заключение, которое может быть признано недопустимым</w:t>
      </w:r>
      <w:r>
        <w:rPr>
          <w:rStyle w:val="WW8Num3z0"/>
          <w:rFonts w:ascii="Verdana" w:hAnsi="Verdana"/>
          <w:color w:val="000000"/>
          <w:sz w:val="18"/>
          <w:szCs w:val="18"/>
        </w:rPr>
        <w:t> </w:t>
      </w:r>
      <w:r>
        <w:rPr>
          <w:rStyle w:val="WW8Num4z0"/>
          <w:rFonts w:ascii="Verdana" w:hAnsi="Verdana"/>
          <w:color w:val="4682B4"/>
          <w:sz w:val="18"/>
          <w:szCs w:val="18"/>
        </w:rPr>
        <w:t>доказательством</w:t>
      </w:r>
      <w:r>
        <w:rPr>
          <w:rFonts w:ascii="Verdana" w:hAnsi="Verdana"/>
          <w:color w:val="000000"/>
          <w:sz w:val="18"/>
          <w:szCs w:val="18"/>
        </w:rPr>
        <w:t>.</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Это означает, что в целях эффективного и результативного использования и применения специальных знаний в</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как дознаватель, следователь и суд, так и эксперт, которому поручено исследование,</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соблюдать родовую классификацию судебных экспертиз и разграничение соответствующих ей экспертных специальностей. Должны также учитываться различия в природе объектов и в задачах родов и видов экспертиз, в том числе обусловленные существованием нескольких ведомственных перечней экспертиз. Следование данным рекомендациям является одним из условий предотвращения в дальнейшем негативной оценки представленного экспертного заключения и его успешного использования в процессе</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делу.</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 основе анализа образовательных стандартов и программ, ведомственных нормативных актов, локальных актов было также проанализировано значение классификации судебных экспертиз для двух видов процесса обучения экспертных кадров:</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подготовки и аттестации по конкретным экспертным специальностям в экспертных учреждениях (подразделениях) различных ведомств;</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2) получения высшего профессионального образования в вузах, осуществляющих подготовку специалистов с присвоением квалификации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эксперт».</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Закреплённые в ведомственных актах перечни экспертных специальностей, по которым проводится подготовка и аттестация экспертных кадров в различных</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СЭУ, имеют расхождения как в формулировках названий специализаций, так и в их разграничении. Различия в ведомственных подходах к подготовке и аттестации экспертов предполагают существование разных требований, предъявляемых к профессиональным знаниям и навыкам экспертов в СЭУ разных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Необходимость обеспечения единства правовой и методической основы судебно-экспертной деятельности требует унификации перечней экспертных специальностей на межведомственном уровне. Такой единый классификатор специальностей необходим и системам добровольной сертификации, созданным, в том числе, и для подтверждения соответствия специальности негосударственных судебных экспертов определённым требованиям.</w:t>
      </w:r>
    </w:p>
    <w:p w:rsidR="0047765A" w:rsidRDefault="0047765A" w:rsidP="0047765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Действующий ФГОС</w:t>
      </w:r>
      <w:r>
        <w:rPr>
          <w:rStyle w:val="WW8Num3z0"/>
          <w:rFonts w:ascii="Verdana" w:hAnsi="Verdana"/>
          <w:color w:val="000000"/>
          <w:sz w:val="18"/>
          <w:szCs w:val="18"/>
        </w:rPr>
        <w:t> </w:t>
      </w:r>
      <w:r>
        <w:rPr>
          <w:rStyle w:val="WW8Num4z0"/>
          <w:rFonts w:ascii="Verdana" w:hAnsi="Verdana"/>
          <w:color w:val="4682B4"/>
          <w:sz w:val="18"/>
          <w:szCs w:val="18"/>
        </w:rPr>
        <w:t>ВПО</w:t>
      </w:r>
      <w:r>
        <w:rPr>
          <w:rStyle w:val="WW8Num3z0"/>
          <w:rFonts w:ascii="Verdana" w:hAnsi="Verdana"/>
          <w:color w:val="000000"/>
          <w:sz w:val="18"/>
          <w:szCs w:val="18"/>
        </w:rPr>
        <w:t> </w:t>
      </w:r>
      <w:r>
        <w:rPr>
          <w:rFonts w:ascii="Verdana" w:hAnsi="Verdana"/>
          <w:color w:val="000000"/>
          <w:sz w:val="18"/>
          <w:szCs w:val="18"/>
        </w:rPr>
        <w:t>по судебной экспертизе предусматривает подготовку обучающихся по специальности «</w:t>
      </w:r>
      <w:r>
        <w:rPr>
          <w:rStyle w:val="WW8Num4z0"/>
          <w:rFonts w:ascii="Verdana" w:hAnsi="Verdana"/>
          <w:color w:val="4682B4"/>
          <w:sz w:val="18"/>
          <w:szCs w:val="18"/>
        </w:rPr>
        <w:t>судебный эксперт</w:t>
      </w:r>
      <w:r>
        <w:rPr>
          <w:rFonts w:ascii="Verdana" w:hAnsi="Verdana"/>
          <w:color w:val="000000"/>
          <w:sz w:val="18"/>
          <w:szCs w:val="18"/>
        </w:rPr>
        <w:t>». При этом в качестве специализаций помимо</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экспертиз названы инженерно-технические экспертизы, экспертизы веществ, материалов и изделий, экономические экспертизы и речеведческие экспертизы. То есть в образовательных целях используются, в первую очередь, классы экспертиз. С учётом усложнения и дифференциации теоретической основы судебно-экспертной деятельности возможно увеличение количества специализаций во ФГОС ВПО по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Fonts w:ascii="Verdana" w:hAnsi="Verdana"/>
          <w:color w:val="000000"/>
          <w:sz w:val="18"/>
          <w:szCs w:val="18"/>
        </w:rPr>
        <w:t>. При этом некоторые из классов не могут быть рассмотрены в качестве специализаций, поскольку подготовка специалистов, способных производить определённые экспертизы, осуществляется при получении не судебно-экспертного, а иного образования. Речь идёт, например, о судебных медицинских, психиатрических, психологических, историко-искусствоведческих</w:t>
      </w:r>
      <w:r>
        <w:rPr>
          <w:rStyle w:val="WW8Num3z0"/>
          <w:rFonts w:ascii="Verdana" w:hAnsi="Verdana"/>
          <w:color w:val="000000"/>
          <w:sz w:val="18"/>
          <w:szCs w:val="18"/>
        </w:rPr>
        <w:t> </w:t>
      </w:r>
      <w:r>
        <w:rPr>
          <w:rStyle w:val="WW8Num4z0"/>
          <w:rFonts w:ascii="Verdana" w:hAnsi="Verdana"/>
          <w:color w:val="4682B4"/>
          <w:sz w:val="18"/>
          <w:szCs w:val="18"/>
        </w:rPr>
        <w:t>экспертизах</w:t>
      </w:r>
      <w:r>
        <w:rPr>
          <w:rFonts w:ascii="Verdana" w:hAnsi="Verdana"/>
          <w:color w:val="000000"/>
          <w:sz w:val="18"/>
          <w:szCs w:val="18"/>
        </w:rPr>
        <w:t>.</w:t>
      </w:r>
    </w:p>
    <w:p w:rsidR="0047765A" w:rsidRDefault="0047765A" w:rsidP="0047765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 диссертационном исследовании были рассмотрены различные аспекты классификации судебных экспертиз, а также предложены пути и средства решения проблем, присущих в настоящее время данным классификациям.</w:t>
      </w:r>
    </w:p>
    <w:p w:rsidR="0047765A" w:rsidRDefault="0047765A" w:rsidP="0047765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Артюшенко, Дмитрий Викторович, 2013 год</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Официальные документы:</w:t>
      </w:r>
      <w:r>
        <w:rPr>
          <w:rStyle w:val="WW8Num3z0"/>
          <w:rFonts w:ascii="Verdana" w:hAnsi="Verdana"/>
          <w:color w:val="000000"/>
          <w:sz w:val="18"/>
          <w:szCs w:val="18"/>
        </w:rPr>
        <w:t> </w:t>
      </w:r>
      <w:r>
        <w:rPr>
          <w:rStyle w:val="WW8Num4z0"/>
          <w:rFonts w:ascii="Verdana" w:hAnsi="Verdana"/>
          <w:color w:val="4682B4"/>
          <w:sz w:val="18"/>
          <w:szCs w:val="18"/>
        </w:rPr>
        <w:t>Кодексы</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Акты высших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инстанций:</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экспертизе по уголовным делам Электронный ресурс. : пост-ние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 Суда РФ № 28 : принято 21 дек. 2010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Обзор судебной практики по применению законодательства, регулирующего назначение и проведение</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по гражданским делам Электронный ресурс. : утв.</w:t>
      </w:r>
      <w:r>
        <w:rPr>
          <w:rStyle w:val="WW8Num3z0"/>
          <w:rFonts w:ascii="Verdana" w:hAnsi="Verdana"/>
          <w:color w:val="000000"/>
          <w:sz w:val="18"/>
          <w:szCs w:val="18"/>
        </w:rPr>
        <w:t> </w:t>
      </w:r>
      <w:r>
        <w:rPr>
          <w:rStyle w:val="WW8Num4z0"/>
          <w:rFonts w:ascii="Verdana" w:hAnsi="Verdana"/>
          <w:color w:val="4682B4"/>
          <w:sz w:val="18"/>
          <w:szCs w:val="18"/>
        </w:rPr>
        <w:t>Президиумом</w:t>
      </w:r>
      <w:r>
        <w:rPr>
          <w:rStyle w:val="WW8Num3z0"/>
          <w:rFonts w:ascii="Verdana" w:hAnsi="Verdana"/>
          <w:color w:val="000000"/>
          <w:sz w:val="18"/>
          <w:szCs w:val="18"/>
        </w:rPr>
        <w:t> </w:t>
      </w:r>
      <w:r>
        <w:rPr>
          <w:rFonts w:ascii="Verdana" w:hAnsi="Verdana"/>
          <w:color w:val="000000"/>
          <w:sz w:val="18"/>
          <w:szCs w:val="18"/>
        </w:rPr>
        <w:t>Верх. Суда РФ 14 дек. 2011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Акты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утверждении Инструкции об организации производства судебно-психиатрических</w:t>
      </w:r>
      <w:r>
        <w:rPr>
          <w:rStyle w:val="WW8Num3z0"/>
          <w:rFonts w:ascii="Verdana" w:hAnsi="Verdana"/>
          <w:color w:val="000000"/>
          <w:sz w:val="18"/>
          <w:szCs w:val="18"/>
        </w:rPr>
        <w:t> </w:t>
      </w:r>
      <w:r>
        <w:rPr>
          <w:rStyle w:val="WW8Num4z0"/>
          <w:rFonts w:ascii="Verdana" w:hAnsi="Verdana"/>
          <w:color w:val="4682B4"/>
          <w:sz w:val="18"/>
          <w:szCs w:val="18"/>
        </w:rPr>
        <w:t>экспертиз</w:t>
      </w:r>
      <w:r>
        <w:rPr>
          <w:rStyle w:val="WW8Num3z0"/>
          <w:rFonts w:ascii="Verdana" w:hAnsi="Verdana"/>
          <w:color w:val="000000"/>
          <w:sz w:val="18"/>
          <w:szCs w:val="18"/>
        </w:rPr>
        <w:t> </w:t>
      </w:r>
      <w:r>
        <w:rPr>
          <w:rFonts w:ascii="Verdana" w:hAnsi="Verdana"/>
          <w:color w:val="000000"/>
          <w:sz w:val="18"/>
          <w:szCs w:val="18"/>
        </w:rPr>
        <w:t>в отделениях судебно-психиатрической экспертизы государственных психиатрических учреждений Электронный ресурс. : приказ</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Минздравсоцразвития России от 30 мая 2005 г. № 370 : зарегистр.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России 12 июля 2005 г. № 6783.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 Методических рекомендациях Электронный ресурс. : письмо</w:t>
      </w:r>
      <w:r>
        <w:rPr>
          <w:rStyle w:val="WW8Num3z0"/>
          <w:rFonts w:ascii="Verdana" w:hAnsi="Verdana"/>
          <w:color w:val="000000"/>
          <w:sz w:val="18"/>
          <w:szCs w:val="18"/>
        </w:rPr>
        <w:t> </w:t>
      </w:r>
      <w:r>
        <w:rPr>
          <w:rStyle w:val="WW8Num4z0"/>
          <w:rFonts w:ascii="Verdana" w:hAnsi="Verdana"/>
          <w:color w:val="4682B4"/>
          <w:sz w:val="18"/>
          <w:szCs w:val="18"/>
        </w:rPr>
        <w:t>ФТС</w:t>
      </w:r>
      <w:r>
        <w:rPr>
          <w:rStyle w:val="WW8Num3z0"/>
          <w:rFonts w:ascii="Verdana" w:hAnsi="Verdana"/>
          <w:color w:val="000000"/>
          <w:sz w:val="18"/>
          <w:szCs w:val="18"/>
        </w:rPr>
        <w:t> </w:t>
      </w:r>
      <w:r>
        <w:rPr>
          <w:rFonts w:ascii="Verdana" w:hAnsi="Verdana"/>
          <w:color w:val="000000"/>
          <w:sz w:val="18"/>
          <w:szCs w:val="18"/>
        </w:rPr>
        <w:t>России от 18 апр. 2006 г. № 01-06/13167 : офиц. текст: по состоянию на 14 апр. 2009 г.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организации производства судебных экспертиз в экспертных подразделениях органов федеральной службы безопасности Электронный ресурс. : приказ</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от 23 июня 2011 г. №277. Доступ из справ.-правовой системы «</w:t>
      </w:r>
      <w:r>
        <w:rPr>
          <w:rStyle w:val="WW8Num4z0"/>
          <w:rFonts w:ascii="Verdana" w:hAnsi="Verdana"/>
          <w:color w:val="4682B4"/>
          <w:sz w:val="18"/>
          <w:szCs w:val="18"/>
        </w:rPr>
        <w:t>КонсультантПлюс</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РОСС</w:t>
      </w:r>
      <w:r>
        <w:rPr>
          <w:rStyle w:val="WW8Num3z0"/>
          <w:rFonts w:ascii="Verdana" w:hAnsi="Verdana"/>
          <w:color w:val="000000"/>
          <w:sz w:val="18"/>
          <w:szCs w:val="18"/>
        </w:rPr>
        <w:t> </w:t>
      </w:r>
      <w:r>
        <w:rPr>
          <w:rFonts w:ascii="Verdana" w:hAnsi="Verdana"/>
          <w:color w:val="000000"/>
          <w:sz w:val="18"/>
          <w:szCs w:val="18"/>
        </w:rPr>
        <w:t>1Ш.И597.04НЯ00 // Сайт некоммерч. партнёрства «</w:t>
      </w:r>
      <w:r>
        <w:rPr>
          <w:rStyle w:val="WW8Num4z0"/>
          <w:rFonts w:ascii="Verdana" w:hAnsi="Verdana"/>
          <w:color w:val="4682B4"/>
          <w:sz w:val="18"/>
          <w:szCs w:val="18"/>
        </w:rPr>
        <w:t>Палата</w:t>
      </w:r>
      <w:r>
        <w:rPr>
          <w:rStyle w:val="WW8Num3z0"/>
          <w:rFonts w:ascii="Verdana" w:hAnsi="Verdana"/>
          <w:color w:val="000000"/>
          <w:sz w:val="18"/>
          <w:szCs w:val="18"/>
        </w:rPr>
        <w:t> </w:t>
      </w:r>
      <w:r>
        <w:rPr>
          <w:rFonts w:ascii="Verdana" w:hAnsi="Verdana"/>
          <w:color w:val="000000"/>
          <w:sz w:val="18"/>
          <w:szCs w:val="18"/>
        </w:rPr>
        <w:t>судебных экспертов. Систем. требования: Microsoft Word. - URL: http://www.sudex.ru/dokumenty7icK33 (дата обращения: 28.06.2012).1. Словари и энциклопедии:</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Большая советская энциклопедия (БСЭ) Электронный ресурс. 3-е изд. Доступ из электр. словаря «ABBYY Lingvo х5». - M. : Большая Сов. энцикл., 1970 - 1977. - 1 цифр, видеодиск (DVD-ROM).</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w:t>
      </w:r>
      <w:r>
        <w:rPr>
          <w:rStyle w:val="WW8Num3z0"/>
          <w:rFonts w:ascii="Verdana" w:hAnsi="Verdana"/>
          <w:color w:val="000000"/>
          <w:sz w:val="18"/>
          <w:szCs w:val="18"/>
        </w:rPr>
        <w:t> </w:t>
      </w:r>
      <w:r>
        <w:rPr>
          <w:rStyle w:val="WW8Num4z0"/>
          <w:rFonts w:ascii="Verdana" w:hAnsi="Verdana"/>
          <w:color w:val="4682B4"/>
          <w:sz w:val="18"/>
          <w:szCs w:val="18"/>
        </w:rPr>
        <w:t>Гуськова</w:t>
      </w:r>
      <w:r>
        <w:rPr>
          <w:rFonts w:ascii="Verdana" w:hAnsi="Verdana"/>
          <w:color w:val="000000"/>
          <w:sz w:val="18"/>
          <w:szCs w:val="18"/>
        </w:rPr>
        <w:t>, А. П. Популярный словарь русского языка. Толково-энциклопедический Электронный ресурс. / А. П. Гуськова, Б. В.</w:t>
      </w:r>
      <w:r>
        <w:rPr>
          <w:rStyle w:val="WW8Num3z0"/>
          <w:rFonts w:ascii="Verdana" w:hAnsi="Verdana"/>
          <w:color w:val="000000"/>
          <w:sz w:val="18"/>
          <w:szCs w:val="18"/>
        </w:rPr>
        <w:t> </w:t>
      </w:r>
      <w:r>
        <w:rPr>
          <w:rStyle w:val="WW8Num4z0"/>
          <w:rFonts w:ascii="Verdana" w:hAnsi="Verdana"/>
          <w:color w:val="4682B4"/>
          <w:sz w:val="18"/>
          <w:szCs w:val="18"/>
        </w:rPr>
        <w:t>Сотин</w:t>
      </w:r>
      <w:r>
        <w:rPr>
          <w:rFonts w:ascii="Verdana" w:hAnsi="Verdana"/>
          <w:color w:val="000000"/>
          <w:sz w:val="18"/>
          <w:szCs w:val="18"/>
        </w:rPr>
        <w:t>. Доступ из электронного словаря «ABBYY Lingvo х5». - M. : Русский язык - Медиа, 2003. - 1 цифр, видеодиск (DVD-ROM).</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Кондаков, Н. И. Логический словарь-справочник Текст. / Н. И. Кондаков ; отв. ред. Д. П. Горский ; Акад. наук</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Ин-т философии. 2-е изд., испр. и доп. - М. : Наука, 1975. - 720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Толковый словарь русского языка С. И.</w:t>
      </w:r>
      <w:r>
        <w:rPr>
          <w:rStyle w:val="WW8Num3z0"/>
          <w:rFonts w:ascii="Verdana" w:hAnsi="Verdana"/>
          <w:color w:val="000000"/>
          <w:sz w:val="18"/>
          <w:szCs w:val="18"/>
        </w:rPr>
        <w:t> </w:t>
      </w:r>
      <w:r>
        <w:rPr>
          <w:rStyle w:val="WW8Num4z0"/>
          <w:rFonts w:ascii="Verdana" w:hAnsi="Verdana"/>
          <w:color w:val="4682B4"/>
          <w:sz w:val="18"/>
          <w:szCs w:val="18"/>
        </w:rPr>
        <w:t>Ожегова</w:t>
      </w:r>
      <w:r>
        <w:rPr>
          <w:rStyle w:val="WW8Num3z0"/>
          <w:rFonts w:ascii="Verdana" w:hAnsi="Verdana"/>
          <w:color w:val="000000"/>
          <w:sz w:val="18"/>
          <w:szCs w:val="18"/>
        </w:rPr>
        <w:t> </w:t>
      </w:r>
      <w:r>
        <w:rPr>
          <w:rFonts w:ascii="Verdana" w:hAnsi="Verdana"/>
          <w:color w:val="000000"/>
          <w:sz w:val="18"/>
          <w:szCs w:val="18"/>
        </w:rPr>
        <w:t>и Н. Ю. Шведовой Электронный ресурс. Доступ из электронного словаря «ABBYY Lingvo х5». -[Б. м.] : Very Ltd, 1994. - 1 цифр, видеодиск (DVD-ROM).</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Философская энциклопедия Текст. В 5 т. Т. 2. Дизъюнкция -Комическое / гл. ред. Ф. В. Константинов ; редколл.: В. Ф. Асмус [и др.] ; Акад. наук СССР, Ин-т философии. М. : Сов. энциклопедия, 1962. - 576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Энциклопедия судебной экспертизы Текст. / авт.-сост.: Т. 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Р. С. Белкин, Ю. 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Е. Р. Российская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Е. Р. Российской. М.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 - 552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Аверьянова, Т. В.</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Курс общей теории Текст. : [науч. издание] / Т. В. Аверьянова. М. : Норма, 2009. - 480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Беклемишев, В. Н. Методология систематики Текст. : [науч. издание] / А. Р. Беклемишев ; отв. ред. Г. Ю. Любарский. М. :</w:t>
      </w:r>
      <w:r>
        <w:rPr>
          <w:rStyle w:val="WW8Num3z0"/>
          <w:rFonts w:ascii="Verdana" w:hAnsi="Verdana"/>
          <w:color w:val="000000"/>
          <w:sz w:val="18"/>
          <w:szCs w:val="18"/>
        </w:rPr>
        <w:t> </w:t>
      </w:r>
      <w:r>
        <w:rPr>
          <w:rStyle w:val="WW8Num4z0"/>
          <w:rFonts w:ascii="Verdana" w:hAnsi="Verdana"/>
          <w:color w:val="4682B4"/>
          <w:sz w:val="18"/>
          <w:szCs w:val="18"/>
        </w:rPr>
        <w:t>КМК</w:t>
      </w:r>
      <w:r>
        <w:rPr>
          <w:rStyle w:val="WW8Num3z0"/>
          <w:rFonts w:ascii="Verdana" w:hAnsi="Verdana"/>
          <w:color w:val="000000"/>
          <w:sz w:val="18"/>
          <w:szCs w:val="18"/>
        </w:rPr>
        <w:t> </w:t>
      </w:r>
      <w:r>
        <w:rPr>
          <w:rFonts w:ascii="Verdana" w:hAnsi="Verdana"/>
          <w:color w:val="000000"/>
          <w:sz w:val="18"/>
          <w:szCs w:val="18"/>
        </w:rPr>
        <w:t>Scientific Press Ltd., 1994.-250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А. Р. Криминалистические классификации Текст. : науч.-практич. пособие / А. Р. Белкин. М.:</w:t>
      </w:r>
      <w:r>
        <w:rPr>
          <w:rStyle w:val="WW8Num3z0"/>
          <w:rFonts w:ascii="Verdana" w:hAnsi="Verdana"/>
          <w:color w:val="000000"/>
          <w:sz w:val="18"/>
          <w:szCs w:val="18"/>
        </w:rPr>
        <w:t> </w:t>
      </w:r>
      <w:r>
        <w:rPr>
          <w:rStyle w:val="WW8Num4z0"/>
          <w:rFonts w:ascii="Verdana" w:hAnsi="Verdana"/>
          <w:color w:val="4682B4"/>
          <w:sz w:val="18"/>
          <w:szCs w:val="18"/>
        </w:rPr>
        <w:t>Мегатрон</w:t>
      </w:r>
      <w:r>
        <w:rPr>
          <w:rStyle w:val="WW8Num3z0"/>
          <w:rFonts w:ascii="Verdana" w:hAnsi="Verdana"/>
          <w:color w:val="000000"/>
          <w:sz w:val="18"/>
          <w:szCs w:val="18"/>
        </w:rPr>
        <w:t> </w:t>
      </w:r>
      <w:r>
        <w:rPr>
          <w:rFonts w:ascii="Verdana" w:hAnsi="Verdana"/>
          <w:color w:val="000000"/>
          <w:sz w:val="18"/>
          <w:szCs w:val="18"/>
        </w:rPr>
        <w:t>XXI, 2000. - 93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Белкин, А. Р. Теория</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Текст. : [науч. издание] / А. Р. Белкин. М.: Норма, 2007. - 528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Белкин, Р. С. Избранные труды Текст. / Р. С. Белкин. М. : Норма, 2010.-768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Белкин, Р. С. Курс</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Текст. В 3 т. Т. 1. Общая теория криминалистики / Р. С. Белкин.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1997. - 404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Белкин, Р. С. Курс криминалистики Текст. В 3 т. Т. 2. Частные</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теории / Р. С. Белкин. М. : Юристъ, 1997. - 464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Белкин, Р. С. Ленинская теория отражения и методологические проблемы советской криминалистики Текст. : [науч. издание] : одобр. советом высш. школы</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 Р. С. Белкин ; Высш. школа МВД</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М. : Изд-во ВШ МВД СССР : НИ и</w:t>
      </w:r>
      <w:r>
        <w:rPr>
          <w:rStyle w:val="WW8Num3z0"/>
          <w:rFonts w:ascii="Verdana" w:hAnsi="Verdana"/>
          <w:color w:val="000000"/>
          <w:sz w:val="18"/>
          <w:szCs w:val="18"/>
        </w:rPr>
        <w:t> </w:t>
      </w:r>
      <w:r>
        <w:rPr>
          <w:rStyle w:val="WW8Num4z0"/>
          <w:rFonts w:ascii="Verdana" w:hAnsi="Verdana"/>
          <w:color w:val="4682B4"/>
          <w:sz w:val="18"/>
          <w:szCs w:val="18"/>
        </w:rPr>
        <w:t>РИО</w:t>
      </w:r>
      <w:r>
        <w:rPr>
          <w:rFonts w:ascii="Verdana" w:hAnsi="Verdana"/>
          <w:color w:val="000000"/>
          <w:sz w:val="18"/>
          <w:szCs w:val="18"/>
        </w:rPr>
        <w:t>, 1970. - 130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Бринев, К. И. Теоретическая лингвистика и судебная лингвистическая</w:t>
      </w:r>
      <w:r>
        <w:rPr>
          <w:rStyle w:val="WW8Num3z0"/>
          <w:rFonts w:ascii="Verdana" w:hAnsi="Verdana"/>
          <w:color w:val="000000"/>
          <w:sz w:val="18"/>
          <w:szCs w:val="18"/>
        </w:rPr>
        <w:t> </w:t>
      </w:r>
      <w:r>
        <w:rPr>
          <w:rStyle w:val="WW8Num4z0"/>
          <w:rFonts w:ascii="Verdana" w:hAnsi="Verdana"/>
          <w:color w:val="4682B4"/>
          <w:sz w:val="18"/>
          <w:szCs w:val="18"/>
        </w:rPr>
        <w:t>экспертиза</w:t>
      </w:r>
      <w:r>
        <w:rPr>
          <w:rStyle w:val="WW8Num3z0"/>
          <w:rFonts w:ascii="Verdana" w:hAnsi="Verdana"/>
          <w:color w:val="000000"/>
          <w:sz w:val="18"/>
          <w:szCs w:val="18"/>
        </w:rPr>
        <w:t> </w:t>
      </w:r>
      <w:r>
        <w:rPr>
          <w:rFonts w:ascii="Verdana" w:hAnsi="Verdana"/>
          <w:color w:val="000000"/>
          <w:sz w:val="18"/>
          <w:szCs w:val="18"/>
        </w:rPr>
        <w:t>Текст. : монография / К. И. Бринев ; под ред. Н. Д. Голева. Барнаул : АлтГПА, 2009. - 252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А. И. Криминалистика Текст. : учебник / А. И.</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Б. М. Шавер ; М-во</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Всесоюз. ин-т юрид. наук III изд., доп. и перераб. -М. : Гос. изд-во</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1949. - 272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Виноградов</w:t>
      </w:r>
      <w:r>
        <w:rPr>
          <w:rFonts w:ascii="Verdana" w:hAnsi="Verdana"/>
          <w:color w:val="000000"/>
          <w:sz w:val="18"/>
          <w:szCs w:val="18"/>
        </w:rPr>
        <w:t>, И. В. Экспертизы на предварительном следствии Текст. : [науч. издание] / И. В. Виноградов, Г. И.</w:t>
      </w:r>
      <w:r>
        <w:rPr>
          <w:rStyle w:val="WW8Num3z0"/>
          <w:rFonts w:ascii="Verdana" w:hAnsi="Verdana"/>
          <w:color w:val="000000"/>
          <w:sz w:val="18"/>
          <w:szCs w:val="18"/>
        </w:rPr>
        <w:t> </w:t>
      </w:r>
      <w:r>
        <w:rPr>
          <w:rStyle w:val="WW8Num4z0"/>
          <w:rFonts w:ascii="Verdana" w:hAnsi="Verdana"/>
          <w:color w:val="4682B4"/>
          <w:sz w:val="18"/>
          <w:szCs w:val="18"/>
        </w:rPr>
        <w:t>Кочаров</w:t>
      </w:r>
      <w:r>
        <w:rPr>
          <w:rFonts w:ascii="Verdana" w:hAnsi="Verdana"/>
          <w:color w:val="000000"/>
          <w:sz w:val="18"/>
          <w:szCs w:val="18"/>
        </w:rPr>
        <w:t>, Н. А. Селиванов ;</w:t>
      </w:r>
      <w:r>
        <w:rPr>
          <w:rStyle w:val="WW8Num3z0"/>
          <w:rFonts w:ascii="Verdana" w:hAnsi="Verdana"/>
          <w:color w:val="000000"/>
          <w:sz w:val="18"/>
          <w:szCs w:val="18"/>
        </w:rPr>
        <w:t> </w:t>
      </w:r>
      <w:r>
        <w:rPr>
          <w:rStyle w:val="WW8Num4z0"/>
          <w:rFonts w:ascii="Verdana" w:hAnsi="Verdana"/>
          <w:color w:val="4682B4"/>
          <w:sz w:val="18"/>
          <w:szCs w:val="18"/>
        </w:rPr>
        <w:t>Прокуратура</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СССР, Всесоюз. ин-т по изучению причин и разработке мер предупр.</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Изд. 2-е, перераб. и доп. - М. : Юрид. лит., 1967. - 248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Волчецкая</w:t>
      </w:r>
      <w:r>
        <w:rPr>
          <w:rFonts w:ascii="Verdana" w:hAnsi="Verdana"/>
          <w:color w:val="000000"/>
          <w:sz w:val="18"/>
          <w:szCs w:val="18"/>
        </w:rPr>
        <w:t>, Т. С. Основы судебной</w:t>
      </w:r>
      <w:r>
        <w:rPr>
          <w:rStyle w:val="WW8Num3z0"/>
          <w:rFonts w:ascii="Verdana" w:hAnsi="Verdana"/>
          <w:color w:val="000000"/>
          <w:sz w:val="18"/>
          <w:szCs w:val="18"/>
        </w:rPr>
        <w:t> </w:t>
      </w:r>
      <w:r>
        <w:rPr>
          <w:rStyle w:val="WW8Num4z0"/>
          <w:rFonts w:ascii="Verdana" w:hAnsi="Verdana"/>
          <w:color w:val="4682B4"/>
          <w:sz w:val="18"/>
          <w:szCs w:val="18"/>
        </w:rPr>
        <w:t>экспертологии</w:t>
      </w:r>
      <w:r>
        <w:rPr>
          <w:rStyle w:val="WW8Num3z0"/>
          <w:rFonts w:ascii="Verdana" w:hAnsi="Verdana"/>
          <w:color w:val="000000"/>
          <w:sz w:val="18"/>
          <w:szCs w:val="18"/>
        </w:rPr>
        <w:t> </w:t>
      </w:r>
      <w:r>
        <w:rPr>
          <w:rFonts w:ascii="Verdana" w:hAnsi="Verdana"/>
          <w:color w:val="000000"/>
          <w:sz w:val="18"/>
          <w:szCs w:val="18"/>
        </w:rPr>
        <w:t>Текст. : учеб. пособие / Т. С. Волчецкая ; Калинингр. гос. ун-т. Калининград : Изд-во Калинингр. гос. ун-та, 2004. - 197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Воронин, Ю. А. Теория классифицирования и её приложения Текст. : [науч. издание] / Ю. А. Воронин ; отв. ред. М. М. Лаврентьев ; Акад. наук СССР, Сиб. отд-ние. Новосибирск : Наука, Сиб. отд-ние, 1985. - 232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Габитоскопия</w:t>
      </w:r>
      <w:r>
        <w:rPr>
          <w:rStyle w:val="WW8Num3z0"/>
          <w:rFonts w:ascii="Verdana" w:hAnsi="Verdana"/>
          <w:color w:val="000000"/>
          <w:sz w:val="18"/>
          <w:szCs w:val="18"/>
        </w:rPr>
        <w:t> </w:t>
      </w:r>
      <w:r>
        <w:rPr>
          <w:rFonts w:ascii="Verdana" w:hAnsi="Verdana"/>
          <w:color w:val="000000"/>
          <w:sz w:val="18"/>
          <w:szCs w:val="18"/>
        </w:rPr>
        <w:t>и портретная экспертиза Текст. : учеб.-методич. пособие / авт. колл.: М. Н.</w:t>
      </w:r>
      <w:r>
        <w:rPr>
          <w:rStyle w:val="WW8Num3z0"/>
          <w:rFonts w:ascii="Verdana" w:hAnsi="Verdana"/>
          <w:color w:val="000000"/>
          <w:sz w:val="18"/>
          <w:szCs w:val="18"/>
        </w:rPr>
        <w:t> </w:t>
      </w:r>
      <w:r>
        <w:rPr>
          <w:rStyle w:val="WW8Num4z0"/>
          <w:rFonts w:ascii="Verdana" w:hAnsi="Verdana"/>
          <w:color w:val="4682B4"/>
          <w:sz w:val="18"/>
          <w:szCs w:val="18"/>
        </w:rPr>
        <w:t>Шухнин</w:t>
      </w:r>
      <w:r>
        <w:rPr>
          <w:rStyle w:val="WW8Num3z0"/>
          <w:rFonts w:ascii="Verdana" w:hAnsi="Verdana"/>
          <w:color w:val="000000"/>
          <w:sz w:val="18"/>
          <w:szCs w:val="18"/>
        </w:rPr>
        <w:t> </w:t>
      </w:r>
      <w:r>
        <w:rPr>
          <w:rFonts w:ascii="Verdana" w:hAnsi="Verdana"/>
          <w:color w:val="000000"/>
          <w:sz w:val="18"/>
          <w:szCs w:val="18"/>
        </w:rPr>
        <w:t>[и др.] ; под общ. ред. А. М. Зинина ; Саратов, юрид. ин-т МВД России. Саратов :</w:t>
      </w:r>
      <w:r>
        <w:rPr>
          <w:rStyle w:val="WW8Num3z0"/>
          <w:rFonts w:ascii="Verdana" w:hAnsi="Verdana"/>
          <w:color w:val="000000"/>
          <w:sz w:val="18"/>
          <w:szCs w:val="18"/>
        </w:rPr>
        <w:t> </w:t>
      </w:r>
      <w:r>
        <w:rPr>
          <w:rStyle w:val="WW8Num4z0"/>
          <w:rFonts w:ascii="Verdana" w:hAnsi="Verdana"/>
          <w:color w:val="4682B4"/>
          <w:sz w:val="18"/>
          <w:szCs w:val="18"/>
        </w:rPr>
        <w:t>СЮИ</w:t>
      </w:r>
      <w:r>
        <w:rPr>
          <w:rStyle w:val="WW8Num3z0"/>
          <w:rFonts w:ascii="Verdana" w:hAnsi="Verdana"/>
          <w:color w:val="000000"/>
          <w:sz w:val="18"/>
          <w:szCs w:val="18"/>
        </w:rPr>
        <w:t> </w:t>
      </w:r>
      <w:r>
        <w:rPr>
          <w:rFonts w:ascii="Verdana" w:hAnsi="Verdana"/>
          <w:color w:val="000000"/>
          <w:sz w:val="18"/>
          <w:szCs w:val="18"/>
        </w:rPr>
        <w:t>МВД России, 2004. - 124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Галкин, В. М. Средства доказывания в уголовном процессе Текст. : учеб. пособие. В 3 ч. Ч. 2. Заключение эксперта / В. М. Галкин. М., 1968. - 110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Дмитриев</w:t>
      </w:r>
      <w:r>
        <w:rPr>
          <w:rFonts w:ascii="Verdana" w:hAnsi="Verdana"/>
          <w:color w:val="000000"/>
          <w:sz w:val="18"/>
          <w:szCs w:val="18"/>
        </w:rPr>
        <w:t>, Е. Н. Судебно-техническое исследование морфологии штрихов современных пишущих приборов Текст. : [науч. издание] / Е. Н. Дмитриев, М. Л. Подкатилина. М. : Вилдис, 2011. - 64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Зинин</w:t>
      </w:r>
      <w:r>
        <w:rPr>
          <w:rFonts w:ascii="Verdana" w:hAnsi="Verdana"/>
          <w:color w:val="000000"/>
          <w:sz w:val="18"/>
          <w:szCs w:val="18"/>
        </w:rPr>
        <w:t>, А. М. Судебная экспертиза Текст. : учебник / А. М. Зинин, Н. П.</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М. : Юрайт : Право и Закон, 2002. - 320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 Клиническая психология Текст. : учеб. для студентов мед. вузов и фак. клин, психологии / В. А. Абабков [и др.] ; под ред. Б. Д. Карвасарского. СПб. : Питер : Нац. медиц. библиотека, 2004. - 960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Колдин</w:t>
      </w:r>
      <w:r>
        <w:rPr>
          <w:rFonts w:ascii="Verdana" w:hAnsi="Verdana"/>
          <w:color w:val="000000"/>
          <w:sz w:val="18"/>
          <w:szCs w:val="18"/>
        </w:rPr>
        <w:t>, В. Я. Судебная идентификация Текст. : учеб. пособие для</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следователей, прокуроров, лиц, производящих</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защитников, экспертов, специалистов, студентов и аспирантов / В. Я. Колдин. М. : ЛексЭст, 2002. - 526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Коэн, М. Введение в логику и научный метод Текст. / М. Коэн, Э. Нагель ; пер. с англ. П. С. Куслия. Челябинск : Социум, 2010. - 655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Текст. : учебник / Т. 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Р. С. Белкин, Ю. Г.</w:t>
      </w:r>
      <w:r>
        <w:rPr>
          <w:rStyle w:val="WW8Num3z0"/>
          <w:rFonts w:ascii="Verdana" w:hAnsi="Verdana"/>
          <w:color w:val="000000"/>
          <w:sz w:val="18"/>
          <w:szCs w:val="18"/>
        </w:rPr>
        <w:t> </w:t>
      </w:r>
      <w:r>
        <w:rPr>
          <w:rStyle w:val="WW8Num4z0"/>
          <w:rFonts w:ascii="Verdana" w:hAnsi="Verdana"/>
          <w:color w:val="4682B4"/>
          <w:sz w:val="18"/>
          <w:szCs w:val="18"/>
        </w:rPr>
        <w:t>Корухов</w:t>
      </w:r>
      <w:r>
        <w:rPr>
          <w:rFonts w:ascii="Verdana" w:hAnsi="Verdana"/>
          <w:color w:val="000000"/>
          <w:sz w:val="18"/>
          <w:szCs w:val="18"/>
        </w:rPr>
        <w:t>, Е. Р. Российская. 3-е изд., перераб. и доп. - М. : Норма : Инфра-М, 2010. 944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обеспечение деятельности криминальной милиции и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Текст. : учеб. изд.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Р. С. Белкина ; Акад. М-ва внутр. дел России. М. : Новый юрист, 1997.-399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П. А. Решения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теория, законодательство, практика Текст. : [науч. издание] / П. А. Лупинская. 2-е изд., перераб. и доп. - М. : Норма : Инфра-М, 2010. - 240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Майлис</w:t>
      </w:r>
      <w:r>
        <w:rPr>
          <w:rFonts w:ascii="Verdana" w:hAnsi="Verdana"/>
          <w:color w:val="000000"/>
          <w:sz w:val="18"/>
          <w:szCs w:val="18"/>
        </w:rPr>
        <w:t>, Н. П. Судебно-трасологическая экспертиза Текст. : справ, пособие для</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судей / Н. П. Майлис, Т. М.</w:t>
      </w:r>
      <w:r>
        <w:rPr>
          <w:rStyle w:val="WW8Num3z0"/>
          <w:rFonts w:ascii="Verdana" w:hAnsi="Verdana"/>
          <w:color w:val="000000"/>
          <w:sz w:val="18"/>
          <w:szCs w:val="18"/>
        </w:rPr>
        <w:t> </w:t>
      </w:r>
      <w:r>
        <w:rPr>
          <w:rStyle w:val="WW8Num4z0"/>
          <w:rFonts w:ascii="Verdana" w:hAnsi="Verdana"/>
          <w:color w:val="4682B4"/>
          <w:sz w:val="18"/>
          <w:szCs w:val="18"/>
        </w:rPr>
        <w:t>Самарина</w:t>
      </w:r>
      <w:r>
        <w:rPr>
          <w:rStyle w:val="WW8Num3z0"/>
          <w:rFonts w:ascii="Verdana" w:hAnsi="Verdana"/>
          <w:color w:val="000000"/>
          <w:sz w:val="18"/>
          <w:szCs w:val="18"/>
        </w:rPr>
        <w:t> </w:t>
      </w:r>
      <w:r>
        <w:rPr>
          <w:rFonts w:ascii="Verdana" w:hAnsi="Verdana"/>
          <w:color w:val="000000"/>
          <w:sz w:val="18"/>
          <w:szCs w:val="18"/>
        </w:rPr>
        <w:t>; Рос. фед. центр суд. экспертизы при Минюсте России. М. :</w:t>
      </w:r>
      <w:r>
        <w:rPr>
          <w:rStyle w:val="WW8Num3z0"/>
          <w:rFonts w:ascii="Verdana" w:hAnsi="Verdana"/>
          <w:color w:val="000000"/>
          <w:sz w:val="18"/>
          <w:szCs w:val="18"/>
        </w:rPr>
        <w:t> </w:t>
      </w:r>
      <w:r>
        <w:rPr>
          <w:rStyle w:val="WW8Num4z0"/>
          <w:rFonts w:ascii="Verdana" w:hAnsi="Verdana"/>
          <w:color w:val="4682B4"/>
          <w:sz w:val="18"/>
          <w:szCs w:val="18"/>
        </w:rPr>
        <w:t>РФЦСЭ</w:t>
      </w:r>
      <w:r>
        <w:rPr>
          <w:rStyle w:val="WW8Num3z0"/>
          <w:rFonts w:ascii="Verdana" w:hAnsi="Verdana"/>
          <w:color w:val="000000"/>
          <w:sz w:val="18"/>
          <w:szCs w:val="18"/>
        </w:rPr>
        <w:t> </w:t>
      </w:r>
      <w:r>
        <w:rPr>
          <w:rFonts w:ascii="Verdana" w:hAnsi="Verdana"/>
          <w:color w:val="000000"/>
          <w:sz w:val="18"/>
          <w:szCs w:val="18"/>
        </w:rPr>
        <w:t>при Минюсте России, 2005.-57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Н. И. Теория государства и права Текст. : учебник / Н. И.</w:t>
      </w:r>
      <w:r>
        <w:rPr>
          <w:rStyle w:val="WW8Num3z0"/>
          <w:rFonts w:ascii="Verdana" w:hAnsi="Verdana"/>
          <w:color w:val="000000"/>
          <w:sz w:val="18"/>
          <w:szCs w:val="18"/>
        </w:rPr>
        <w:t> </w:t>
      </w:r>
      <w:r>
        <w:rPr>
          <w:rStyle w:val="WW8Num4z0"/>
          <w:rFonts w:ascii="Verdana" w:hAnsi="Verdana"/>
          <w:color w:val="4682B4"/>
          <w:sz w:val="18"/>
          <w:szCs w:val="18"/>
        </w:rPr>
        <w:t>Матузов</w:t>
      </w:r>
      <w:r>
        <w:rPr>
          <w:rFonts w:ascii="Verdana" w:hAnsi="Verdana"/>
          <w:color w:val="000000"/>
          <w:sz w:val="18"/>
          <w:szCs w:val="18"/>
        </w:rPr>
        <w:t>, А. В. Малько ; Рос. Акад. наук, Сарат. фил-л Ин-та гос-ва и права. М. : Юристъ, 2004. - 512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Медицинская и судебная психология Текст. : курс лекций : учеб. пособие / под ред. Т. Б.</w:t>
      </w:r>
      <w:r>
        <w:rPr>
          <w:rStyle w:val="WW8Num3z0"/>
          <w:rFonts w:ascii="Verdana" w:hAnsi="Verdana"/>
          <w:color w:val="000000"/>
          <w:sz w:val="18"/>
          <w:szCs w:val="18"/>
        </w:rPr>
        <w:t> </w:t>
      </w:r>
      <w:r>
        <w:rPr>
          <w:rStyle w:val="WW8Num4z0"/>
          <w:rFonts w:ascii="Verdana" w:hAnsi="Verdana"/>
          <w:color w:val="4682B4"/>
          <w:sz w:val="18"/>
          <w:szCs w:val="18"/>
        </w:rPr>
        <w:t>Дмитриевой</w:t>
      </w:r>
      <w:r>
        <w:rPr>
          <w:rFonts w:ascii="Verdana" w:hAnsi="Verdana"/>
          <w:color w:val="000000"/>
          <w:sz w:val="18"/>
          <w:szCs w:val="18"/>
        </w:rPr>
        <w:t>, Ф. С. Сафуанова ;</w:t>
      </w:r>
      <w:r>
        <w:rPr>
          <w:rStyle w:val="WW8Num3z0"/>
          <w:rFonts w:ascii="Verdana" w:hAnsi="Verdana"/>
          <w:color w:val="000000"/>
          <w:sz w:val="18"/>
          <w:szCs w:val="18"/>
        </w:rPr>
        <w:t> </w:t>
      </w:r>
      <w:r>
        <w:rPr>
          <w:rStyle w:val="WW8Num4z0"/>
          <w:rFonts w:ascii="Verdana" w:hAnsi="Verdana"/>
          <w:color w:val="4682B4"/>
          <w:sz w:val="18"/>
          <w:szCs w:val="18"/>
        </w:rPr>
        <w:t>ГНЦ</w:t>
      </w:r>
      <w:r>
        <w:rPr>
          <w:rStyle w:val="WW8Num3z0"/>
          <w:rFonts w:ascii="Verdana" w:hAnsi="Verdana"/>
          <w:color w:val="000000"/>
          <w:sz w:val="18"/>
          <w:szCs w:val="18"/>
        </w:rPr>
        <w:t> </w:t>
      </w:r>
      <w:r>
        <w:rPr>
          <w:rFonts w:ascii="Verdana" w:hAnsi="Verdana"/>
          <w:color w:val="000000"/>
          <w:sz w:val="18"/>
          <w:szCs w:val="18"/>
        </w:rPr>
        <w:t>соц. и суд. психиатрии им. В. П. Сербского. 2-е изд., испр. - М. : Генезис, 2005. - 606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Микешина, JI. А. Философия науки: Современная эпистемология. Научное знание в динамике культуры. Методология научного исследования Текст. : учеб. пособие / Л. А. Микешина. М. : Прогресс-Традиция : МПСИ : Флинта, 2005. - 464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Микляева, О. В.</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экспертиза следов и обстоятельств выстрела Текст. / О. В. Микляева ; Рос. фед. центр суд. экспертизы при Минюсте России. Н. Новгород : Вектор ТиС, 2009. - 276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Митричев</w:t>
      </w:r>
      <w:r>
        <w:rPr>
          <w:rFonts w:ascii="Verdana" w:hAnsi="Verdana"/>
          <w:color w:val="000000"/>
          <w:sz w:val="18"/>
          <w:szCs w:val="18"/>
        </w:rPr>
        <w:t>, В. С. Основы криминалистического исследования материалов, веществ и изделий из них Текст. : учеб. пособие / В. С.</w:t>
      </w:r>
      <w:r>
        <w:rPr>
          <w:rStyle w:val="WW8Num3z0"/>
          <w:rFonts w:ascii="Verdana" w:hAnsi="Verdana"/>
          <w:color w:val="000000"/>
          <w:sz w:val="18"/>
          <w:szCs w:val="18"/>
        </w:rPr>
        <w:t> </w:t>
      </w:r>
      <w:r>
        <w:rPr>
          <w:rStyle w:val="WW8Num4z0"/>
          <w:rFonts w:ascii="Verdana" w:hAnsi="Verdana"/>
          <w:color w:val="4682B4"/>
          <w:sz w:val="18"/>
          <w:szCs w:val="18"/>
        </w:rPr>
        <w:t>Митричев</w:t>
      </w:r>
      <w:r>
        <w:rPr>
          <w:rFonts w:ascii="Verdana" w:hAnsi="Verdana"/>
          <w:color w:val="000000"/>
          <w:sz w:val="18"/>
          <w:szCs w:val="18"/>
        </w:rPr>
        <w:t>, В. Н. Хрусталёв. СПб. : Питер, 2003. - 591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Моисеева, Т. Ф. Криминалистическое исследование веществ, материалов и изделий из них Текст. : курс лекций / Т. Ф. Моисеева. М. : Щит-М, 2005. - 208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Образцов, В. А. Криминалистическая классификация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Текст. : / В. А. Образцов. Красноярск : Изд-во Красноярск, ун-та, 1988. - 176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Орлов, Ю. К. Судебная экспертиза как средство доказывания в уголовном судопроизводстве Текст. : науч. издание / Ю. К. Орлов ; М-во юстиции, Рос. фед. центр суд. экспертизы. М. : Ин-т повыш. квалиф. Рос. фед. центра суд. экспертизы, 2005. - 264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Павлинов</w:t>
      </w:r>
      <w:r>
        <w:rPr>
          <w:rFonts w:ascii="Verdana" w:hAnsi="Verdana"/>
          <w:color w:val="000000"/>
          <w:sz w:val="18"/>
          <w:szCs w:val="18"/>
        </w:rPr>
        <w:t>, И. Я. Биологическая систематика: Эволюция идей Текст. : сб. трудов Зоол. музея</w:t>
      </w:r>
      <w:r>
        <w:rPr>
          <w:rStyle w:val="WW8Num3z0"/>
          <w:rFonts w:ascii="Verdana" w:hAnsi="Verdana"/>
          <w:color w:val="000000"/>
          <w:sz w:val="18"/>
          <w:szCs w:val="18"/>
        </w:rPr>
        <w:t> </w:t>
      </w:r>
      <w:r>
        <w:rPr>
          <w:rStyle w:val="WW8Num4z0"/>
          <w:rFonts w:ascii="Verdana" w:hAnsi="Verdana"/>
          <w:color w:val="4682B4"/>
          <w:sz w:val="18"/>
          <w:szCs w:val="18"/>
        </w:rPr>
        <w:t>МГУ</w:t>
      </w:r>
      <w:r>
        <w:rPr>
          <w:rStyle w:val="WW8Num3z0"/>
          <w:rFonts w:ascii="Verdana" w:hAnsi="Verdana"/>
          <w:color w:val="000000"/>
          <w:sz w:val="18"/>
          <w:szCs w:val="18"/>
        </w:rPr>
        <w:t> </w:t>
      </w:r>
      <w:r>
        <w:rPr>
          <w:rFonts w:ascii="Verdana" w:hAnsi="Verdana"/>
          <w:color w:val="000000"/>
          <w:sz w:val="18"/>
          <w:szCs w:val="18"/>
        </w:rPr>
        <w:t>/ И. Я. Павлинов, Г. Ю.</w:t>
      </w:r>
      <w:r>
        <w:rPr>
          <w:rStyle w:val="WW8Num3z0"/>
          <w:rFonts w:ascii="Verdana" w:hAnsi="Verdana"/>
          <w:color w:val="000000"/>
          <w:sz w:val="18"/>
          <w:szCs w:val="18"/>
        </w:rPr>
        <w:t> </w:t>
      </w:r>
      <w:r>
        <w:rPr>
          <w:rStyle w:val="WW8Num4z0"/>
          <w:rFonts w:ascii="Verdana" w:hAnsi="Verdana"/>
          <w:color w:val="4682B4"/>
          <w:sz w:val="18"/>
          <w:szCs w:val="18"/>
        </w:rPr>
        <w:t>Любарский</w:t>
      </w:r>
      <w:r>
        <w:rPr>
          <w:rFonts w:ascii="Verdana" w:hAnsi="Verdana"/>
          <w:color w:val="000000"/>
          <w:sz w:val="18"/>
          <w:szCs w:val="18"/>
        </w:rPr>
        <w:t>. М. : КМК Scientific Press Ltd., 2011. - 668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Практическое руководство по производству судебных экспертиз для экспертов и специалистов Текст. : науч.-практич. пособие / [авт. колл.: Т. В.</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Ю. С. Блинов и др.] ; под ред. Т. 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В. Ф. Статкуса. М. :</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2011. - 720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Российская, Е. Р. Судебная экспертиза в уголовном, гражданском,</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процессе Текст. : учеб.-практич. издание / Е. Р. Российская ; Ассоциац. раб-ков правоохр. органов РФ. М. : Право и Закон, 1996. - 224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 Е. Р. Теория судебной экспертизы Текст. : учебник / Е. Р. Российская, Е. И.</w:t>
      </w:r>
      <w:r>
        <w:rPr>
          <w:rStyle w:val="WW8Num3z0"/>
          <w:rFonts w:ascii="Verdana" w:hAnsi="Verdana"/>
          <w:color w:val="000000"/>
          <w:sz w:val="18"/>
          <w:szCs w:val="18"/>
        </w:rPr>
        <w:t> </w:t>
      </w:r>
      <w:r>
        <w:rPr>
          <w:rStyle w:val="WW8Num4z0"/>
          <w:rFonts w:ascii="Verdana" w:hAnsi="Verdana"/>
          <w:color w:val="4682B4"/>
          <w:sz w:val="18"/>
          <w:szCs w:val="18"/>
        </w:rPr>
        <w:t>Галяшина</w:t>
      </w:r>
      <w:r>
        <w:rPr>
          <w:rFonts w:ascii="Verdana" w:hAnsi="Verdana"/>
          <w:color w:val="000000"/>
          <w:sz w:val="18"/>
          <w:szCs w:val="18"/>
        </w:rPr>
        <w:t>, А. М. Зинин ; под ред. Е. Р. Российской ; Моск. гос. юрид. акад. М. : Норма, 2009. - 384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Россинский</w:t>
      </w:r>
      <w:r>
        <w:rPr>
          <w:rFonts w:ascii="Verdana" w:hAnsi="Verdana"/>
          <w:color w:val="000000"/>
          <w:sz w:val="18"/>
          <w:szCs w:val="18"/>
        </w:rPr>
        <w:t>, С. Б. Уголовный процесс Текст. : учебник для студентов высших учебных заведений, обучающихся по специальности 030501 -«</w:t>
      </w:r>
      <w:r>
        <w:rPr>
          <w:rStyle w:val="WW8Num4z0"/>
          <w:rFonts w:ascii="Verdana" w:hAnsi="Verdana"/>
          <w:color w:val="4682B4"/>
          <w:sz w:val="18"/>
          <w:szCs w:val="18"/>
        </w:rPr>
        <w:t>Юриспруденция</w:t>
      </w:r>
      <w:r>
        <w:rPr>
          <w:rFonts w:ascii="Verdana" w:hAnsi="Verdana"/>
          <w:color w:val="000000"/>
          <w:sz w:val="18"/>
          <w:szCs w:val="18"/>
        </w:rPr>
        <w:t>» / С. Б. Россинский ; Моск. гос. юрид. акад. М. : Эксмо, 2009. - 735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55. Садовский, В. Н. Основания общей теории систем. Логико-методологический анализ Текст. : [науч. издание] / В. Н. Садовский ; Акад. наук СССР, Ин-т истории естеств-ния и техники. М. : Наука, 1974. - 280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Смирнов, А. В. Модели уголовного процесса Текст. : [науч. издание] / А. В. Смирнов. СПб. : Наука, 2000. - 224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Соколов, В. Е. Систематика млекопитающих Текст. : учеб. пособие : в 3 т. / В. Е. Соколов. М. : Высшая школа, 1973 - 1979. - 3 т.</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Соловьёв, А. Б. Система</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как средство уголовно-процессуального доказывания (проблемы уголовного процесса и криминалистики) Текст. : науч.-методич. пособие / А. Б. Соловьёв. М. :</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- 216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Стояновский, М. В. Классификационный подход в</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науке и практике (на примере криминалистической тактики) Текст. : [науч. издание] / М. В. Стояновский. -М. : Юрлитинформ, 2010. 160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 С. Курс советского уголовного процесса Текст. : [науч. издание]. В 2 т. Т. I. Основные положения науки советского уголовного процесса / М. С. Строгович ; Акад. наук СССР, Ин-т гос-ва и права. М. : Наука, 1968. -472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Субботин, А. Л. Классификация Текст. : науч. издание / А. Л. Субботин ; Рос. Акад. наук, Ин-т философии. М., 2001. - 97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Судебная психиатрия Текст. : учебник / Н. М.</w:t>
      </w:r>
      <w:r>
        <w:rPr>
          <w:rStyle w:val="WW8Num3z0"/>
          <w:rFonts w:ascii="Verdana" w:hAnsi="Verdana"/>
          <w:color w:val="000000"/>
          <w:sz w:val="18"/>
          <w:szCs w:val="18"/>
        </w:rPr>
        <w:t> </w:t>
      </w:r>
      <w:r>
        <w:rPr>
          <w:rStyle w:val="WW8Num4z0"/>
          <w:rFonts w:ascii="Verdana" w:hAnsi="Verdana"/>
          <w:color w:val="4682B4"/>
          <w:sz w:val="18"/>
          <w:szCs w:val="18"/>
        </w:rPr>
        <w:t>Жариков</w:t>
      </w:r>
      <w:r>
        <w:rPr>
          <w:rFonts w:ascii="Verdana" w:hAnsi="Verdana"/>
          <w:color w:val="000000"/>
          <w:sz w:val="18"/>
          <w:szCs w:val="18"/>
        </w:rPr>
        <w:t>, В. П. Котов, Г. В.</w:t>
      </w:r>
      <w:r>
        <w:rPr>
          <w:rStyle w:val="WW8Num3z0"/>
          <w:rFonts w:ascii="Verdana" w:hAnsi="Verdana"/>
          <w:color w:val="000000"/>
          <w:sz w:val="18"/>
          <w:szCs w:val="18"/>
        </w:rPr>
        <w:t> </w:t>
      </w:r>
      <w:r>
        <w:rPr>
          <w:rStyle w:val="WW8Num4z0"/>
          <w:rFonts w:ascii="Verdana" w:hAnsi="Verdana"/>
          <w:color w:val="4682B4"/>
          <w:sz w:val="18"/>
          <w:szCs w:val="18"/>
        </w:rPr>
        <w:t>Морозов</w:t>
      </w:r>
      <w:r>
        <w:rPr>
          <w:rFonts w:ascii="Verdana" w:hAnsi="Verdana"/>
          <w:color w:val="000000"/>
          <w:sz w:val="18"/>
          <w:szCs w:val="18"/>
        </w:rPr>
        <w:t>, Д. Ф. Хритинин. 5-е изд., перераб. и доп. - М. : Норма, 2009. -624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Судебная экспертиза: типичные ошибки Текст. : [науч. издание] / авт. колл.: Е. Р.</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 Е. Н. Дмитриев [и др.] ; под ред. Е. Р. Российской. М. : Проспект, 2012. - 544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экспертизы в гражданском судопроизводстве: организация и практика Текст. : науч.-практич. пособие / [авт. колл.: Е. Р.</w:t>
      </w:r>
      <w:r>
        <w:rPr>
          <w:rStyle w:val="WW8Num3z0"/>
          <w:rFonts w:ascii="Verdana" w:hAnsi="Verdana"/>
          <w:color w:val="000000"/>
          <w:sz w:val="18"/>
          <w:szCs w:val="18"/>
        </w:rPr>
        <w:t> </w:t>
      </w:r>
      <w:r>
        <w:rPr>
          <w:rStyle w:val="WW8Num4z0"/>
          <w:rFonts w:ascii="Verdana" w:hAnsi="Verdana"/>
          <w:color w:val="4682B4"/>
          <w:sz w:val="18"/>
          <w:szCs w:val="18"/>
        </w:rPr>
        <w:t>Российская</w:t>
      </w:r>
      <w:r>
        <w:rPr>
          <w:rFonts w:ascii="Verdana" w:hAnsi="Verdana"/>
          <w:color w:val="000000"/>
          <w:sz w:val="18"/>
          <w:szCs w:val="18"/>
        </w:rPr>
        <w:t>,</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B. И. Алисиевич и др. ; под ред. Е. Р. Российской. М. : Юрайт, 2010. - 535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Tayбкин, И. С. Судебная экспертиза техногенных взрывов. Организационные, методические и правовые основы Текст. : [науч. издание] / И. С. Таубкин ; Рос. фед. центр суд. экспертизы при Минюсте России. М. : Юрлитинформ, 2009. - 592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Треушников</w:t>
      </w:r>
      <w:r>
        <w:rPr>
          <w:rFonts w:ascii="Verdana" w:hAnsi="Verdana"/>
          <w:color w:val="000000"/>
          <w:sz w:val="18"/>
          <w:szCs w:val="18"/>
        </w:rPr>
        <w:t>, М. К. Судебные доказательства Текст. : [монография] / М. К. Треушников. 3-е изд., испр. и доп. - М. : Городец, 2004. - 272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Холопова, Е. Н. Судебно-психологическая экспертиза Текст. : монография / Е. Н. Холопова. М. : Юрлитинформ, 2010. - 416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Чуфаровский</w:t>
      </w:r>
      <w:r>
        <w:rPr>
          <w:rFonts w:ascii="Verdana" w:hAnsi="Verdana"/>
          <w:color w:val="000000"/>
          <w:sz w:val="18"/>
          <w:szCs w:val="18"/>
        </w:rPr>
        <w:t>, Ю. В. Юридическая психология Текст. : учеб. пособие / Ю. В. Чуфаровский. М. : Право и Закон, 1997. - 320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 А. Следственные действия. Основания,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 доказательственное значение Текст. : [науч. издание] /</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C. А. Шейфер. М. : Юрлитинформ, 2004. - 184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Шиканов</w:t>
      </w:r>
      <w:r>
        <w:rPr>
          <w:rFonts w:ascii="Verdana" w:hAnsi="Verdana"/>
          <w:color w:val="000000"/>
          <w:sz w:val="18"/>
          <w:szCs w:val="18"/>
        </w:rPr>
        <w:t>, В. И. Комплексная экспертиза и её применение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убийств Текст. : [науч. издание] / В. И. Шиканов. Иркутск : Вост.-Сиб. книж. изд-во, 1976. - 230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Шляхов, А. Р. Классификация судебных экспертиз и типизация их задач Текст. : мат-лы к Учёному совету / А. Р. Шляхов ; М-во юстиции СССР, Всесоюз. науч.-иссл. ин-т суд. экспертиз. М., 1977. - 130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Шляхов, А. Р. Судебная экспертиза: организация и проведение Текст. : [науч. издание] / А. Р. Шляхов. М. : Юрид. лит., 1979. - 168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Шляхов, А. Р. Труды по судебной</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Текст. / А. Р. Шляхов ; М-во юстиции Рос. Федерации, Рос. фед. центр суд. экспертизы. М. : Наука, 2006. - 566 с.1.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тезисы докладов:</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Аринушкин, Г. П. Комплексная экспертиза требует</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Текст. / Г. П. Аринушкин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1977. - № 10. -С. 40-43.</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Артюшенко, Д. В. Некоторые вопросы классификации судебных экспертиз Текст. / Д. В. Артюшенко // Юридическая панорама / Союз</w:t>
      </w:r>
      <w:r>
        <w:rPr>
          <w:rStyle w:val="WW8Num3z0"/>
          <w:rFonts w:ascii="Verdana" w:hAnsi="Verdana"/>
          <w:color w:val="000000"/>
          <w:sz w:val="18"/>
          <w:szCs w:val="18"/>
        </w:rPr>
        <w:t> </w:t>
      </w:r>
      <w:r>
        <w:rPr>
          <w:rStyle w:val="WW8Num4z0"/>
          <w:rFonts w:ascii="Verdana" w:hAnsi="Verdana"/>
          <w:color w:val="4682B4"/>
          <w:sz w:val="18"/>
          <w:szCs w:val="18"/>
        </w:rPr>
        <w:t>юристов</w:t>
      </w:r>
      <w:r>
        <w:rPr>
          <w:rStyle w:val="WW8Num3z0"/>
          <w:rFonts w:ascii="Verdana" w:hAnsi="Verdana"/>
          <w:color w:val="000000"/>
          <w:sz w:val="18"/>
          <w:szCs w:val="18"/>
        </w:rPr>
        <w:t> </w:t>
      </w:r>
      <w:r>
        <w:rPr>
          <w:rFonts w:ascii="Verdana" w:hAnsi="Verdana"/>
          <w:color w:val="000000"/>
          <w:sz w:val="18"/>
          <w:szCs w:val="18"/>
        </w:rPr>
        <w:t>Москвы. 2011. - № 18/19. - С. 32 - 34.</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Артюшенко, Д. В. Некоторые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аспекты классификации судебных экспертиз Текст. / Д. В. Артюшенко // Актуальные проблемы российского права / ред. колл.: В. В.</w:t>
      </w:r>
      <w:r>
        <w:rPr>
          <w:rStyle w:val="WW8Num3z0"/>
          <w:rFonts w:ascii="Verdana" w:hAnsi="Verdana"/>
          <w:color w:val="000000"/>
          <w:sz w:val="18"/>
          <w:szCs w:val="18"/>
        </w:rPr>
        <w:t> </w:t>
      </w:r>
      <w:r>
        <w:rPr>
          <w:rStyle w:val="WW8Num4z0"/>
          <w:rFonts w:ascii="Verdana" w:hAnsi="Verdana"/>
          <w:color w:val="4682B4"/>
          <w:sz w:val="18"/>
          <w:szCs w:val="18"/>
        </w:rPr>
        <w:t>Блажеев</w:t>
      </w:r>
      <w:r>
        <w:rPr>
          <w:rStyle w:val="WW8Num3z0"/>
          <w:rFonts w:ascii="Verdana" w:hAnsi="Verdana"/>
          <w:color w:val="000000"/>
          <w:sz w:val="18"/>
          <w:szCs w:val="18"/>
        </w:rPr>
        <w:t> </w:t>
      </w:r>
      <w:r>
        <w:rPr>
          <w:rFonts w:ascii="Verdana" w:hAnsi="Verdana"/>
          <w:color w:val="000000"/>
          <w:sz w:val="18"/>
          <w:szCs w:val="18"/>
        </w:rPr>
        <w:t>[и др.]. 2013. - № 3 (28). - С. 331 -337.</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 Артюшенко, Д. В. Проблемы родовой классификации судебных экспертиз Текст. / Д. В. Артюшенко // Актуальные проблемы российского права / ред. колл.: В. В. Блажеев [и др.]. 2011. - № 3 (20). - С. 226 - 237.</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Бутырин, А. Ю. Программа подготовки экспертов по специальности 16.1 «Исследование строительных объектов и территории, функционально связанной с ними, в том числе с целью проведения их оценки» Текст. /</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А. Ю. Бутырин // Теория и практика судебной экспертизы : науч.-практич. журнал / гл. ред.: А. И.</w:t>
      </w:r>
      <w:r>
        <w:rPr>
          <w:rStyle w:val="WW8Num3z0"/>
          <w:rFonts w:ascii="Verdana" w:hAnsi="Verdana"/>
          <w:color w:val="000000"/>
          <w:sz w:val="18"/>
          <w:szCs w:val="18"/>
        </w:rPr>
        <w:t> </w:t>
      </w:r>
      <w:r>
        <w:rPr>
          <w:rStyle w:val="WW8Num4z0"/>
          <w:rFonts w:ascii="Verdana" w:hAnsi="Verdana"/>
          <w:color w:val="4682B4"/>
          <w:sz w:val="18"/>
          <w:szCs w:val="18"/>
        </w:rPr>
        <w:t>Усов</w:t>
      </w:r>
      <w:r>
        <w:rPr>
          <w:rFonts w:ascii="Verdana" w:hAnsi="Verdana"/>
          <w:color w:val="000000"/>
          <w:sz w:val="18"/>
          <w:szCs w:val="18"/>
        </w:rPr>
        <w:t>, редколл.: JI. Н. Агаева и др. ; М-во юстиции Рос. Федерации, Рос. фед. центр суд. экспертизы. 2009. - № 4 (16). - С. 22 - 33.</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Веденин, В. И. Некоторые черты понятия классификации как средства познания в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Style w:val="WW8Num3z0"/>
          <w:rFonts w:ascii="Verdana" w:hAnsi="Verdana"/>
          <w:color w:val="000000"/>
          <w:sz w:val="18"/>
          <w:szCs w:val="18"/>
        </w:rPr>
        <w:t> </w:t>
      </w:r>
      <w:r>
        <w:rPr>
          <w:rFonts w:ascii="Verdana" w:hAnsi="Verdana"/>
          <w:color w:val="000000"/>
          <w:sz w:val="18"/>
          <w:szCs w:val="18"/>
        </w:rPr>
        <w:t>Текст. / В. И. Веденин // Сб. статей адъюнктов и соискателей Высш. школы М-ва внутр. дел СССР. № 1. - М., 1973.</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Винберг, А. И. Насущные вопросы теории и практики судебной экспертизы Текст. / А. И. Винберг // Советское государство и право. 1961. -№ 6. - С. 74 - 82.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Винберг</w:t>
      </w:r>
      <w:r>
        <w:rPr>
          <w:rFonts w:ascii="Verdana" w:hAnsi="Verdana"/>
          <w:color w:val="000000"/>
          <w:sz w:val="18"/>
          <w:szCs w:val="18"/>
        </w:rPr>
        <w:t>, А. И. О принципах классификации объектов в судебно-экспертной</w:t>
      </w:r>
      <w:r>
        <w:rPr>
          <w:rStyle w:val="WW8Num3z0"/>
          <w:rFonts w:ascii="Verdana" w:hAnsi="Verdana"/>
          <w:color w:val="000000"/>
          <w:sz w:val="18"/>
          <w:szCs w:val="18"/>
        </w:rPr>
        <w:t> </w:t>
      </w:r>
      <w:r>
        <w:rPr>
          <w:rStyle w:val="WW8Num4z0"/>
          <w:rFonts w:ascii="Verdana" w:hAnsi="Verdana"/>
          <w:color w:val="4682B4"/>
          <w:sz w:val="18"/>
          <w:szCs w:val="18"/>
        </w:rPr>
        <w:t>объектологии</w:t>
      </w:r>
      <w:r>
        <w:rPr>
          <w:rStyle w:val="WW8Num3z0"/>
          <w:rFonts w:ascii="Verdana" w:hAnsi="Verdana"/>
          <w:color w:val="000000"/>
          <w:sz w:val="18"/>
          <w:szCs w:val="18"/>
        </w:rPr>
        <w:t> </w:t>
      </w:r>
      <w:r>
        <w:rPr>
          <w:rFonts w:ascii="Verdana" w:hAnsi="Verdana"/>
          <w:color w:val="000000"/>
          <w:sz w:val="18"/>
          <w:szCs w:val="18"/>
        </w:rPr>
        <w:t>Текст. / А. И. Винберг, Н. Т.</w:t>
      </w:r>
      <w:r>
        <w:rPr>
          <w:rStyle w:val="WW8Num3z0"/>
          <w:rFonts w:ascii="Verdana" w:hAnsi="Verdana"/>
          <w:color w:val="000000"/>
          <w:sz w:val="18"/>
          <w:szCs w:val="18"/>
        </w:rPr>
        <w:t> </w:t>
      </w:r>
      <w:r>
        <w:rPr>
          <w:rStyle w:val="WW8Num4z0"/>
          <w:rFonts w:ascii="Verdana" w:hAnsi="Verdana"/>
          <w:color w:val="4682B4"/>
          <w:sz w:val="18"/>
          <w:szCs w:val="18"/>
        </w:rPr>
        <w:t>Малаховская</w:t>
      </w:r>
      <w:r>
        <w:rPr>
          <w:rStyle w:val="WW8Num3z0"/>
          <w:rFonts w:ascii="Verdana" w:hAnsi="Verdana"/>
          <w:color w:val="000000"/>
          <w:sz w:val="18"/>
          <w:szCs w:val="18"/>
        </w:rPr>
        <w:t> </w:t>
      </w:r>
      <w:r>
        <w:rPr>
          <w:rFonts w:ascii="Verdana" w:hAnsi="Verdana"/>
          <w:color w:val="000000"/>
          <w:sz w:val="18"/>
          <w:szCs w:val="18"/>
        </w:rPr>
        <w:t>// Методология судебной экспертизы. -М., 1986.</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Жгенти, О. В. Классификация судебных экспертиз, её роль и значение Текст. / О. В. Жгенти // Общетеоретические вопросы судебной экспертизы. М., 1982.-С. 16-24.</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Ищенко</w:t>
      </w:r>
      <w:r>
        <w:rPr>
          <w:rFonts w:ascii="Verdana" w:hAnsi="Verdana"/>
          <w:color w:val="000000"/>
          <w:sz w:val="18"/>
          <w:szCs w:val="18"/>
        </w:rPr>
        <w:t>, Е. П. Актуальные проблемы системных исследований в криминалистике Текст. / Е. П. Ищенко, В. Я.</w:t>
      </w:r>
      <w:r>
        <w:rPr>
          <w:rStyle w:val="WW8Num3z0"/>
          <w:rFonts w:ascii="Verdana" w:hAnsi="Verdana"/>
          <w:color w:val="000000"/>
          <w:sz w:val="18"/>
          <w:szCs w:val="18"/>
        </w:rPr>
        <w:t> </w:t>
      </w:r>
      <w:r>
        <w:rPr>
          <w:rStyle w:val="WW8Num4z0"/>
          <w:rFonts w:ascii="Verdana" w:hAnsi="Verdana"/>
          <w:color w:val="4682B4"/>
          <w:sz w:val="18"/>
          <w:szCs w:val="18"/>
        </w:rPr>
        <w:t>Колдин</w:t>
      </w:r>
      <w:r>
        <w:rPr>
          <w:rFonts w:ascii="Verdana" w:hAnsi="Verdana"/>
          <w:color w:val="000000"/>
          <w:sz w:val="18"/>
          <w:szCs w:val="18"/>
        </w:rPr>
        <w:t>, О. А. Крестовников // Lex Russica : науч. труды Моск. гос. юрид. акад. 2006. - № 6. - С. 1161 - 1162.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Кожара, В. JI. Функции классификации Текст. / В. JI. Кожара // Теория классификации и анализ данных : мат-лы Всесоюз. совещания / под ред. Ю. А. Воронина. Новосибирск, 1982. - С. 5 - 19.</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Корухов, Ю. Г. Понятие «</w:t>
      </w:r>
      <w:r>
        <w:rPr>
          <w:rStyle w:val="WW8Num4z0"/>
          <w:rFonts w:ascii="Verdana" w:hAnsi="Verdana"/>
          <w:color w:val="4682B4"/>
          <w:sz w:val="18"/>
          <w:szCs w:val="18"/>
        </w:rPr>
        <w:t>предмет экспертизы</w:t>
      </w:r>
      <w:r>
        <w:rPr>
          <w:rFonts w:ascii="Verdana" w:hAnsi="Verdana"/>
          <w:color w:val="000000"/>
          <w:sz w:val="18"/>
          <w:szCs w:val="18"/>
        </w:rPr>
        <w:t>» и его практическое значение Текст. / Ю. Г. Корухов // Эксперт-криминалист : фед. науч.-практ. журнал.-2013.-№ 1.-С. 15-17.</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Майлис, Н. П. О соотношении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криминалистических</w:t>
      </w:r>
      <w:r>
        <w:rPr>
          <w:rStyle w:val="WW8Num3z0"/>
          <w:rFonts w:ascii="Verdana" w:hAnsi="Verdana"/>
          <w:color w:val="000000"/>
          <w:sz w:val="18"/>
          <w:szCs w:val="18"/>
        </w:rPr>
        <w:t> </w:t>
      </w:r>
      <w:r>
        <w:rPr>
          <w:rFonts w:ascii="Verdana" w:hAnsi="Verdana"/>
          <w:color w:val="000000"/>
          <w:sz w:val="18"/>
          <w:szCs w:val="18"/>
        </w:rPr>
        <w:t>и судебных экспертиз Текст. / Н. П. Майлис // Вестник криминалистики / отв. ред. А. Г. Филиппов. 2003. - Вып. 1 (5). - С. 4 - 7.</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Майлис, Н. П. Об актуальности использования комплекса знаний в различных направлениях судебной экспертизы Текст. / Н. П. Майлис // Эксперт-криминалист : фед. науч.-практ. журнал. 2008. - № 4. - С. 5 - 7.</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Мейен</w:t>
      </w:r>
      <w:r>
        <w:rPr>
          <w:rFonts w:ascii="Verdana" w:hAnsi="Verdana"/>
          <w:color w:val="000000"/>
          <w:sz w:val="18"/>
          <w:szCs w:val="18"/>
        </w:rPr>
        <w:t>, С. В. Методологические аспекты теории классификации Текст. / С. В. Мейен, Ю. А.</w:t>
      </w:r>
      <w:r>
        <w:rPr>
          <w:rStyle w:val="WW8Num3z0"/>
          <w:rFonts w:ascii="Verdana" w:hAnsi="Verdana"/>
          <w:color w:val="000000"/>
          <w:sz w:val="18"/>
          <w:szCs w:val="18"/>
        </w:rPr>
        <w:t> </w:t>
      </w:r>
      <w:r>
        <w:rPr>
          <w:rStyle w:val="WW8Num4z0"/>
          <w:rFonts w:ascii="Verdana" w:hAnsi="Verdana"/>
          <w:color w:val="4682B4"/>
          <w:sz w:val="18"/>
          <w:szCs w:val="18"/>
        </w:rPr>
        <w:t>Шрейдер</w:t>
      </w:r>
      <w:r>
        <w:rPr>
          <w:rStyle w:val="WW8Num3z0"/>
          <w:rFonts w:ascii="Verdana" w:hAnsi="Verdana"/>
          <w:color w:val="000000"/>
          <w:sz w:val="18"/>
          <w:szCs w:val="18"/>
        </w:rPr>
        <w:t> </w:t>
      </w:r>
      <w:r>
        <w:rPr>
          <w:rFonts w:ascii="Verdana" w:hAnsi="Verdana"/>
          <w:color w:val="000000"/>
          <w:sz w:val="18"/>
          <w:szCs w:val="18"/>
        </w:rPr>
        <w:t>// Вопросы философии. 1976. - № 12. -С. 67 - 79.</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Мирский, Д. Я. Некоторые теоретические вопросы классификации объектов судебной экспертизы, их свойств и признаков Текст. / Д. Я. Мирский // Методология судебной экспертизы. -М., 1986. С. 55 - 79.</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Российская, Е. Р. Актуальные проблемы судебных экспертиз в Российской Федерации Текст. / Е. Р. Российская // Анализ практики производства судебных экспертиз. М.: Экономич. газета, 2005. - С. 4 - 16.</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Российская, Е. Р.</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Style w:val="WW8Num3z0"/>
          <w:rFonts w:ascii="Verdana" w:hAnsi="Verdana"/>
          <w:color w:val="000000"/>
          <w:sz w:val="18"/>
          <w:szCs w:val="18"/>
        </w:rPr>
        <w:t> </w:t>
      </w:r>
      <w:r>
        <w:rPr>
          <w:rFonts w:ascii="Verdana" w:hAnsi="Verdana"/>
          <w:color w:val="000000"/>
          <w:sz w:val="18"/>
          <w:szCs w:val="18"/>
        </w:rPr>
        <w:t>и судебная экспертиза: взаимосвязи и разграничения Текст. / Е. Р. Российская //</w:t>
      </w:r>
      <w:r>
        <w:rPr>
          <w:rStyle w:val="WW8Num3z0"/>
          <w:rFonts w:ascii="Verdana" w:hAnsi="Verdana"/>
          <w:color w:val="000000"/>
          <w:sz w:val="18"/>
          <w:szCs w:val="18"/>
        </w:rPr>
        <w:t> </w:t>
      </w:r>
      <w:r>
        <w:rPr>
          <w:rStyle w:val="WW8Num4z0"/>
          <w:rFonts w:ascii="Verdana" w:hAnsi="Verdana"/>
          <w:color w:val="4682B4"/>
          <w:sz w:val="18"/>
          <w:szCs w:val="18"/>
        </w:rPr>
        <w:t>Криминалист</w:t>
      </w:r>
      <w:r>
        <w:rPr>
          <w:rStyle w:val="WW8Num3z0"/>
          <w:rFonts w:ascii="Verdana" w:hAnsi="Verdana"/>
          <w:color w:val="000000"/>
          <w:sz w:val="18"/>
          <w:szCs w:val="18"/>
        </w:rPr>
        <w:t> </w:t>
      </w:r>
      <w:r>
        <w:rPr>
          <w:rFonts w:ascii="Verdana" w:hAnsi="Verdana"/>
          <w:color w:val="000000"/>
          <w:sz w:val="18"/>
          <w:szCs w:val="18"/>
        </w:rPr>
        <w:t>первопечатный. -2011. -№ 2. -С. 84-93.</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Российская, Е. Р. Проблемы</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судебной экспертизы и некоторые пути их разрешения Текст. / Е. Р. Российская // Законы России: опыт, анализ, практика. 2011. - № 12. - С. 3 - 12.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Российская, Е. Р. Процессуальные и гносеологические проблемы комплексных экспертиз Текст. / Е. Р. Российская // Вестник криминалистики / отв. ред. А. Г. Филиппов. 2009. - Вып. 1 (29). - С. 12 - 18.</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Степанов</w:t>
      </w:r>
      <w:r>
        <w:rPr>
          <w:rFonts w:ascii="Verdana" w:hAnsi="Verdana"/>
          <w:color w:val="000000"/>
          <w:sz w:val="18"/>
          <w:szCs w:val="18"/>
        </w:rPr>
        <w:t>, В. В. Концептуальные проблемы понятия специальных знаний в уголовном судопроизводстве Текст. / В. В. Степанов, JI. Г. Шапиро // Вестник криминалистики / отв. ред. А. Г. Филиппов. 2004. - Вып. 4 (12). - С. 4 -15.</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Шерстюк</w:t>
      </w:r>
      <w:r>
        <w:rPr>
          <w:rFonts w:ascii="Verdana" w:hAnsi="Verdana"/>
          <w:color w:val="000000"/>
          <w:sz w:val="18"/>
          <w:szCs w:val="18"/>
        </w:rPr>
        <w:t>, В. Н. Место криминалистических экспертиз в классификации судебных экспертиз Текст. / В. Н. Шерстюк // Криминалист первопечатный. 2013. - № 6. - С. 150 - 162.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99. Шляхов, А. Р. Проблемы классификации в криминалистической экспертизе и её практическое значение Текст. / А. Р. Шляхов // Правовые и методологические проблемы судебной экспертизы : сб. науч. трудов. 1974. -Вып. 10.-С. 3-21.</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Эксархопуло</w:t>
      </w:r>
      <w:r>
        <w:rPr>
          <w:rFonts w:ascii="Verdana" w:hAnsi="Verdana"/>
          <w:color w:val="000000"/>
          <w:sz w:val="18"/>
          <w:szCs w:val="18"/>
        </w:rPr>
        <w:t>, А. А. Специальные познания в уголовном процессе и их нетрадиционные формы Текст. / А. А. Эксархопуло // Вестник криминалистики / отв. ред. А. Г. Филиппов. 2001. - Вып. 2. - С. 23 - 28.</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Диссертации и авторефераты диссертаций:</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Бухаров, А. Г. Повторная экспертиза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Текст. : дис. . канд. юрид. наук : 12.00.09 / Бухаров Азиз Газиевич. Ташкент, 1984.- 199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Галяшина, Е. И. Теоретические и прикладные основы судебной</w:t>
      </w:r>
      <w:r>
        <w:rPr>
          <w:rStyle w:val="WW8Num3z0"/>
          <w:rFonts w:ascii="Verdana" w:hAnsi="Verdana"/>
          <w:color w:val="000000"/>
          <w:sz w:val="18"/>
          <w:szCs w:val="18"/>
        </w:rPr>
        <w:t> </w:t>
      </w:r>
      <w:r>
        <w:rPr>
          <w:rStyle w:val="WW8Num4z0"/>
          <w:rFonts w:ascii="Verdana" w:hAnsi="Verdana"/>
          <w:color w:val="4682B4"/>
          <w:sz w:val="18"/>
          <w:szCs w:val="18"/>
        </w:rPr>
        <w:t>фоноскопической</w:t>
      </w:r>
      <w:r>
        <w:rPr>
          <w:rStyle w:val="WW8Num3z0"/>
          <w:rFonts w:ascii="Verdana" w:hAnsi="Verdana"/>
          <w:color w:val="000000"/>
          <w:sz w:val="18"/>
          <w:szCs w:val="18"/>
        </w:rPr>
        <w:t> </w:t>
      </w:r>
      <w:r>
        <w:rPr>
          <w:rFonts w:ascii="Verdana" w:hAnsi="Verdana"/>
          <w:color w:val="000000"/>
          <w:sz w:val="18"/>
          <w:szCs w:val="18"/>
        </w:rPr>
        <w:t>экспертизы Текст. : дис. . докт. юрид. наук : 12.00.09 / Галяшина Елена Игоревна. Воронеж, 2002. - 478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Головин, А. Ю. Классификации в криминалистической тактике Текст. : дис. . канд. юрид. наук : 12.00.09 / Головин Александр Юрьевич. М., 1999.-241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Головин, А. Ю. Теоретические основы и актуальные проблемы криминалистической систематики на современном этапе развития криминалистики Текст. : дис. . докт. юрид. наук : 12.00.09 / Головин Александр Юрьевич. Тула, 2002. - 460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Куцонис</w:t>
      </w:r>
      <w:r>
        <w:rPr>
          <w:rFonts w:ascii="Verdana" w:hAnsi="Verdana"/>
          <w:color w:val="000000"/>
          <w:sz w:val="18"/>
          <w:szCs w:val="18"/>
        </w:rPr>
        <w:t>, П. Б. Проблемы построения и использования криминалистических классификаций в методике расследования преступлений</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Текст. : автореф. дис. . канд. юрид. наук : 12.00.09 / Куцонис Пранас Бернардович. М., 1990. - 25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Лазарева, Л. В. Концептуальные основы использования специальных знаний в российском уголовном судопроизводстве Текст. : дис. . докт. юрид. наук : 12.00.09 / Лазарева Лариса Владимировна. [Б. м.], 2011. - 470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Майорова, Е. И. Концептуальные основы судебно-биологической экспертизы Текст. : дис. . докт. юрид. наук : 12.00.09 / Майорова Елена Ивановна. М., 1996. - 378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Малышева, В. В. Уголовно-процессуальные правовые нормы: понятие, классификация, особенности применения Текст. : дис. . канд. юрид. наук : 12.00.09 / Малышева Вера Владимировна. М., 2009. - 185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Омельянюк, Г. Г. Концептуальные основы судебно-почвоведческой экспертизы Текст. : дис. . докт. юрид. наук : 12.00.09 / Омельянюк Георгий Георгиевич. Воронеж, 2005. - 440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Полуянова, Е. В.</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в уголовном процессе Российской Федерации: понятие, классификация и порядок производства Текст. : дис. . канд. юрид. наук : 12.00.09 / Полуянова Елена Владимировна. Владимир, 2007. - 196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Сахнова</w:t>
      </w:r>
      <w:r>
        <w:rPr>
          <w:rFonts w:ascii="Verdana" w:hAnsi="Verdana"/>
          <w:color w:val="000000"/>
          <w:sz w:val="18"/>
          <w:szCs w:val="18"/>
        </w:rPr>
        <w:t>, Т. В. Экспертиза в гражданском процессе (теоретическое исследование) Текст. : дис. . докт. юрид. наук : 12.00.03 / Сахнова Татьяна Владимировна. Красноярск, 1998. - 402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Ульвачева</w:t>
      </w:r>
      <w:r>
        <w:rPr>
          <w:rFonts w:ascii="Verdana" w:hAnsi="Verdana"/>
          <w:color w:val="000000"/>
          <w:sz w:val="18"/>
          <w:szCs w:val="18"/>
        </w:rPr>
        <w:t>, И. И. Повторные следственные действия: уголовно-процессуальные и криминалистические аспекты Текст. : дис. . канд. юрид. наук : 12.00.09 / Ульвачева Ирина Ивановна. Воронеж, 2005. - 192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Шляхов, А. Р. Современные проблемы теории и практики криминалистической экспертизы в СССР Текст. : автореф. дис. . докт. юрид. наук : 12.717 / Шляхов Александр Романович. Л., 1971.-33 с.</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Источники на иностранных языках:</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Fifty Years of Forensic Science : A commentary / ed. by Niamh Nic Da6id ; University of Strathclyde, Centre for Forensic Science. Glasgow: Wiley-Blackwell, 2009.-299 p.</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Status and Needs of Forensic Science Service Providers: A Report to Congress / National Institute of Justice. Систем, требования: Adobe Acrobat Reader. - URL: https://www.ncjrs.gov/pdffilesl/nij/213420.pdf (дата обращения: 02.04.2012).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Кафедра криминалистики и инженерно-технических экспертиз Электронный ресурс. // [Сайт С.-Петерб. ун-та</w:t>
      </w:r>
      <w:r>
        <w:rPr>
          <w:rStyle w:val="WW8Num3z0"/>
          <w:rFonts w:ascii="Verdana" w:hAnsi="Verdana"/>
          <w:color w:val="000000"/>
          <w:sz w:val="18"/>
          <w:szCs w:val="18"/>
        </w:rPr>
        <w:t> </w:t>
      </w:r>
      <w:r>
        <w:rPr>
          <w:rStyle w:val="WW8Num4z0"/>
          <w:rFonts w:ascii="Verdana" w:hAnsi="Verdana"/>
          <w:color w:val="4682B4"/>
          <w:sz w:val="18"/>
          <w:szCs w:val="18"/>
        </w:rPr>
        <w:t>ГПС</w:t>
      </w:r>
      <w:r>
        <w:rPr>
          <w:rStyle w:val="WW8Num3z0"/>
          <w:rFonts w:ascii="Verdana" w:hAnsi="Verdana"/>
          <w:color w:val="000000"/>
          <w:sz w:val="18"/>
          <w:szCs w:val="18"/>
        </w:rPr>
        <w:t> </w:t>
      </w:r>
      <w:r>
        <w:rPr>
          <w:rFonts w:ascii="Verdana" w:hAnsi="Verdana"/>
          <w:color w:val="000000"/>
          <w:sz w:val="18"/>
          <w:szCs w:val="18"/>
        </w:rPr>
        <w:t>МЧС России]. 2012. - URL: http://www.igps.ru/structure/kafs/333-kafep.html (дата обращения: 29.06.2012).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xml:space="preserve">120. Кафедра судебной экспертизы и физического материаловедения Электронный ресурс. // [Сайт Волгоград, гос. ун-та]. 2000 - 2011. - URL: </w:t>
      </w:r>
      <w:r>
        <w:rPr>
          <w:rFonts w:ascii="Verdana" w:hAnsi="Verdana"/>
          <w:color w:val="000000"/>
          <w:sz w:val="18"/>
          <w:szCs w:val="18"/>
        </w:rPr>
        <w:lastRenderedPageBreak/>
        <w:t>http://new.volsu.ru/struct/institutes/phystech/expertise/index.php?sphraseid=97826 (дата обращения: 29.06.2012).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Общие сведения Электронный ресурс. // [Сайт С.-Петерб. ун-та ГПС</w:t>
      </w:r>
      <w:r>
        <w:rPr>
          <w:rStyle w:val="WW8Num3z0"/>
          <w:rFonts w:ascii="Verdana" w:hAnsi="Verdana"/>
          <w:color w:val="000000"/>
          <w:sz w:val="18"/>
          <w:szCs w:val="18"/>
        </w:rPr>
        <w:t> </w:t>
      </w:r>
      <w:r>
        <w:rPr>
          <w:rStyle w:val="WW8Num4z0"/>
          <w:rFonts w:ascii="Verdana" w:hAnsi="Verdana"/>
          <w:color w:val="4682B4"/>
          <w:sz w:val="18"/>
          <w:szCs w:val="18"/>
        </w:rPr>
        <w:t>МЧС</w:t>
      </w:r>
      <w:r>
        <w:rPr>
          <w:rStyle w:val="WW8Num3z0"/>
          <w:rFonts w:ascii="Verdana" w:hAnsi="Verdana"/>
          <w:color w:val="000000"/>
          <w:sz w:val="18"/>
          <w:szCs w:val="18"/>
        </w:rPr>
        <w:t> </w:t>
      </w:r>
      <w:r>
        <w:rPr>
          <w:rFonts w:ascii="Verdana" w:hAnsi="Verdana"/>
          <w:color w:val="000000"/>
          <w:sz w:val="18"/>
          <w:szCs w:val="18"/>
        </w:rPr>
        <w:t>России]. 2012. - URL: http://www.igps.ru/mainpage/maininfo.html (дата обращения: 29.06.2012).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Повышение квалификации Электронный ресурс. // [Сайт некоммерч. партнёрства «</w:t>
      </w:r>
      <w:r>
        <w:rPr>
          <w:rStyle w:val="WW8Num4z0"/>
          <w:rFonts w:ascii="Verdana" w:hAnsi="Verdana"/>
          <w:color w:val="4682B4"/>
          <w:sz w:val="18"/>
          <w:szCs w:val="18"/>
        </w:rPr>
        <w:t>Палата судебных экспертов</w:t>
      </w:r>
      <w:r>
        <w:rPr>
          <w:rFonts w:ascii="Verdana" w:hAnsi="Verdana"/>
          <w:color w:val="000000"/>
          <w:sz w:val="18"/>
          <w:szCs w:val="18"/>
        </w:rPr>
        <w:t>»]. 2011. - URL: http://www.sudex.rU/2/povyshenie-kvalifikatsii (дата обращения: 28.06.2012).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Сертификация в судебной экспертизе Электронный ресурс. // [Сайт Рос. фед. центра суд. экспертизы при Мин-ве юстиции Рос. Федерации]. 2003 -2011. - URL: http://www.sudexpert.ru/standards/ (дата обращения: 28.06.2012).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Структура Электронный ресурс. // [Сайт Рос. фед. центра суд. экспертизы при М-ве юстиции Рос. Федерации]. 2003 - 2011. - URL: http://www.sudexpert.ru/structure/ (дата обращения: 07.05.2012).</w:t>
      </w:r>
    </w:p>
    <w:p w:rsidR="0047765A" w:rsidRDefault="0047765A" w:rsidP="0047765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Структура</w:t>
      </w:r>
      <w:r>
        <w:rPr>
          <w:rStyle w:val="WW8Num3z0"/>
          <w:rFonts w:ascii="Verdana" w:hAnsi="Verdana"/>
          <w:color w:val="000000"/>
          <w:sz w:val="18"/>
          <w:szCs w:val="18"/>
        </w:rPr>
        <w:t> </w:t>
      </w:r>
      <w:r>
        <w:rPr>
          <w:rStyle w:val="WW8Num4z0"/>
          <w:rFonts w:ascii="Verdana" w:hAnsi="Verdana"/>
          <w:color w:val="4682B4"/>
          <w:sz w:val="18"/>
          <w:szCs w:val="18"/>
        </w:rPr>
        <w:t>ЭКЦ</w:t>
      </w:r>
      <w:r>
        <w:rPr>
          <w:rStyle w:val="WW8Num3z0"/>
          <w:rFonts w:ascii="Verdana" w:hAnsi="Verdana"/>
          <w:color w:val="000000"/>
          <w:sz w:val="18"/>
          <w:szCs w:val="18"/>
        </w:rPr>
        <w:t> </w:t>
      </w:r>
      <w:r>
        <w:rPr>
          <w:rFonts w:ascii="Verdana" w:hAnsi="Verdana"/>
          <w:color w:val="000000"/>
          <w:sz w:val="18"/>
          <w:szCs w:val="18"/>
        </w:rPr>
        <w:t>МВД России // Офиц. сайт Мин-ва внутр. дел Рос. Федерации. 2011. - Систем, требования: Microsoft Word. - URL: http://www.mvd.ru/mvd/structure/unit/criminalistic/str/ (дата обращения: 17.12.2012).</w:t>
      </w:r>
    </w:p>
    <w:p w:rsidR="00B93879" w:rsidRDefault="0047765A" w:rsidP="0047765A">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r w:rsidR="00AE3816">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D9B" w:rsidRDefault="00A36D9B">
      <w:r>
        <w:separator/>
      </w:r>
    </w:p>
  </w:endnote>
  <w:endnote w:type="continuationSeparator" w:id="0">
    <w:p w:rsidR="00A36D9B" w:rsidRDefault="00A36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D9B" w:rsidRDefault="00A36D9B">
      <w:r>
        <w:separator/>
      </w:r>
    </w:p>
  </w:footnote>
  <w:footnote w:type="continuationSeparator" w:id="0">
    <w:p w:rsidR="00A36D9B" w:rsidRDefault="00A36D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6D9B"/>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90614-4A6A-4E56-89A5-C4AA0F5DF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12337</TotalTime>
  <Pages>15</Pages>
  <Words>8364</Words>
  <Characters>47675</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55928</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291</cp:revision>
  <cp:lastPrinted>2009-02-06T08:36:00Z</cp:lastPrinted>
  <dcterms:created xsi:type="dcterms:W3CDTF">2015-03-22T11:10:00Z</dcterms:created>
  <dcterms:modified xsi:type="dcterms:W3CDTF">2015-10-09T08:49:00Z</dcterms:modified>
</cp:coreProperties>
</file>