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B671B" w14:textId="77777777" w:rsidR="00797CE2" w:rsidRDefault="00797CE2" w:rsidP="00797CE2">
      <w:pPr>
        <w:pStyle w:val="afffffffffffffffffffffffffff5"/>
        <w:rPr>
          <w:rFonts w:ascii="Verdana" w:hAnsi="Verdana"/>
          <w:color w:val="000000"/>
          <w:sz w:val="21"/>
          <w:szCs w:val="21"/>
        </w:rPr>
      </w:pPr>
      <w:r>
        <w:rPr>
          <w:rFonts w:ascii="Helvetica" w:hAnsi="Helvetica" w:cs="Helvetica"/>
          <w:b/>
          <w:bCs w:val="0"/>
          <w:color w:val="222222"/>
          <w:sz w:val="21"/>
          <w:szCs w:val="21"/>
        </w:rPr>
        <w:t>Андрианов, Дан Александрович.</w:t>
      </w:r>
      <w:r>
        <w:rPr>
          <w:rFonts w:ascii="Helvetica" w:hAnsi="Helvetica" w:cs="Helvetica"/>
          <w:color w:val="222222"/>
          <w:sz w:val="21"/>
          <w:szCs w:val="21"/>
        </w:rPr>
        <w:br/>
        <w:t xml:space="preserve">Политическая компонента информационной безопасности российского </w:t>
      </w:r>
      <w:proofErr w:type="gramStart"/>
      <w:r>
        <w:rPr>
          <w:rFonts w:ascii="Helvetica" w:hAnsi="Helvetica" w:cs="Helvetica"/>
          <w:color w:val="222222"/>
          <w:sz w:val="21"/>
          <w:szCs w:val="21"/>
        </w:rPr>
        <w:t>общества :</w:t>
      </w:r>
      <w:proofErr w:type="gramEnd"/>
      <w:r>
        <w:rPr>
          <w:rFonts w:ascii="Helvetica" w:hAnsi="Helvetica" w:cs="Helvetica"/>
          <w:color w:val="222222"/>
          <w:sz w:val="21"/>
          <w:szCs w:val="21"/>
        </w:rPr>
        <w:t xml:space="preserve"> диссертация ... кандидата политических наук : 23.00.02. - Москва, 2002. - 168 с.</w:t>
      </w:r>
    </w:p>
    <w:p w14:paraId="2C1F53B9" w14:textId="77777777" w:rsidR="00797CE2" w:rsidRDefault="00797CE2" w:rsidP="00797CE2">
      <w:pPr>
        <w:pStyle w:val="20"/>
        <w:spacing w:before="0" w:after="312"/>
        <w:rPr>
          <w:rFonts w:ascii="Arial" w:hAnsi="Arial" w:cs="Arial"/>
          <w:caps/>
          <w:color w:val="333333"/>
          <w:sz w:val="27"/>
          <w:szCs w:val="27"/>
        </w:rPr>
      </w:pPr>
    </w:p>
    <w:p w14:paraId="48DB9CAD" w14:textId="77777777" w:rsidR="00797CE2" w:rsidRDefault="00797CE2" w:rsidP="00797CE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Андрианов, Дан Александрович</w:t>
      </w:r>
    </w:p>
    <w:p w14:paraId="2C1662BA" w14:textId="77777777" w:rsidR="00797CE2" w:rsidRDefault="00797CE2" w:rsidP="00797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стр. .3</w:t>
      </w:r>
    </w:p>
    <w:p w14:paraId="71D65727" w14:textId="77777777" w:rsidR="00797CE2" w:rsidRDefault="00797CE2" w:rsidP="00797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Информационная безопасность общества: цивилизационное измерение .131.1 Информация в цивилизационном развитии общества: теоретические основы.131.2 Концептуальные основы и цивилизационные подходы к информационной безопасности общества .261.3 Цивилизационные императивы и приоритеты информационной безопасности общества.39</w:t>
      </w:r>
    </w:p>
    <w:p w14:paraId="46DA6E5A" w14:textId="77777777" w:rsidR="00797CE2" w:rsidRDefault="00797CE2" w:rsidP="00797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Политическое пространство как объект информационной безопасности российского общества.572.1 Политика российского государства в сфере информационной безопасности общества .572.2 Политические манипуляции органов власти как проблема информационной безопасности российского общества .782.3 Воздействие идеологического фактора на информационную безопасность общества.94</w:t>
      </w:r>
    </w:p>
    <w:p w14:paraId="44C83DD9" w14:textId="77777777" w:rsidR="00797CE2" w:rsidRDefault="00797CE2" w:rsidP="00797C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3. Средства массовой информации и коммуникации в системе информационной безопасности российского государства .1123.1 Роль средств массовой информации в обеспечении информационной безопасности личности, общества и </w:t>
      </w:r>
      <w:proofErr w:type="gramStart"/>
      <w:r>
        <w:rPr>
          <w:rFonts w:ascii="Arial" w:hAnsi="Arial" w:cs="Arial"/>
          <w:color w:val="333333"/>
          <w:sz w:val="21"/>
          <w:szCs w:val="21"/>
        </w:rPr>
        <w:t>государства .</w:t>
      </w:r>
      <w:proofErr w:type="gramEnd"/>
      <w:r>
        <w:rPr>
          <w:rFonts w:ascii="Arial" w:hAnsi="Arial" w:cs="Arial"/>
          <w:color w:val="333333"/>
          <w:sz w:val="21"/>
          <w:szCs w:val="21"/>
        </w:rPr>
        <w:t xml:space="preserve"> 1123.2 Политическая реклама как инструмент политических манипуляций средств массовой информации.1253.3 Информационная безопасность российского общества в сфере использования сетевых средств массовой коммуникации и глобальной сети Интернет .137</w:t>
      </w:r>
    </w:p>
    <w:p w14:paraId="7823CDB0" w14:textId="72BD7067" w:rsidR="00F37380" w:rsidRPr="00797CE2" w:rsidRDefault="00F37380" w:rsidP="00797CE2"/>
    <w:sectPr w:rsidR="00F37380" w:rsidRPr="00797CE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A0335" w14:textId="77777777" w:rsidR="003821D4" w:rsidRDefault="003821D4">
      <w:pPr>
        <w:spacing w:after="0" w:line="240" w:lineRule="auto"/>
      </w:pPr>
      <w:r>
        <w:separator/>
      </w:r>
    </w:p>
  </w:endnote>
  <w:endnote w:type="continuationSeparator" w:id="0">
    <w:p w14:paraId="58989C3E" w14:textId="77777777" w:rsidR="003821D4" w:rsidRDefault="00382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3CD54" w14:textId="77777777" w:rsidR="003821D4" w:rsidRDefault="003821D4"/>
    <w:p w14:paraId="3F98E935" w14:textId="77777777" w:rsidR="003821D4" w:rsidRDefault="003821D4"/>
    <w:p w14:paraId="683759FD" w14:textId="77777777" w:rsidR="003821D4" w:rsidRDefault="003821D4"/>
    <w:p w14:paraId="2E84208B" w14:textId="77777777" w:rsidR="003821D4" w:rsidRDefault="003821D4"/>
    <w:p w14:paraId="1DE141F9" w14:textId="77777777" w:rsidR="003821D4" w:rsidRDefault="003821D4"/>
    <w:p w14:paraId="65ACC040" w14:textId="77777777" w:rsidR="003821D4" w:rsidRDefault="003821D4"/>
    <w:p w14:paraId="2F584C70" w14:textId="77777777" w:rsidR="003821D4" w:rsidRDefault="003821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008777" wp14:editId="1E59C1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6C2CA" w14:textId="77777777" w:rsidR="003821D4" w:rsidRDefault="003821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0087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26C2CA" w14:textId="77777777" w:rsidR="003821D4" w:rsidRDefault="003821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7941D2" w14:textId="77777777" w:rsidR="003821D4" w:rsidRDefault="003821D4"/>
    <w:p w14:paraId="6BDF0D06" w14:textId="77777777" w:rsidR="003821D4" w:rsidRDefault="003821D4"/>
    <w:p w14:paraId="6703830F" w14:textId="77777777" w:rsidR="003821D4" w:rsidRDefault="003821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5AE9AA" wp14:editId="5EC30E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4DD8D" w14:textId="77777777" w:rsidR="003821D4" w:rsidRDefault="003821D4"/>
                          <w:p w14:paraId="69946507" w14:textId="77777777" w:rsidR="003821D4" w:rsidRDefault="003821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5AE9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64DD8D" w14:textId="77777777" w:rsidR="003821D4" w:rsidRDefault="003821D4"/>
                    <w:p w14:paraId="69946507" w14:textId="77777777" w:rsidR="003821D4" w:rsidRDefault="003821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C7B53D" w14:textId="77777777" w:rsidR="003821D4" w:rsidRDefault="003821D4"/>
    <w:p w14:paraId="64809004" w14:textId="77777777" w:rsidR="003821D4" w:rsidRDefault="003821D4">
      <w:pPr>
        <w:rPr>
          <w:sz w:val="2"/>
          <w:szCs w:val="2"/>
        </w:rPr>
      </w:pPr>
    </w:p>
    <w:p w14:paraId="3321E5C3" w14:textId="77777777" w:rsidR="003821D4" w:rsidRDefault="003821D4"/>
    <w:p w14:paraId="36782A6E" w14:textId="77777777" w:rsidR="003821D4" w:rsidRDefault="003821D4">
      <w:pPr>
        <w:spacing w:after="0" w:line="240" w:lineRule="auto"/>
      </w:pPr>
    </w:p>
  </w:footnote>
  <w:footnote w:type="continuationSeparator" w:id="0">
    <w:p w14:paraId="7FA9CFEC" w14:textId="77777777" w:rsidR="003821D4" w:rsidRDefault="00382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1D4"/>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76171</TotalTime>
  <Pages>1</Pages>
  <Words>218</Words>
  <Characters>1245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2025</cp:revision>
  <cp:lastPrinted>2009-02-06T05:36:00Z</cp:lastPrinted>
  <dcterms:created xsi:type="dcterms:W3CDTF">2024-01-07T13:43:00Z</dcterms:created>
  <dcterms:modified xsi:type="dcterms:W3CDTF">2025-04-18T12:29:00Z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