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B116" w14:textId="77777777" w:rsidR="0076742B" w:rsidRDefault="0076742B" w:rsidP="0076742B">
      <w:pPr>
        <w:pStyle w:val="afffffffffffffffffffffffffff5"/>
        <w:rPr>
          <w:rFonts w:ascii="Verdana" w:hAnsi="Verdana"/>
          <w:color w:val="000000"/>
          <w:sz w:val="21"/>
          <w:szCs w:val="21"/>
        </w:rPr>
      </w:pPr>
      <w:r>
        <w:rPr>
          <w:rFonts w:ascii="Helvetica" w:hAnsi="Helvetica" w:cs="Helvetica"/>
          <w:b/>
          <w:bCs w:val="0"/>
          <w:color w:val="222222"/>
          <w:sz w:val="21"/>
          <w:szCs w:val="21"/>
        </w:rPr>
        <w:t>Тютерев, Валерий Григорьевич.</w:t>
      </w:r>
    </w:p>
    <w:p w14:paraId="770B5FDF" w14:textId="77777777" w:rsidR="0076742B" w:rsidRDefault="0076742B" w:rsidP="0076742B">
      <w:pPr>
        <w:pStyle w:val="20"/>
        <w:spacing w:before="0" w:after="312"/>
        <w:rPr>
          <w:rFonts w:ascii="Arial" w:hAnsi="Arial" w:cs="Arial"/>
          <w:caps/>
          <w:color w:val="333333"/>
          <w:sz w:val="27"/>
          <w:szCs w:val="27"/>
        </w:rPr>
      </w:pPr>
      <w:r>
        <w:rPr>
          <w:rFonts w:ascii="Helvetica" w:hAnsi="Helvetica" w:cs="Helvetica"/>
          <w:caps/>
          <w:color w:val="222222"/>
          <w:sz w:val="21"/>
          <w:szCs w:val="21"/>
        </w:rPr>
        <w:t>Спетры колебаний решетки и связанные с ними физические свойства сложных кристаллов : диссертация ... доктора физико-математических наук : 01.04.10. - Томск, 1999. - 293 с. : ил.</w:t>
      </w:r>
    </w:p>
    <w:p w14:paraId="0A69E7C6" w14:textId="77777777" w:rsidR="0076742B" w:rsidRDefault="0076742B" w:rsidP="0076742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Тютерев, Валерий Григорьевич</w:t>
      </w:r>
    </w:p>
    <w:p w14:paraId="1BED50DA"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7A437E54"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Колебательные спектры сложных кристаллов с тетраэдрическиой координацией структуры.</w:t>
      </w:r>
    </w:p>
    <w:p w14:paraId="0A525321"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Феноменологические модели решеточной динамики кристаллов.</w:t>
      </w:r>
    </w:p>
    <w:p w14:paraId="134BE126"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Общие соотношения.</w:t>
      </w:r>
    </w:p>
    <w:p w14:paraId="61091F35"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Модели короткодействующих сил.</w:t>
      </w:r>
    </w:p>
    <w:p w14:paraId="35FF1B22"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Дальнодействующие силы и метод Эвальда.</w:t>
      </w:r>
    </w:p>
    <w:p w14:paraId="16C0A9E4"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Модели, учитывающие поляризуемость среды.</w:t>
      </w:r>
    </w:p>
    <w:p w14:paraId="78424EB1"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Решеточная динамика соединений А11 В1УС2 и А'В111^1 со структурой халькопирита</w:t>
      </w:r>
    </w:p>
    <w:p w14:paraId="22D1C55A"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Фононные спектры халькопиритов в модели жестких ионов</w:t>
      </w:r>
    </w:p>
    <w:p w14:paraId="648CDAA5"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Учет условий равновесия в динамике решетки тройных соединений.</w:t>
      </w:r>
    </w:p>
    <w:p w14:paraId="0AACDAB0"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Спектры колебаний кристаллов тройных соединений АпВ^пСГ с упорядоченным расположением вакансий.</w:t>
      </w:r>
    </w:p>
    <w:p w14:paraId="244E5740"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Спектр колебаний решетки а — Нд</w:t>
      </w:r>
    </w:p>
    <w:p w14:paraId="6C75E666"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Колебания в монослойной сверхрешетке</w:t>
      </w:r>
    </w:p>
    <w:p w14:paraId="0214C115"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СаА5)1(АШ)1[001]</w:t>
      </w:r>
    </w:p>
    <w:p w14:paraId="713FF700"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Фононы в короткопериодических сверхрешетках 5г3(те1 и Бг^ез</w:t>
      </w:r>
    </w:p>
    <w:p w14:paraId="3DF3B9EE"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Физические свойства, обусловленные колебаниями решетки в тройных соединениях</w:t>
      </w:r>
    </w:p>
    <w:p w14:paraId="4A30C4D7"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Упругие и термодинамические характеристики.</w:t>
      </w:r>
    </w:p>
    <w:p w14:paraId="4BFC3CBA"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3.1.1 Внутренние смещения ионов в кристаллах А2£?4С| и А1 В^С^ с решеткой халькопирита в условиях однородной деформации</w:t>
      </w:r>
    </w:p>
    <w:p w14:paraId="26B2967F"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Расчет сжимаемостей кристаллов со структурой халькопирита в модели Китинга.</w:t>
      </w:r>
    </w:p>
    <w:p w14:paraId="2C444155"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Упругие модули кристаллов со структурой халькопирита</w:t>
      </w:r>
    </w:p>
    <w:p w14:paraId="518B2063"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Температурная зависимость теплоемкости и дебаевская температура</w:t>
      </w:r>
    </w:p>
    <w:p w14:paraId="61664CE1"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Инфракрасная дисперсия света в кристаллах со сложной структурой</w:t>
      </w:r>
    </w:p>
    <w:p w14:paraId="2CA0488E"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Диэлектрическая проницаемость в инфракрасном диапазоне частот</w:t>
      </w:r>
    </w:p>
    <w:p w14:paraId="1C0C29E2"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Инфракрасная дисперсия света в кристаллах со структурой халькопирита и анизотропия оптических свойств.</w:t>
      </w:r>
    </w:p>
    <w:p w14:paraId="19AF82B8"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Расчет многофононного поглощения света в кристаллах тройных полупроводников</w:t>
      </w:r>
    </w:p>
    <w:p w14:paraId="7D36887C"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Теория многофононного поглощения света в сложных кристаллах</w:t>
      </w:r>
    </w:p>
    <w:p w14:paraId="301EED5E"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Коэффициент поглощения света в многофононной области для кристаллах со структурой халькопирита.</w:t>
      </w:r>
    </w:p>
    <w:p w14:paraId="2D84ED6A"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Электрон-фононное взаимодействие в кристаллах со сложной структурой</w:t>
      </w:r>
    </w:p>
    <w:p w14:paraId="5F94D32C"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Взаимодействие электронов с длинноволновыми фононами в тройных полупроводниках</w:t>
      </w:r>
    </w:p>
    <w:p w14:paraId="6B762CC1"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Электрический потенциал, создаваемый длинноволновыми фононами</w:t>
      </w:r>
    </w:p>
    <w:p w14:paraId="2F9FC5ED"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Электрон-фононное взаимодействие в кристаллах с решеткой халькопирита.</w:t>
      </w:r>
    </w:p>
    <w:p w14:paraId="1F78D876"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температурной зависимости подвижности носителей заряда в полупроводниках</w:t>
      </w:r>
    </w:p>
    <w:p w14:paraId="7A14E5A7"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СЛУеАзг с решеткой халькопирита.</w:t>
      </w:r>
    </w:p>
    <w:p w14:paraId="0EBB401E"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Дрейфовая подвижность электронов в СсЮеАвъ</w:t>
      </w:r>
    </w:p>
    <w:p w14:paraId="40976988"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Температурная зависимость дрейфовой подвижности дырок в</w:t>
      </w:r>
    </w:p>
    <w:p w14:paraId="0BB86DD0"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СвОёАа</w:t>
      </w:r>
    </w:p>
    <w:p w14:paraId="3D596B27"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Междолинное рассеяние электронов на фононах в полупроводниковых кристаллах.</w:t>
      </w:r>
    </w:p>
    <w:p w14:paraId="2A707F8D"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4.3.1 Расчет параметров междолинного рассеяния на фононах в кристаллах АП1ВУ</w:t>
      </w:r>
    </w:p>
    <w:p w14:paraId="38DA0988"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Псевдопотенциальный расчет междолинных потенциалов рассеяния в монослойной сверхрешетке</w:t>
      </w:r>
    </w:p>
    <w:p w14:paraId="1FAC80EC"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А1Аз)! (СаЛйМОМ)</w:t>
      </w:r>
    </w:p>
    <w:p w14:paraId="37DAA165"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Проявления эффектов образования пространственных сверхструктур в колебательных спектрах кристаллов</w:t>
      </w:r>
    </w:p>
    <w:p w14:paraId="596E7A5A"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Влияние сверхструктур упорядочения кислорода на колебательные спектры высокотемпературных сверхпроводников УВа2Си^От-х</w:t>
      </w:r>
    </w:p>
    <w:p w14:paraId="7E58C6A7"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Проблема упорядочения в кислород-дефицитных иттрий-бариевых сверхпроводниках.</w:t>
      </w:r>
    </w:p>
    <w:p w14:paraId="2EC9ED74"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Колебательные спектры тетрагональной УВа2Си30&amp; и простой орторомбической УВа2Си30г фаз.</w:t>
      </w:r>
    </w:p>
    <w:p w14:paraId="13A74D7D"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Динамика решетки УВа2Си30т-х в сверхструктурах упорядочения кислорода орто-П и орто-Ш.</w:t>
      </w:r>
    </w:p>
    <w:p w14:paraId="14547FCA"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5.1.4 Экспериментальные проявления реконструкции фононных спектров в сверхструктурах упорядочения и характеризация структуры</w:t>
      </w:r>
    </w:p>
    <w:p w14:paraId="08B737E3"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Нелокальное диэлектрическое экранирование и электрические поля, связанные с оптическими фононами в сверхрешетках.</w:t>
      </w:r>
    </w:p>
    <w:p w14:paraId="77E7A839"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Нелокальный диэлектрический отклик в фононном диапазоне частот</w:t>
      </w:r>
    </w:p>
    <w:p w14:paraId="0D2D8BB8"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Элекростатические поля фононов в решеточной динамике</w:t>
      </w:r>
    </w:p>
    <w:p w14:paraId="2755D2CF"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Результаты и обсуждение.</w:t>
      </w:r>
    </w:p>
    <w:p w14:paraId="2285152F"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Диэлектрическая теория и расчет колебательных спектров в полупроводниковых кристаллах</w:t>
      </w:r>
    </w:p>
    <w:p w14:paraId="668A7893"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Общий квантовомеханический подход к расчету колебательных свойств кристаллов.</w:t>
      </w:r>
    </w:p>
    <w:p w14:paraId="69408AB3"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6.1.1 Силовые матрицы в адиабатическом приближении.</w:t>
      </w:r>
    </w:p>
    <w:p w14:paraId="6C15D30F"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6.1.2 Метод функционала плотности и теория линейного отклика</w:t>
      </w:r>
    </w:p>
    <w:p w14:paraId="1C4EE515"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6.1.3 Аналитические свойства матрицы поляризуемости.</w:t>
      </w:r>
    </w:p>
    <w:p w14:paraId="19B70935"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6.1.4 Динамическая матрица, тензор эффективного заряда и акустическое правило сумм.</w:t>
      </w:r>
    </w:p>
    <w:p w14:paraId="1DE90109"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Свойства симметрии диэлектрического отклика в изоляторах.</w:t>
      </w:r>
    </w:p>
    <w:p w14:paraId="0ED97463"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Диэлектрическое экранирование в модельной зонной структуре кубического полупроводника</w:t>
      </w:r>
    </w:p>
    <w:p w14:paraId="4752C3B2"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Расчет колебательных спектров кубических полупроводников в модели неоднородной поляризуемой среды.</w:t>
      </w:r>
    </w:p>
    <w:p w14:paraId="4D2A5350"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6.4.1 Различные пространственные масштабы реакции элекронов на внешнее поле и минимизация функционала электронной плотности</w:t>
      </w:r>
    </w:p>
    <w:p w14:paraId="6BCB011F"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6.4.2 Параметризация функционала кинетической энергии в модели неоднородной поляризуемой среды.</w:t>
      </w:r>
    </w:p>
    <w:p w14:paraId="65F6F307"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6.4.3 Спектр фононов в модели неоднородной поляризуемой среды.</w:t>
      </w:r>
    </w:p>
    <w:p w14:paraId="4DD63B9E" w14:textId="77777777" w:rsidR="0076742B" w:rsidRDefault="0076742B" w:rsidP="007674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6.4.4 Реакция системы на однородное внешнее электрическое поле.</w:t>
      </w:r>
    </w:p>
    <w:p w14:paraId="3869883D" w14:textId="71121509" w:rsidR="00F11235" w:rsidRPr="0076742B" w:rsidRDefault="00F11235" w:rsidP="0076742B"/>
    <w:sectPr w:rsidR="00F11235" w:rsidRPr="007674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25E6" w14:textId="77777777" w:rsidR="00E25B13" w:rsidRDefault="00E25B13">
      <w:pPr>
        <w:spacing w:after="0" w:line="240" w:lineRule="auto"/>
      </w:pPr>
      <w:r>
        <w:separator/>
      </w:r>
    </w:p>
  </w:endnote>
  <w:endnote w:type="continuationSeparator" w:id="0">
    <w:p w14:paraId="30EFBC13" w14:textId="77777777" w:rsidR="00E25B13" w:rsidRDefault="00E2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3E57" w14:textId="77777777" w:rsidR="00E25B13" w:rsidRDefault="00E25B13"/>
    <w:p w14:paraId="72AB7249" w14:textId="77777777" w:rsidR="00E25B13" w:rsidRDefault="00E25B13"/>
    <w:p w14:paraId="364C3CD4" w14:textId="77777777" w:rsidR="00E25B13" w:rsidRDefault="00E25B13"/>
    <w:p w14:paraId="25C6507B" w14:textId="77777777" w:rsidR="00E25B13" w:rsidRDefault="00E25B13"/>
    <w:p w14:paraId="440A52C1" w14:textId="77777777" w:rsidR="00E25B13" w:rsidRDefault="00E25B13"/>
    <w:p w14:paraId="5B15884F" w14:textId="77777777" w:rsidR="00E25B13" w:rsidRDefault="00E25B13"/>
    <w:p w14:paraId="641B2280" w14:textId="77777777" w:rsidR="00E25B13" w:rsidRDefault="00E25B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A68D5F" wp14:editId="728A5C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695F9" w14:textId="77777777" w:rsidR="00E25B13" w:rsidRDefault="00E25B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A68D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D695F9" w14:textId="77777777" w:rsidR="00E25B13" w:rsidRDefault="00E25B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07869C" w14:textId="77777777" w:rsidR="00E25B13" w:rsidRDefault="00E25B13"/>
    <w:p w14:paraId="3BC3B6AF" w14:textId="77777777" w:rsidR="00E25B13" w:rsidRDefault="00E25B13"/>
    <w:p w14:paraId="5E443143" w14:textId="77777777" w:rsidR="00E25B13" w:rsidRDefault="00E25B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0A0ABC" wp14:editId="394AAF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933F8" w14:textId="77777777" w:rsidR="00E25B13" w:rsidRDefault="00E25B13"/>
                          <w:p w14:paraId="4A5B7055" w14:textId="77777777" w:rsidR="00E25B13" w:rsidRDefault="00E25B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0A0A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4933F8" w14:textId="77777777" w:rsidR="00E25B13" w:rsidRDefault="00E25B13"/>
                    <w:p w14:paraId="4A5B7055" w14:textId="77777777" w:rsidR="00E25B13" w:rsidRDefault="00E25B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22CF12" w14:textId="77777777" w:rsidR="00E25B13" w:rsidRDefault="00E25B13"/>
    <w:p w14:paraId="476EEFC8" w14:textId="77777777" w:rsidR="00E25B13" w:rsidRDefault="00E25B13">
      <w:pPr>
        <w:rPr>
          <w:sz w:val="2"/>
          <w:szCs w:val="2"/>
        </w:rPr>
      </w:pPr>
    </w:p>
    <w:p w14:paraId="05F1AA72" w14:textId="77777777" w:rsidR="00E25B13" w:rsidRDefault="00E25B13"/>
    <w:p w14:paraId="23248246" w14:textId="77777777" w:rsidR="00E25B13" w:rsidRDefault="00E25B13">
      <w:pPr>
        <w:spacing w:after="0" w:line="240" w:lineRule="auto"/>
      </w:pPr>
    </w:p>
  </w:footnote>
  <w:footnote w:type="continuationSeparator" w:id="0">
    <w:p w14:paraId="47A5F0A4" w14:textId="77777777" w:rsidR="00E25B13" w:rsidRDefault="00E25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13"/>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159717</TotalTime>
  <Pages>4</Pages>
  <Words>708</Words>
  <Characters>4042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4792</cp:revision>
  <cp:lastPrinted>2009-02-06T05:36:00Z</cp:lastPrinted>
  <dcterms:created xsi:type="dcterms:W3CDTF">2024-01-07T13:43:00Z</dcterms:created>
  <dcterms:modified xsi:type="dcterms:W3CDTF">2025-09-08T11:39:00Z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