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E666" w14:textId="76F7EA0C" w:rsidR="00BF25E4" w:rsidRDefault="00B11A0E" w:rsidP="00B11A0E">
      <w:pPr>
        <w:rPr>
          <w:rFonts w:ascii="Verdana" w:hAnsi="Verdana"/>
          <w:b/>
          <w:bCs/>
          <w:color w:val="000000"/>
          <w:shd w:val="clear" w:color="auto" w:fill="FFFFFF"/>
        </w:rPr>
      </w:pPr>
      <w:r>
        <w:rPr>
          <w:rFonts w:ascii="Verdana" w:hAnsi="Verdana"/>
          <w:b/>
          <w:bCs/>
          <w:color w:val="000000"/>
          <w:shd w:val="clear" w:color="auto" w:fill="FFFFFF"/>
        </w:rPr>
        <w:t>Кудінов Дмитро Геннадійович. Моделювання механізмів управління державними фінансовими коштами у регіоні: дисертація канд. екон. наук: 08.03.02 / Донецький національний ун- т. - Донецьк, 2003</w:t>
      </w:r>
    </w:p>
    <w:p w14:paraId="319F1DBB" w14:textId="77777777" w:rsidR="00B11A0E" w:rsidRPr="00B11A0E" w:rsidRDefault="00B11A0E" w:rsidP="00B11A0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11A0E">
        <w:rPr>
          <w:rFonts w:ascii="Times New Roman" w:eastAsia="Times New Roman" w:hAnsi="Times New Roman" w:cs="Times New Roman"/>
          <w:b/>
          <w:bCs/>
          <w:color w:val="000000"/>
          <w:sz w:val="27"/>
          <w:szCs w:val="27"/>
        </w:rPr>
        <w:t>Кудінов Д.Г. Моделювання механізмів управління державними фінансовими коштами в регіоні. – Рукопис.</w:t>
      </w:r>
    </w:p>
    <w:p w14:paraId="40444D33" w14:textId="77777777" w:rsidR="00B11A0E" w:rsidRPr="00B11A0E" w:rsidRDefault="00B11A0E" w:rsidP="00B11A0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11A0E">
        <w:rPr>
          <w:rFonts w:ascii="Times New Roman" w:eastAsia="Times New Roman" w:hAnsi="Times New Roman" w:cs="Times New Roman"/>
          <w:color w:val="000000"/>
          <w:sz w:val="27"/>
          <w:szCs w:val="27"/>
        </w:rPr>
        <w:t>Дисертація на здобуття наукового ступеня кандидата економічних наук за спеціальністю 08.03.02 – Економіко-математичне моделювання. Донецький національний університет, Донецьк, 2003 р.</w:t>
      </w:r>
    </w:p>
    <w:p w14:paraId="17527532" w14:textId="77777777" w:rsidR="00B11A0E" w:rsidRPr="00B11A0E" w:rsidRDefault="00B11A0E" w:rsidP="00B11A0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11A0E">
        <w:rPr>
          <w:rFonts w:ascii="Times New Roman" w:eastAsia="Times New Roman" w:hAnsi="Times New Roman" w:cs="Times New Roman"/>
          <w:color w:val="000000"/>
          <w:sz w:val="27"/>
          <w:szCs w:val="27"/>
        </w:rPr>
        <w:t>Проведено дослідження функціонування регіонального управління Державного казначейства (УДК) в умовах трансформаційної економіки. Виявлено зростаючу відповідальність та напруженість роботи виконавців попереднього та поточного контролю витрат підприємств, що використовують кошти державного бюджету. Обумовлено необхідність розробки моделей механізмів, що підвищують ефективність функціональної діяльності регіонального УДК.</w:t>
      </w:r>
    </w:p>
    <w:p w14:paraId="5166C692" w14:textId="77777777" w:rsidR="00B11A0E" w:rsidRPr="00B11A0E" w:rsidRDefault="00B11A0E" w:rsidP="00B11A0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11A0E">
        <w:rPr>
          <w:rFonts w:ascii="Times New Roman" w:eastAsia="Times New Roman" w:hAnsi="Times New Roman" w:cs="Times New Roman"/>
          <w:color w:val="000000"/>
          <w:sz w:val="27"/>
          <w:szCs w:val="27"/>
        </w:rPr>
        <w:t>Досліджено умови використання засобів реінжинірингу при побудові віртуальних утворень у складі системи управління функціональною діяльністю регіонального УДК. Запропоновано концепцію організації такої системи управління. Розроблено моделі механізмів попереднього контролю зобов'язань, поточного контролю платежів, використання терміново вільних грошових коштів, тендерної оцінки постачальників продукції (послуг), що забезпечують підвищення кількісних та якісних показників контролюючої діяльності.</w:t>
      </w:r>
    </w:p>
    <w:p w14:paraId="6EDCACD9" w14:textId="77777777" w:rsidR="00B11A0E" w:rsidRPr="00B11A0E" w:rsidRDefault="00B11A0E" w:rsidP="00B11A0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11A0E">
        <w:rPr>
          <w:rFonts w:ascii="Times New Roman" w:eastAsia="Times New Roman" w:hAnsi="Times New Roman" w:cs="Times New Roman"/>
          <w:color w:val="000000"/>
          <w:sz w:val="27"/>
          <w:szCs w:val="27"/>
        </w:rPr>
        <w:t>Розроблено структуру економічної інформаційної системи регіонального УДК, що використовує сучасні інформаційні технології для забезпечення високих показників оперативності та достовірності інформації, яка обробляється.</w:t>
      </w:r>
    </w:p>
    <w:p w14:paraId="1FDABEAE" w14:textId="77777777" w:rsidR="00B11A0E" w:rsidRPr="00B11A0E" w:rsidRDefault="00B11A0E" w:rsidP="00B11A0E"/>
    <w:sectPr w:rsidR="00B11A0E" w:rsidRPr="00B11A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75B8" w14:textId="77777777" w:rsidR="00BD3BF2" w:rsidRDefault="00BD3BF2">
      <w:pPr>
        <w:spacing w:after="0" w:line="240" w:lineRule="auto"/>
      </w:pPr>
      <w:r>
        <w:separator/>
      </w:r>
    </w:p>
  </w:endnote>
  <w:endnote w:type="continuationSeparator" w:id="0">
    <w:p w14:paraId="61AD6ED9" w14:textId="77777777" w:rsidR="00BD3BF2" w:rsidRDefault="00BD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058A" w14:textId="77777777" w:rsidR="00BD3BF2" w:rsidRDefault="00BD3BF2">
      <w:pPr>
        <w:spacing w:after="0" w:line="240" w:lineRule="auto"/>
      </w:pPr>
      <w:r>
        <w:separator/>
      </w:r>
    </w:p>
  </w:footnote>
  <w:footnote w:type="continuationSeparator" w:id="0">
    <w:p w14:paraId="115984D0" w14:textId="77777777" w:rsidR="00BD3BF2" w:rsidRDefault="00BD3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3B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BF2"/>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85125</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3027</cp:revision>
  <dcterms:created xsi:type="dcterms:W3CDTF">2024-06-20T08:51:00Z</dcterms:created>
  <dcterms:modified xsi:type="dcterms:W3CDTF">2024-09-21T00:06:00Z</dcterms:modified>
  <cp:category/>
</cp:coreProperties>
</file>