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2410B"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Арынов, Сапарбай.</w:t>
      </w:r>
    </w:p>
    <w:p w14:paraId="6545FB1E"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Исследование возбужденных состояний 58, 60, 61, 62, 64Ni, 63,65Cu и 69, 71Ga при неупругом рассеянии быстрых нейтронов реактора : диссертация ... кандидата физико-математических наук : 01.04.16. - Алма-Ата, 1984. - 146 с. : ил.</w:t>
      </w:r>
    </w:p>
    <w:p w14:paraId="48BF899C"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Оглавление диссертациикандидат физико-математических наук Арынов, Сапарбай</w:t>
      </w:r>
    </w:p>
    <w:p w14:paraId="770F0C19"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ВВЕЩЕНИЕ.</w:t>
      </w:r>
    </w:p>
    <w:p w14:paraId="1750008A"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ГЛАВА I. СТАТИСТИЧЕСКОЕ ОПИСАНИЕ НЕУПРУГОК) РАССЕЯНИЯ</w:t>
      </w:r>
    </w:p>
    <w:p w14:paraId="73315F82"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БЫСТРЫХ НЕЙТРОНОВ НА ЯДРАХ.</w:t>
      </w:r>
    </w:p>
    <w:p w14:paraId="4829F2F7"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1.1.' Концепция составного ядра и формализм Хаузера-Фешбаха.</w:t>
      </w:r>
    </w:p>
    <w:p w14:paraId="0C5AC793"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1.2. Интегральные сечения в парциальной статистической модели.</w:t>
      </w:r>
    </w:p>
    <w:p w14:paraId="11A6FDB7"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1.3. Учет флуктуации ширин.</w:t>
      </w:r>
    </w:p>
    <w:p w14:paraId="4E600882"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1.4. Определение экспериментальных и теоретических заселяемостей уровней в реакции (tl, n'lf)</w:t>
      </w:r>
    </w:p>
    <w:p w14:paraId="55333173"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ГЛАВА 2. ЭКСПЕРИМЕНТАЛЬНАЯ УСТАНОВКА ПО ИЗУЧЕНИЮ НЕУПРУГОГО РАССЕЯНИЯ БЫСТРЫХ НЕЙТРОНОВ РЕАКТОРА НА АТОМНЫХ ЯДРАХ И МЕТОДИКА ОБРАБОТКИ ЭКСПЕРШЕНТМЫЗЫХ ДАННЫХ.</w:t>
      </w:r>
    </w:p>
    <w:p w14:paraId="27FCFAE5"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2.1. Экспериментальная установка по изучению реакции на радиальном канале ВВР-К</w:t>
      </w:r>
    </w:p>
    <w:p w14:paraId="2F31EF2C"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2.2. Измерительный тракт экспериментальной установки.</w:t>
      </w:r>
    </w:p>
    <w:p w14:paraId="29B12581"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2.3. Методика измерений и обработка гаммаспектра</w:t>
      </w:r>
    </w:p>
    <w:p w14:paraId="0BF89A63"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ГЛАВА 3. СВОЙСТВА ВОЗШЕДЕННЫХ СОСТОЯНИЙ ЧЕТНО-ЧЕТНЫХ</w:t>
      </w:r>
    </w:p>
    <w:p w14:paraId="5B47773E"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ИЗОТОПОВ НИКЕЛЯ В РЕАКЦИИ</w:t>
      </w:r>
    </w:p>
    <w:p w14:paraId="5FB676F7"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3.1. Уровни возбужденные в реакции</w:t>
      </w:r>
    </w:p>
    <w:p w14:paraId="75FEBBB7"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Я'/).</w:t>
      </w:r>
    </w:p>
    <w:p w14:paraId="48746174"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3.2. Обсуждение результатов реакции</w:t>
      </w:r>
    </w:p>
    <w:p w14:paraId="33CB704A"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60тщп'/).</w:t>
      </w:r>
    </w:p>
    <w:p w14:paraId="1E9F95DC"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3.3. Заселяемость и спины возбужденных состояний в реакции (/7, П 6 ).</w:t>
      </w:r>
    </w:p>
    <w:p w14:paraId="6B44DDA1"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ГЛАВА 4. ИССЛЕДОВАНИЕ ВОЗБУЖДЕННЫХ СОСТОЯНИИ НЕЧЕТНЫХ</w:t>
      </w:r>
    </w:p>
    <w:p w14:paraId="4BF758FB"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ЯДЕР НИКЕЛЯ И МЕДИ В РЕАКЦИИ (И, tt'f).</w:t>
      </w:r>
    </w:p>
    <w:p w14:paraId="6B1D79CF"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4.1. Характеристики уровней ым.</w:t>
      </w:r>
    </w:p>
    <w:p w14:paraId="64D6F83A"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4.2. Исследование свойств уровней ^Сив реакции {П,П'Г).</w:t>
      </w:r>
    </w:p>
    <w:p w14:paraId="25FDB6FE"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4.3. Свойства возбужденных состояний Си</w:t>
      </w:r>
    </w:p>
    <w:p w14:paraId="1161F3A9"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ГЛАВА 5. СПЕКТРОСКОПИЯ ЯДЕР 6S'7IQq ПРИ ИССЛВДОВАНИИ</w:t>
      </w:r>
    </w:p>
    <w:p w14:paraId="75CD5583"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ЗАСЕЛЯЕМОСТЕЙ И УГЛОВЫХ РАСПРЕДЕЛЕНИИ /-ИЗЛУЧЕНИИ В РЕАКЦИИ (/7, Я У).</w:t>
      </w:r>
    </w:p>
    <w:p w14:paraId="6156687E"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lastRenderedPageBreak/>
        <w:t>5.1. Определение спинов при исследовании пространственного распределения полей ядерных излучений.</w:t>
      </w:r>
    </w:p>
    <w:p w14:paraId="4AF384D0"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5.2. Теория угловых корреляций в реакции У) на основе формализма составного ядра</w:t>
      </w:r>
    </w:p>
    <w:p w14:paraId="7B3AEDA2"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5.3. Ис следование ядра G-&amp; , возбужденного в реакции f).</w:t>
      </w:r>
    </w:p>
    <w:p w14:paraId="1EBB6A65"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5.4. Спины уровней и смеси мультиполей</w:t>
      </w:r>
    </w:p>
    <w:p w14:paraId="16ED78FD" w14:textId="77777777" w:rsidR="000E3AE9" w:rsidRPr="000E3AE9" w:rsidRDefault="000E3AE9" w:rsidP="000E3AE9">
      <w:pPr>
        <w:rPr>
          <w:rFonts w:ascii="Helvetica" w:eastAsia="Symbol" w:hAnsi="Helvetica" w:cs="Helvetica"/>
          <w:b/>
          <w:bCs/>
          <w:color w:val="222222"/>
          <w:kern w:val="0"/>
          <w:sz w:val="21"/>
          <w:szCs w:val="21"/>
          <w:lang w:eastAsia="ru-RU"/>
        </w:rPr>
      </w:pPr>
      <w:r w:rsidRPr="000E3AE9">
        <w:rPr>
          <w:rFonts w:ascii="Helvetica" w:eastAsia="Symbol" w:hAnsi="Helvetica" w:cs="Helvetica"/>
          <w:b/>
          <w:bCs/>
          <w:color w:val="222222"/>
          <w:kern w:val="0"/>
          <w:sz w:val="21"/>
          <w:szCs w:val="21"/>
          <w:lang w:eastAsia="ru-RU"/>
        </w:rPr>
        <w:t>-переходов в</w:t>
      </w:r>
    </w:p>
    <w:p w14:paraId="3869883D" w14:textId="6681AB18" w:rsidR="00F11235" w:rsidRPr="000E3AE9" w:rsidRDefault="00F11235" w:rsidP="000E3AE9"/>
    <w:sectPr w:rsidR="00F11235" w:rsidRPr="000E3A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239AE" w14:textId="77777777" w:rsidR="007C5BC9" w:rsidRDefault="007C5BC9">
      <w:pPr>
        <w:spacing w:after="0" w:line="240" w:lineRule="auto"/>
      </w:pPr>
      <w:r>
        <w:separator/>
      </w:r>
    </w:p>
  </w:endnote>
  <w:endnote w:type="continuationSeparator" w:id="0">
    <w:p w14:paraId="0DD6E1D8" w14:textId="77777777" w:rsidR="007C5BC9" w:rsidRDefault="007C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E68D" w14:textId="77777777" w:rsidR="007C5BC9" w:rsidRDefault="007C5BC9"/>
    <w:p w14:paraId="7C02865C" w14:textId="77777777" w:rsidR="007C5BC9" w:rsidRDefault="007C5BC9"/>
    <w:p w14:paraId="07E98125" w14:textId="77777777" w:rsidR="007C5BC9" w:rsidRDefault="007C5BC9"/>
    <w:p w14:paraId="240C1686" w14:textId="77777777" w:rsidR="007C5BC9" w:rsidRDefault="007C5BC9"/>
    <w:p w14:paraId="7EC8E15A" w14:textId="77777777" w:rsidR="007C5BC9" w:rsidRDefault="007C5BC9"/>
    <w:p w14:paraId="7B7A2F41" w14:textId="77777777" w:rsidR="007C5BC9" w:rsidRDefault="007C5BC9"/>
    <w:p w14:paraId="1973D0AB" w14:textId="77777777" w:rsidR="007C5BC9" w:rsidRDefault="007C5B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105132" wp14:editId="4F07AF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58C12" w14:textId="77777777" w:rsidR="007C5BC9" w:rsidRDefault="007C5B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1051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858C12" w14:textId="77777777" w:rsidR="007C5BC9" w:rsidRDefault="007C5B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18F3EF" w14:textId="77777777" w:rsidR="007C5BC9" w:rsidRDefault="007C5BC9"/>
    <w:p w14:paraId="5752DA0F" w14:textId="77777777" w:rsidR="007C5BC9" w:rsidRDefault="007C5BC9"/>
    <w:p w14:paraId="2084612B" w14:textId="77777777" w:rsidR="007C5BC9" w:rsidRDefault="007C5B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ED2DC3" wp14:editId="4A017E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17704" w14:textId="77777777" w:rsidR="007C5BC9" w:rsidRDefault="007C5BC9"/>
                          <w:p w14:paraId="1C8FA0BC" w14:textId="77777777" w:rsidR="007C5BC9" w:rsidRDefault="007C5B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ED2D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917704" w14:textId="77777777" w:rsidR="007C5BC9" w:rsidRDefault="007C5BC9"/>
                    <w:p w14:paraId="1C8FA0BC" w14:textId="77777777" w:rsidR="007C5BC9" w:rsidRDefault="007C5B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9081CB" w14:textId="77777777" w:rsidR="007C5BC9" w:rsidRDefault="007C5BC9"/>
    <w:p w14:paraId="6FD0140C" w14:textId="77777777" w:rsidR="007C5BC9" w:rsidRDefault="007C5BC9">
      <w:pPr>
        <w:rPr>
          <w:sz w:val="2"/>
          <w:szCs w:val="2"/>
        </w:rPr>
      </w:pPr>
    </w:p>
    <w:p w14:paraId="1C9DFF41" w14:textId="77777777" w:rsidR="007C5BC9" w:rsidRDefault="007C5BC9"/>
    <w:p w14:paraId="745633DB" w14:textId="77777777" w:rsidR="007C5BC9" w:rsidRDefault="007C5BC9">
      <w:pPr>
        <w:spacing w:after="0" w:line="240" w:lineRule="auto"/>
      </w:pPr>
    </w:p>
  </w:footnote>
  <w:footnote w:type="continuationSeparator" w:id="0">
    <w:p w14:paraId="24237E98" w14:textId="77777777" w:rsidR="007C5BC9" w:rsidRDefault="007C5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BC9"/>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166915</TotalTime>
  <Pages>2</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5215</cp:revision>
  <cp:lastPrinted>2009-02-06T05:36:00Z</cp:lastPrinted>
  <dcterms:created xsi:type="dcterms:W3CDTF">2024-01-07T13:43:00Z</dcterms:created>
  <dcterms:modified xsi:type="dcterms:W3CDTF">2025-09-19T19:41:00Z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