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D6D6" w14:textId="77777777" w:rsidR="00A07B19" w:rsidRDefault="00A07B19" w:rsidP="00A07B19">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Деленив</w:t>
      </w:r>
      <w:proofErr w:type="spellEnd"/>
      <w:r>
        <w:rPr>
          <w:rFonts w:ascii="Helvetica Neue" w:hAnsi="Helvetica Neue"/>
          <w:b/>
          <w:bCs w:val="0"/>
          <w:color w:val="222222"/>
          <w:sz w:val="21"/>
          <w:szCs w:val="21"/>
        </w:rPr>
        <w:t>, Анатолий Николаевич.</w:t>
      </w:r>
    </w:p>
    <w:p w14:paraId="2763BBF1" w14:textId="77777777" w:rsidR="00A07B19" w:rsidRDefault="00A07B19" w:rsidP="00A07B1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Моделирование пассивных СВЧ устройств на копланарных линиях </w:t>
      </w:r>
      <w:proofErr w:type="gramStart"/>
      <w:r>
        <w:rPr>
          <w:rFonts w:ascii="Helvetica Neue" w:hAnsi="Helvetica Neue" w:cs="Arial"/>
          <w:caps/>
          <w:color w:val="222222"/>
          <w:sz w:val="21"/>
          <w:szCs w:val="21"/>
        </w:rPr>
        <w:t>передачи :</w:t>
      </w:r>
      <w:proofErr w:type="gramEnd"/>
      <w:r>
        <w:rPr>
          <w:rFonts w:ascii="Helvetica Neue" w:hAnsi="Helvetica Neue" w:cs="Arial"/>
          <w:caps/>
          <w:color w:val="222222"/>
          <w:sz w:val="21"/>
          <w:szCs w:val="21"/>
        </w:rPr>
        <w:t xml:space="preserve"> диссертация ... кандидата физико-математических наук : 01.04.03. - Санкт-Петербург, 1999. - 139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82DCB1E" w14:textId="77777777" w:rsidR="00A07B19" w:rsidRDefault="00A07B19" w:rsidP="00A07B1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Деленив</w:t>
      </w:r>
      <w:proofErr w:type="spellEnd"/>
      <w:r>
        <w:rPr>
          <w:rFonts w:ascii="Arial" w:hAnsi="Arial" w:cs="Arial"/>
          <w:color w:val="646B71"/>
          <w:sz w:val="18"/>
          <w:szCs w:val="18"/>
        </w:rPr>
        <w:t>, Анатолий Николаевич</w:t>
      </w:r>
    </w:p>
    <w:p w14:paraId="4FD60B13"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p>
    <w:p w14:paraId="6173B530"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Пассивные устройства на копланарных линиях передачи.</w:t>
      </w:r>
    </w:p>
    <w:p w14:paraId="2EFAD1BF"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Модель копланарной линии </w:t>
      </w:r>
      <w:proofErr w:type="gramStart"/>
      <w:r>
        <w:rPr>
          <w:rFonts w:ascii="Arial" w:hAnsi="Arial" w:cs="Arial"/>
          <w:color w:val="333333"/>
          <w:sz w:val="21"/>
          <w:szCs w:val="21"/>
        </w:rPr>
        <w:t>передачи(</w:t>
      </w:r>
      <w:proofErr w:type="gramEnd"/>
      <w:r>
        <w:rPr>
          <w:rFonts w:ascii="Arial" w:hAnsi="Arial" w:cs="Arial"/>
          <w:color w:val="333333"/>
          <w:sz w:val="21"/>
          <w:szCs w:val="21"/>
        </w:rPr>
        <w:t>КПП).</w:t>
      </w:r>
    </w:p>
    <w:p w14:paraId="674D6806"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Многосвязные линии передачи (МЛП).</w:t>
      </w:r>
    </w:p>
    <w:p w14:paraId="1F9C8DA4"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Расчет Б-параметров многосвязных планарных линий</w:t>
      </w:r>
    </w:p>
    <w:p w14:paraId="53F28FCA"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Матричные телеграфные уравнения</w:t>
      </w:r>
    </w:p>
    <w:p w14:paraId="1B830F9A"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Волновые свойства МЛП и решение телеграфных уравнений</w:t>
      </w:r>
    </w:p>
    <w:p w14:paraId="0DFA4AE9"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Неоднородности в КЛП.</w:t>
      </w:r>
    </w:p>
    <w:p w14:paraId="56187674"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Полосно-пропускающие </w:t>
      </w:r>
      <w:proofErr w:type="gramStart"/>
      <w:r>
        <w:rPr>
          <w:rFonts w:ascii="Arial" w:hAnsi="Arial" w:cs="Arial"/>
          <w:color w:val="333333"/>
          <w:sz w:val="21"/>
          <w:szCs w:val="21"/>
        </w:rPr>
        <w:t>фильтры(</w:t>
      </w:r>
      <w:proofErr w:type="gramEnd"/>
      <w:r>
        <w:rPr>
          <w:rFonts w:ascii="Arial" w:hAnsi="Arial" w:cs="Arial"/>
          <w:color w:val="333333"/>
          <w:sz w:val="21"/>
          <w:szCs w:val="21"/>
        </w:rPr>
        <w:t>ППФ) на КЛП.</w:t>
      </w:r>
    </w:p>
    <w:p w14:paraId="0385279F"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264DAC52"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Многосвязные копланарные линии </w:t>
      </w:r>
      <w:proofErr w:type="gramStart"/>
      <w:r>
        <w:rPr>
          <w:rFonts w:ascii="Arial" w:hAnsi="Arial" w:cs="Arial"/>
          <w:color w:val="333333"/>
          <w:sz w:val="21"/>
          <w:szCs w:val="21"/>
        </w:rPr>
        <w:t>передачи(</w:t>
      </w:r>
      <w:proofErr w:type="gramEnd"/>
      <w:r>
        <w:rPr>
          <w:rFonts w:ascii="Arial" w:hAnsi="Arial" w:cs="Arial"/>
          <w:color w:val="333333"/>
          <w:sz w:val="21"/>
          <w:szCs w:val="21"/>
        </w:rPr>
        <w:t>МКЛП).</w:t>
      </w:r>
    </w:p>
    <w:p w14:paraId="0CD88A0D"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спектрального образа функции Грина. 4 б</w:t>
      </w:r>
    </w:p>
    <w:p w14:paraId="6A34DA67"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Моделирование плотности поверхностного заряда</w:t>
      </w:r>
    </w:p>
    <w:p w14:paraId="08AB9EC7"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Улучшение сходимости рядов</w:t>
      </w:r>
    </w:p>
    <w:p w14:paraId="3AF6E759"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Метод Куммера '</w:t>
      </w:r>
    </w:p>
    <w:p w14:paraId="2D161DDF"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2.3.2. Вычисление асимптотических "хвостов" в </w:t>
      </w:r>
      <w:proofErr w:type="spellStart"/>
      <w:r>
        <w:rPr>
          <w:rFonts w:ascii="Arial" w:hAnsi="Arial" w:cs="Arial"/>
          <w:color w:val="333333"/>
          <w:sz w:val="21"/>
          <w:szCs w:val="21"/>
        </w:rPr>
        <w:t>простанственной</w:t>
      </w:r>
      <w:proofErr w:type="spellEnd"/>
      <w:r>
        <w:rPr>
          <w:rFonts w:ascii="Arial" w:hAnsi="Arial" w:cs="Arial"/>
          <w:color w:val="333333"/>
          <w:sz w:val="21"/>
          <w:szCs w:val="21"/>
        </w:rPr>
        <w:t xml:space="preserve"> области</w:t>
      </w:r>
    </w:p>
    <w:p w14:paraId="4484B400"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Определение емкостной и индуктивной матриц МКЛП</w:t>
      </w:r>
    </w:p>
    <w:p w14:paraId="31FA427C"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Учет кинетической индуктивности ВТСП</w:t>
      </w:r>
    </w:p>
    <w:p w14:paraId="68D56AC2"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Проверка численных расчетов</w:t>
      </w:r>
    </w:p>
    <w:p w14:paraId="5E6D7AE7"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2910D55F"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Моделирование неоднородностей в КЛП</w:t>
      </w:r>
    </w:p>
    <w:p w14:paraId="05D6751B"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Обобщение метода спектрального анализа для решения трехмерных статических задач</w:t>
      </w:r>
    </w:p>
    <w:p w14:paraId="0F574D40"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Анализ емкостной щели между </w:t>
      </w:r>
      <w:proofErr w:type="spellStart"/>
      <w:r>
        <w:rPr>
          <w:rFonts w:ascii="Arial" w:hAnsi="Arial" w:cs="Arial"/>
          <w:color w:val="333333"/>
          <w:sz w:val="21"/>
          <w:szCs w:val="21"/>
        </w:rPr>
        <w:t>несимметричньми</w:t>
      </w:r>
      <w:proofErr w:type="spellEnd"/>
      <w:r>
        <w:rPr>
          <w:rFonts w:ascii="Arial" w:hAnsi="Arial" w:cs="Arial"/>
          <w:color w:val="333333"/>
          <w:sz w:val="21"/>
          <w:szCs w:val="21"/>
        </w:rPr>
        <w:t xml:space="preserve"> копланарными волноводами</w:t>
      </w:r>
    </w:p>
    <w:p w14:paraId="233B4BD2"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Определение элементов эквивалентной П-схемы неоднородности</w:t>
      </w:r>
    </w:p>
    <w:p w14:paraId="34D87A47"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Моделирование поверхностной плотности заряда</w:t>
      </w:r>
    </w:p>
    <w:p w14:paraId="6FD7B81A"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Проверка модели</w:t>
      </w:r>
    </w:p>
    <w:p w14:paraId="41BEB422"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Анализ открытого конца в копланарном волноводе 95 3.3.1. Проверка модели на точность</w:t>
      </w:r>
    </w:p>
    <w:p w14:paraId="4C114B67"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4E867A18"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Полосно-</w:t>
      </w:r>
      <w:proofErr w:type="spellStart"/>
      <w:r>
        <w:rPr>
          <w:rFonts w:ascii="Arial" w:hAnsi="Arial" w:cs="Arial"/>
          <w:color w:val="333333"/>
          <w:sz w:val="21"/>
          <w:szCs w:val="21"/>
        </w:rPr>
        <w:t>пропубкающие</w:t>
      </w:r>
      <w:proofErr w:type="spellEnd"/>
      <w:r>
        <w:rPr>
          <w:rFonts w:ascii="Arial" w:hAnsi="Arial" w:cs="Arial"/>
          <w:color w:val="333333"/>
          <w:sz w:val="21"/>
          <w:szCs w:val="21"/>
        </w:rPr>
        <w:t xml:space="preserve"> фильтры (ППФ) на многосвязных копланарных линиях передачи.</w:t>
      </w:r>
    </w:p>
    <w:p w14:paraId="1806D618"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Фильтры на встречных стержнях с узкой или средней полосой пропускания</w:t>
      </w:r>
    </w:p>
    <w:p w14:paraId="5950155C" w14:textId="77777777" w:rsidR="00A07B19" w:rsidRDefault="00A07B19" w:rsidP="00A07B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Моделирование и экспериментальное исследование трехполюсного ППФ на МКЛП.</w:t>
      </w:r>
    </w:p>
    <w:p w14:paraId="071EBB05" w14:textId="32D8A506" w:rsidR="00E67B85" w:rsidRPr="00A07B19" w:rsidRDefault="00E67B85" w:rsidP="00A07B19"/>
    <w:sectPr w:rsidR="00E67B85" w:rsidRPr="00A07B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B67C" w14:textId="77777777" w:rsidR="009A1B2C" w:rsidRDefault="009A1B2C">
      <w:pPr>
        <w:spacing w:after="0" w:line="240" w:lineRule="auto"/>
      </w:pPr>
      <w:r>
        <w:separator/>
      </w:r>
    </w:p>
  </w:endnote>
  <w:endnote w:type="continuationSeparator" w:id="0">
    <w:p w14:paraId="45B0E2E0" w14:textId="77777777" w:rsidR="009A1B2C" w:rsidRDefault="009A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F366" w14:textId="77777777" w:rsidR="009A1B2C" w:rsidRDefault="009A1B2C"/>
    <w:p w14:paraId="2B3A761C" w14:textId="77777777" w:rsidR="009A1B2C" w:rsidRDefault="009A1B2C"/>
    <w:p w14:paraId="7CD1D2EE" w14:textId="77777777" w:rsidR="009A1B2C" w:rsidRDefault="009A1B2C"/>
    <w:p w14:paraId="1895EE99" w14:textId="77777777" w:rsidR="009A1B2C" w:rsidRDefault="009A1B2C"/>
    <w:p w14:paraId="4AEF1A0E" w14:textId="77777777" w:rsidR="009A1B2C" w:rsidRDefault="009A1B2C"/>
    <w:p w14:paraId="51C766F2" w14:textId="77777777" w:rsidR="009A1B2C" w:rsidRDefault="009A1B2C"/>
    <w:p w14:paraId="69C54647" w14:textId="77777777" w:rsidR="009A1B2C" w:rsidRDefault="009A1B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87C52F" wp14:editId="14A454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204F8" w14:textId="77777777" w:rsidR="009A1B2C" w:rsidRDefault="009A1B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7C5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3204F8" w14:textId="77777777" w:rsidR="009A1B2C" w:rsidRDefault="009A1B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25EF01" w14:textId="77777777" w:rsidR="009A1B2C" w:rsidRDefault="009A1B2C"/>
    <w:p w14:paraId="5A4ED1B4" w14:textId="77777777" w:rsidR="009A1B2C" w:rsidRDefault="009A1B2C"/>
    <w:p w14:paraId="1CCFC627" w14:textId="77777777" w:rsidR="009A1B2C" w:rsidRDefault="009A1B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391E22" wp14:editId="4D45ED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174C6" w14:textId="77777777" w:rsidR="009A1B2C" w:rsidRDefault="009A1B2C"/>
                          <w:p w14:paraId="4BE9B635" w14:textId="77777777" w:rsidR="009A1B2C" w:rsidRDefault="009A1B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91E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0174C6" w14:textId="77777777" w:rsidR="009A1B2C" w:rsidRDefault="009A1B2C"/>
                    <w:p w14:paraId="4BE9B635" w14:textId="77777777" w:rsidR="009A1B2C" w:rsidRDefault="009A1B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F17EE3" w14:textId="77777777" w:rsidR="009A1B2C" w:rsidRDefault="009A1B2C"/>
    <w:p w14:paraId="709DB78F" w14:textId="77777777" w:rsidR="009A1B2C" w:rsidRDefault="009A1B2C">
      <w:pPr>
        <w:rPr>
          <w:sz w:val="2"/>
          <w:szCs w:val="2"/>
        </w:rPr>
      </w:pPr>
    </w:p>
    <w:p w14:paraId="6D97D4C5" w14:textId="77777777" w:rsidR="009A1B2C" w:rsidRDefault="009A1B2C"/>
    <w:p w14:paraId="74CA7217" w14:textId="77777777" w:rsidR="009A1B2C" w:rsidRDefault="009A1B2C">
      <w:pPr>
        <w:spacing w:after="0" w:line="240" w:lineRule="auto"/>
      </w:pPr>
    </w:p>
  </w:footnote>
  <w:footnote w:type="continuationSeparator" w:id="0">
    <w:p w14:paraId="145055D3" w14:textId="77777777" w:rsidR="009A1B2C" w:rsidRDefault="009A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2C"/>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117763</TotalTime>
  <Pages>2</Pages>
  <Words>270</Words>
  <Characters>1541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2474</cp:revision>
  <cp:lastPrinted>2009-02-06T05:36:00Z</cp:lastPrinted>
  <dcterms:created xsi:type="dcterms:W3CDTF">2024-01-07T13:43:00Z</dcterms:created>
  <dcterms:modified xsi:type="dcterms:W3CDTF">2025-06-19T15:56:00Z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