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2AAF" w14:textId="62A08473" w:rsidR="00D11623" w:rsidRDefault="00C507F7" w:rsidP="00C507F7">
      <w:pPr>
        <w:rPr>
          <w:rFonts w:ascii="Verdana" w:hAnsi="Verdana"/>
          <w:b/>
          <w:bCs/>
          <w:color w:val="000000"/>
          <w:shd w:val="clear" w:color="auto" w:fill="FFFFFF"/>
        </w:rPr>
      </w:pPr>
      <w:r>
        <w:rPr>
          <w:rFonts w:ascii="Verdana" w:hAnsi="Verdana"/>
          <w:b/>
          <w:bCs/>
          <w:color w:val="000000"/>
          <w:shd w:val="clear" w:color="auto" w:fill="FFFFFF"/>
        </w:rPr>
        <w:t>Супрун Світлана Дмитрівна. Формування комплексу системних оцінок інвестиційної привабливості підприємств (на прикладі підприємств молокопереробної галузі) : дис... канд. екон. наук: 08.06.01 / Київський національний торговельно-економічний ін-т. — Вінниця, 2005. — 189арк. — Бібліогр.: арк. 165-181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07F7" w:rsidRPr="00C507F7" w14:paraId="2A02D729" w14:textId="77777777" w:rsidTr="00C507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07F7" w:rsidRPr="00C507F7" w14:paraId="6C80273F" w14:textId="77777777">
              <w:trPr>
                <w:tblCellSpacing w:w="0" w:type="dxa"/>
              </w:trPr>
              <w:tc>
                <w:tcPr>
                  <w:tcW w:w="0" w:type="auto"/>
                  <w:vAlign w:val="center"/>
                  <w:hideMark/>
                </w:tcPr>
                <w:p w14:paraId="7F99453D"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b/>
                      <w:bCs/>
                      <w:sz w:val="24"/>
                      <w:szCs w:val="24"/>
                    </w:rPr>
                    <w:lastRenderedPageBreak/>
                    <w:t>Супрун С.Д. Формування комплексу системних оцінок інвестиційної привабливості підприємств (на прикладі підприємств молокопереробної галузі). – Рукопис.</w:t>
                  </w:r>
                </w:p>
                <w:p w14:paraId="36023C7B"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Вінницький торговельно-економічний інститут Київського національного торговельно-економічного університету, Вінниця, 2005.</w:t>
                  </w:r>
                </w:p>
                <w:p w14:paraId="0ED71653"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t>Досліджені теоретико-методологічні основи оцінки інвестиційної привабливості підприємств, в рамках яких виявлені особливості формування інвестиційної ринку в Україні. Значна увага приділена розкриттю сутності методології оцінювання інвестиційної привабливості підприємств, визначені переваги та недоліки методів оцінки реальних інвестицій. Проаналізовано стан молокопереробної галузі України – визначені тенденції динаміки обсягу виробництва молока та молокопродукції, наведені основні фактори, які впливають на подальший розвиток галузі та необхідність залучення інвестицій на молокопереробні підприємства. Здійснено наукове обґрунтування системності оцінок інвестиційної привабливості підприємств. Сформовано комплекс системних оцінок, основний зміст якого полягає у багатокритеріальному процесі формування інтегрального показника, який дозволяє здійснити кількісну оцінку різноманітних економічних показників. Запропоновано моделі оцінювання інвестиційної привабливості підприємств та реальних інвестицій. Рекомендації та пропозиції, що містяться у дисертації сприятимуть залученню інвестицій у підприємства молокопереробної галузі.</w:t>
                  </w:r>
                </w:p>
              </w:tc>
            </w:tr>
          </w:tbl>
          <w:p w14:paraId="0B6E8577" w14:textId="77777777" w:rsidR="00C507F7" w:rsidRPr="00C507F7" w:rsidRDefault="00C507F7" w:rsidP="00C507F7">
            <w:pPr>
              <w:spacing w:after="0" w:line="240" w:lineRule="auto"/>
              <w:rPr>
                <w:rFonts w:ascii="Times New Roman" w:eastAsia="Times New Roman" w:hAnsi="Times New Roman" w:cs="Times New Roman"/>
                <w:sz w:val="24"/>
                <w:szCs w:val="24"/>
              </w:rPr>
            </w:pPr>
          </w:p>
        </w:tc>
      </w:tr>
      <w:tr w:rsidR="00C507F7" w:rsidRPr="00C507F7" w14:paraId="3E1B92DE" w14:textId="77777777" w:rsidTr="00C507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07F7" w:rsidRPr="00C507F7" w14:paraId="201CE222" w14:textId="77777777">
              <w:trPr>
                <w:tblCellSpacing w:w="0" w:type="dxa"/>
              </w:trPr>
              <w:tc>
                <w:tcPr>
                  <w:tcW w:w="0" w:type="auto"/>
                  <w:vAlign w:val="center"/>
                  <w:hideMark/>
                </w:tcPr>
                <w:p w14:paraId="4A050AD3"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t>На захист виносяться результати досліджень з формування комплексу системних оцінок інвестиційної привабливості підприємств, які дозволяють сформулювати такі висновки і пропозиції:</w:t>
                  </w:r>
                </w:p>
                <w:p w14:paraId="3E7D0CB4"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t>1. Обґрунтовано необхідність розробки методики проведення оцінки інвестиційної привабливості підприємства. З метою пошуку нових можливостей для потенційних інвесторів визначений алгоритм розв’язання актуальних інвестиційних завдань, який потребує використання системного підходу, що є основою прийняття інвестиційних рішень. Сформовано набір найбільш суттєвих оціночних показників, які дозволять оцінити привабливість підприємства.</w:t>
                  </w:r>
                </w:p>
                <w:p w14:paraId="5E5D3D3D"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t>2. Побудовано комплекс оцінок, в основі якого – єдиний науковий підхід до формування моделей оцінки інвестиційної привабливості підприємств та оцінки реальних інвестицій. Це дозволило здійснити інтеграцію відповідних показників та дати більш обгрунтованішу оцінку, що є адекватною нинішнім умовам господарювання. Для досягнення цієї мети визначено інформаційну базу та інтелектуальне забезпечення інтегрального показника оцінювання інвестиційної привабливості підприємств. Обчислення узагальненого показника оцінки інвестиційної привабливості підприємства проведене шляхом підсумування загальних значень, які характеризують як фінансовий стан підприємства (кількісні показники), так і його рейтинговий рівень (якісні параметри). У результаті отримано числове значення оцінки допустимого рівня інвестиційної привабливості підприємства, на основі якого приймається остаточне інвестиційне рішення.</w:t>
                  </w:r>
                </w:p>
                <w:p w14:paraId="3A0343EC"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t>3. Визначені варіанти оцінки перспектив інвестиційної привабливості підприємств молокопереробної галузі, вибір кожного варіанту здійснено за допомогою методу аналізу ієрархій. Результатом є знаходження оптимального варіанту оцінки на основі матриці порівнянь.</w:t>
                  </w:r>
                </w:p>
                <w:p w14:paraId="2A518AC1"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lastRenderedPageBreak/>
                    <w:t>4. Для реалізації комплексу системних оцінок інвестиційної привабливості підприємств обрано підприємства молокопереробної галузі – ТОВ “Жмеринський маслосирзавод” та ВАТ “Вінницький міський молочний завод”. Використовуючи запропоновані підходи, сформовано узагальнений показник </w:t>
                  </w:r>
                  <w:r w:rsidRPr="00C507F7">
                    <w:rPr>
                      <w:rFonts w:ascii="Times New Roman" w:eastAsia="Times New Roman" w:hAnsi="Times New Roman" w:cs="Times New Roman"/>
                      <w:i/>
                      <w:iCs/>
                      <w:sz w:val="24"/>
                      <w:szCs w:val="24"/>
                    </w:rPr>
                    <w:t>F</w:t>
                  </w:r>
                  <w:r w:rsidRPr="00C507F7">
                    <w:rPr>
                      <w:rFonts w:ascii="Times New Roman" w:eastAsia="Times New Roman" w:hAnsi="Times New Roman" w:cs="Times New Roman"/>
                      <w:sz w:val="24"/>
                      <w:szCs w:val="24"/>
                    </w:rPr>
                    <w:t>(</w:t>
                  </w:r>
                  <w:r w:rsidRPr="00C507F7">
                    <w:rPr>
                      <w:rFonts w:ascii="Times New Roman" w:eastAsia="Times New Roman" w:hAnsi="Times New Roman" w:cs="Times New Roman"/>
                      <w:i/>
                      <w:iCs/>
                      <w:sz w:val="24"/>
                      <w:szCs w:val="24"/>
                    </w:rPr>
                    <w:t>x</w:t>
                  </w:r>
                  <w:r w:rsidRPr="00C507F7">
                    <w:rPr>
                      <w:rFonts w:ascii="Times New Roman" w:eastAsia="Times New Roman" w:hAnsi="Times New Roman" w:cs="Times New Roman"/>
                      <w:sz w:val="24"/>
                      <w:szCs w:val="24"/>
                      <w:vertAlign w:val="subscript"/>
                    </w:rPr>
                    <w:t>1</w:t>
                  </w:r>
                  <w:r w:rsidRPr="00C507F7">
                    <w:rPr>
                      <w:rFonts w:ascii="Times New Roman" w:eastAsia="Times New Roman" w:hAnsi="Times New Roman" w:cs="Times New Roman"/>
                      <w:sz w:val="24"/>
                      <w:szCs w:val="24"/>
                    </w:rPr>
                    <w:t>, …, </w:t>
                  </w:r>
                  <w:r w:rsidRPr="00C507F7">
                    <w:rPr>
                      <w:rFonts w:ascii="Times New Roman" w:eastAsia="Times New Roman" w:hAnsi="Times New Roman" w:cs="Times New Roman"/>
                      <w:i/>
                      <w:iCs/>
                      <w:sz w:val="24"/>
                      <w:szCs w:val="24"/>
                    </w:rPr>
                    <w:t>x</w:t>
                  </w:r>
                  <w:r w:rsidRPr="00C507F7">
                    <w:rPr>
                      <w:rFonts w:ascii="Times New Roman" w:eastAsia="Times New Roman" w:hAnsi="Times New Roman" w:cs="Times New Roman"/>
                      <w:sz w:val="24"/>
                      <w:szCs w:val="24"/>
                      <w:vertAlign w:val="subscript"/>
                    </w:rPr>
                    <w:t>11</w:t>
                  </w:r>
                  <w:r w:rsidRPr="00C507F7">
                    <w:rPr>
                      <w:rFonts w:ascii="Times New Roman" w:eastAsia="Times New Roman" w:hAnsi="Times New Roman" w:cs="Times New Roman"/>
                      <w:sz w:val="24"/>
                      <w:szCs w:val="24"/>
                    </w:rPr>
                    <w:t>), який врахував кількісні і якісні показники та свідчить про інвестиційну привабливість даних підприємств, а також дозволив визначити можливості розширення їх діяльності та підвищення конкурентоспроможності.</w:t>
                  </w:r>
                </w:p>
                <w:p w14:paraId="1544D5AC"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t>5. Формування ефективної системи оцінки інвестиційної привабливості підприємств є важливою умовою задоволення інтересів учасників інвестиційного процесу та досягнення більшості стратегічних цілей.</w:t>
                  </w:r>
                </w:p>
                <w:p w14:paraId="0CC5ECDF" w14:textId="77777777" w:rsidR="00C507F7" w:rsidRPr="00C507F7" w:rsidRDefault="00C507F7" w:rsidP="00C507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F7">
                    <w:rPr>
                      <w:rFonts w:ascii="Times New Roman" w:eastAsia="Times New Roman" w:hAnsi="Times New Roman" w:cs="Times New Roman"/>
                      <w:sz w:val="24"/>
                      <w:szCs w:val="24"/>
                    </w:rPr>
                    <w:t>6. Розроблений комплекс системних оцінок має виключне значення, особливо в умовах обраного курсу реформування вітчизняної економіки, він дозволяє врахувати особливості кожного конкретного підприємства, виявити можливості удосконалення його потенціалу та подальшого розвитку.</w:t>
                  </w:r>
                </w:p>
              </w:tc>
            </w:tr>
          </w:tbl>
          <w:p w14:paraId="0F1BF1E5" w14:textId="77777777" w:rsidR="00C507F7" w:rsidRPr="00C507F7" w:rsidRDefault="00C507F7" w:rsidP="00C507F7">
            <w:pPr>
              <w:spacing w:after="0" w:line="240" w:lineRule="auto"/>
              <w:rPr>
                <w:rFonts w:ascii="Times New Roman" w:eastAsia="Times New Roman" w:hAnsi="Times New Roman" w:cs="Times New Roman"/>
                <w:sz w:val="24"/>
                <w:szCs w:val="24"/>
              </w:rPr>
            </w:pPr>
          </w:p>
        </w:tc>
      </w:tr>
    </w:tbl>
    <w:p w14:paraId="43060A11" w14:textId="77777777" w:rsidR="00C507F7" w:rsidRPr="00C507F7" w:rsidRDefault="00C507F7" w:rsidP="00C507F7"/>
    <w:sectPr w:rsidR="00C507F7" w:rsidRPr="00C507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E430" w14:textId="77777777" w:rsidR="00791DD6" w:rsidRDefault="00791DD6">
      <w:pPr>
        <w:spacing w:after="0" w:line="240" w:lineRule="auto"/>
      </w:pPr>
      <w:r>
        <w:separator/>
      </w:r>
    </w:p>
  </w:endnote>
  <w:endnote w:type="continuationSeparator" w:id="0">
    <w:p w14:paraId="55694702" w14:textId="77777777" w:rsidR="00791DD6" w:rsidRDefault="0079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7352" w14:textId="77777777" w:rsidR="00791DD6" w:rsidRDefault="00791DD6">
      <w:pPr>
        <w:spacing w:after="0" w:line="240" w:lineRule="auto"/>
      </w:pPr>
      <w:r>
        <w:separator/>
      </w:r>
    </w:p>
  </w:footnote>
  <w:footnote w:type="continuationSeparator" w:id="0">
    <w:p w14:paraId="469659D6" w14:textId="77777777" w:rsidR="00791DD6" w:rsidRDefault="00791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1D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DD6"/>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81344</TotalTime>
  <Pages>3</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2213</cp:revision>
  <dcterms:created xsi:type="dcterms:W3CDTF">2024-06-20T08:51:00Z</dcterms:created>
  <dcterms:modified xsi:type="dcterms:W3CDTF">2024-09-14T07:31:00Z</dcterms:modified>
  <cp:category/>
</cp:coreProperties>
</file>