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03" w:rsidRDefault="00E44303" w:rsidP="00E4430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Мацегора Олександр Іванович, </w:t>
      </w:r>
      <w:r>
        <w:rPr>
          <w:rFonts w:ascii="CIDFont+F4" w:hAnsi="CIDFont+F4" w:cs="CIDFont+F4"/>
          <w:kern w:val="0"/>
          <w:sz w:val="28"/>
          <w:szCs w:val="28"/>
          <w:lang w:eastAsia="ru-RU"/>
        </w:rPr>
        <w:t>приватний підприємець, тема</w:t>
      </w:r>
    </w:p>
    <w:p w:rsidR="00E44303" w:rsidRDefault="00E44303" w:rsidP="00E4430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«Дослідження локальних особливостей впливу забруднень</w:t>
      </w:r>
    </w:p>
    <w:p w:rsidR="00E44303" w:rsidRDefault="00E44303" w:rsidP="00E4430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теплопередаючої поверхні на теплопередачу в пластинчатих</w:t>
      </w:r>
    </w:p>
    <w:p w:rsidR="00E44303" w:rsidRDefault="00E44303" w:rsidP="00E4430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теплообмінниках», (161 – Хімічні технології та біоінженерія).</w:t>
      </w:r>
    </w:p>
    <w:p w:rsidR="00E44303" w:rsidRDefault="00E44303" w:rsidP="00E4430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64.050.045 у Національному технічному</w:t>
      </w:r>
    </w:p>
    <w:p w:rsidR="004A5337" w:rsidRPr="00E44303" w:rsidRDefault="00E44303" w:rsidP="00E44303">
      <w:r>
        <w:rPr>
          <w:rFonts w:ascii="CIDFont+F4" w:hAnsi="CIDFont+F4" w:cs="CIDFont+F4"/>
          <w:kern w:val="0"/>
          <w:sz w:val="28"/>
          <w:szCs w:val="28"/>
          <w:lang w:eastAsia="ru-RU"/>
        </w:rPr>
        <w:t>університеті «Харківський політехнічний інститут»</w:t>
      </w:r>
    </w:p>
    <w:sectPr w:rsidR="004A5337" w:rsidRPr="00E4430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E44303" w:rsidRPr="00E443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5B243-23E5-4880-AD13-67A2B10B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2021-11-10T10:19:00Z</dcterms:created>
  <dcterms:modified xsi:type="dcterms:W3CDTF">2021-11-10T17:43:00Z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