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3F4D" w14:textId="0A00F658" w:rsidR="00AB7920" w:rsidRDefault="007261A8" w:rsidP="007261A8">
      <w:pPr>
        <w:rPr>
          <w:rFonts w:ascii="Verdana" w:hAnsi="Verdana"/>
          <w:b/>
          <w:bCs/>
          <w:color w:val="000000"/>
          <w:shd w:val="clear" w:color="auto" w:fill="FFFFFF"/>
        </w:rPr>
      </w:pPr>
      <w:r>
        <w:rPr>
          <w:rFonts w:ascii="Verdana" w:hAnsi="Verdana"/>
          <w:b/>
          <w:bCs/>
          <w:color w:val="000000"/>
          <w:shd w:val="clear" w:color="auto" w:fill="FFFFFF"/>
        </w:rPr>
        <w:t>Мотозюк Людмила Миколаївна. Формування організаторських здібностей у майбутніх керівників прикордонних підрозділів (психологічний аспект) : Дис... канд. психол. наук: 19.00.09 / Національна академія держ. прикордонної служби України ім. Богдана Хмельницького. — Хмельницький, 2006. — 199арк. — Бібліогр.: арк. 157-176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61A8" w:rsidRPr="007261A8" w14:paraId="080D6F87" w14:textId="77777777" w:rsidTr="007261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1A8" w:rsidRPr="007261A8" w14:paraId="67E8D6CA" w14:textId="77777777">
              <w:trPr>
                <w:tblCellSpacing w:w="0" w:type="dxa"/>
              </w:trPr>
              <w:tc>
                <w:tcPr>
                  <w:tcW w:w="0" w:type="auto"/>
                  <w:vAlign w:val="center"/>
                  <w:hideMark/>
                </w:tcPr>
                <w:p w14:paraId="1A4FE129"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b/>
                      <w:bCs/>
                      <w:sz w:val="24"/>
                      <w:szCs w:val="24"/>
                    </w:rPr>
                    <w:lastRenderedPageBreak/>
                    <w:t>Мотозюк Л. М. Формування організаторських здібностей у майбутніх керівників прикордонних підрозділів (психологічний аспект). </w:t>
                  </w:r>
                  <w:r w:rsidRPr="007261A8">
                    <w:rPr>
                      <w:rFonts w:ascii="Times New Roman" w:eastAsia="Times New Roman" w:hAnsi="Times New Roman" w:cs="Times New Roman"/>
                      <w:sz w:val="24"/>
                      <w:szCs w:val="24"/>
                    </w:rPr>
                    <w:t>– Рукопис.</w:t>
                  </w:r>
                </w:p>
                <w:p w14:paraId="057DB13F"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Національна академія Державної прикордонної служби України ім. Богдана Хмельницького. – Хмельницький, 2006.</w:t>
                  </w:r>
                </w:p>
                <w:p w14:paraId="42057F13"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Дисертацію присвячено дослідженню психологічних особливостей формування організаторських здібностей у майбутніх керівників прикордонних підрозділів. За результатами теоретичного аналізу проблеми уточнено психологічну сутність, структуру та показники організаторських здібностей керівника прикордонного підрозділу. З’ясовано психологічну характеристику рівнів формування організаторських здібностей керівників прикордонних підрозділів та особливості їх психодіагностики. Визначено оптимальний рівень сформованості властивостей особистості офіцера та на його основі розроблено стандарт розвитку організаторських здібностей у курсантів. Визначено основні напрямки та психологічні особливості формування організаторських здібностей у майбутніх офіцерів-прикордонників та розроблено пропозиції щодо удосконалення цієї роботи у вищому військовому навчальному закладі.</w:t>
                  </w:r>
                </w:p>
              </w:tc>
            </w:tr>
          </w:tbl>
          <w:p w14:paraId="6A84E9E2" w14:textId="77777777" w:rsidR="007261A8" w:rsidRPr="007261A8" w:rsidRDefault="007261A8" w:rsidP="007261A8">
            <w:pPr>
              <w:spacing w:after="0" w:line="240" w:lineRule="auto"/>
              <w:rPr>
                <w:rFonts w:ascii="Times New Roman" w:eastAsia="Times New Roman" w:hAnsi="Times New Roman" w:cs="Times New Roman"/>
                <w:sz w:val="24"/>
                <w:szCs w:val="24"/>
              </w:rPr>
            </w:pPr>
          </w:p>
        </w:tc>
      </w:tr>
      <w:tr w:rsidR="007261A8" w:rsidRPr="007261A8" w14:paraId="1E69EAD0" w14:textId="77777777" w:rsidTr="007261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1A8" w:rsidRPr="007261A8" w14:paraId="49304614" w14:textId="77777777">
              <w:trPr>
                <w:tblCellSpacing w:w="0" w:type="dxa"/>
              </w:trPr>
              <w:tc>
                <w:tcPr>
                  <w:tcW w:w="0" w:type="auto"/>
                  <w:vAlign w:val="center"/>
                  <w:hideMark/>
                </w:tcPr>
                <w:p w14:paraId="067C3B27"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1. Теоретично з’ясовано, що організаторські здібності особистості є системним сполученням загальних і спеціальних індивідуально-психологічних особливостей суб'єкта, що обумовлюють його готовність до організаторської діяльності та є необхідною умовою успішності керівника-організатора. При цьому під </w:t>
                  </w:r>
                  <w:r w:rsidRPr="007261A8">
                    <w:rPr>
                      <w:rFonts w:ascii="Times New Roman" w:eastAsia="Times New Roman" w:hAnsi="Times New Roman" w:cs="Times New Roman"/>
                      <w:i/>
                      <w:iCs/>
                      <w:sz w:val="24"/>
                      <w:szCs w:val="24"/>
                    </w:rPr>
                    <w:t>організаторськими здібностями керівника прикордонного підрозділу</w:t>
                  </w:r>
                  <w:r w:rsidRPr="007261A8">
                    <w:rPr>
                      <w:rFonts w:ascii="Times New Roman" w:eastAsia="Times New Roman" w:hAnsi="Times New Roman" w:cs="Times New Roman"/>
                      <w:sz w:val="24"/>
                      <w:szCs w:val="24"/>
                    </w:rPr>
                    <w:t> слід розуміти психологічні особливості індивіда, що дають йому можливість успішно спрямовувати дії та поведінку особового складу підлеглого підрозділу відповідно до своїх намірів.</w:t>
                  </w:r>
                </w:p>
                <w:p w14:paraId="66F607FB"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2. Зміст організаторської діяльності офіцера-прикордонника є сукупністю таких елементів, як: </w:t>
                  </w:r>
                  <w:r w:rsidRPr="007261A8">
                    <w:rPr>
                      <w:rFonts w:ascii="Times New Roman" w:eastAsia="Times New Roman" w:hAnsi="Times New Roman" w:cs="Times New Roman"/>
                      <w:i/>
                      <w:iCs/>
                      <w:sz w:val="24"/>
                      <w:szCs w:val="24"/>
                    </w:rPr>
                    <w:t>організація</w:t>
                  </w:r>
                  <w:r w:rsidRPr="007261A8">
                    <w:rPr>
                      <w:rFonts w:ascii="Times New Roman" w:eastAsia="Times New Roman" w:hAnsi="Times New Roman" w:cs="Times New Roman"/>
                      <w:sz w:val="24"/>
                      <w:szCs w:val="24"/>
                    </w:rPr>
                    <w:t> своєї діяльності як спеціаліста (самоорганізація); </w:t>
                  </w:r>
                  <w:r w:rsidRPr="007261A8">
                    <w:rPr>
                      <w:rFonts w:ascii="Times New Roman" w:eastAsia="Times New Roman" w:hAnsi="Times New Roman" w:cs="Times New Roman"/>
                      <w:i/>
                      <w:iCs/>
                      <w:sz w:val="24"/>
                      <w:szCs w:val="24"/>
                    </w:rPr>
                    <w:t>організація</w:t>
                  </w:r>
                  <w:r w:rsidRPr="007261A8">
                    <w:rPr>
                      <w:rFonts w:ascii="Times New Roman" w:eastAsia="Times New Roman" w:hAnsi="Times New Roman" w:cs="Times New Roman"/>
                      <w:sz w:val="24"/>
                      <w:szCs w:val="24"/>
                    </w:rPr>
                    <w:t> служби підлеглих (розподіл доручень, визначення завдань і повноважень виконавців, організація виконавської дисципліни та відповідальності за доручену справу); </w:t>
                  </w:r>
                  <w:r w:rsidRPr="007261A8">
                    <w:rPr>
                      <w:rFonts w:ascii="Times New Roman" w:eastAsia="Times New Roman" w:hAnsi="Times New Roman" w:cs="Times New Roman"/>
                      <w:i/>
                      <w:iCs/>
                      <w:sz w:val="24"/>
                      <w:szCs w:val="24"/>
                    </w:rPr>
                    <w:t>організація</w:t>
                  </w:r>
                  <w:r w:rsidRPr="007261A8">
                    <w:rPr>
                      <w:rFonts w:ascii="Times New Roman" w:eastAsia="Times New Roman" w:hAnsi="Times New Roman" w:cs="Times New Roman"/>
                      <w:sz w:val="24"/>
                      <w:szCs w:val="24"/>
                    </w:rPr>
                    <w:t> взаємодії з іншими прикордонними підрозділами, а також із підрозділами внутрішніх справ, митних органів тощо.</w:t>
                  </w:r>
                </w:p>
                <w:p w14:paraId="079D0699"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З’ясовано соціально-психологічні особливості діяльності керівника прикордонного підрозділу, якими є: одночасна спрямованість управлінського процесу на людину і на соціальну групу; більша, ніж в інших (невійськових) сферах, залежність результату від психологічних якостей керівника; суттєвий вплив на результат організаторської діяльності змістовного наповнення міжособистісної взаємодії у вигляді взаємин з підлеглими та службової взаємодії з іншими спеціалістами; значна залежність ефективності організаторської діяльності від соціально-психологічних детермінант, породжених професійною взаємодією, а також дією таких соціально-психологічних механізмів впливу, як переконання, навіювання, наслідування, зараження прикладом, примус.</w:t>
                  </w:r>
                </w:p>
                <w:p w14:paraId="2E12C9F7"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 xml:space="preserve">3. У процесі емпіричного дослідження з’ясовано, що структура організаторських здібностей керівника прикордонного підрозділу має два рівня особистісних властивостей: базові властивості та специфічні властивості. До базових властивостей належать: високий рівень вольової організації особистості, оптимальний рівень розвитку типологічних властивостей нервової системи (нервово-психічна стійкість, рухливість нервових процесів та їх сила з боку збудження і гальмування), інтелект. До специфічних властивостей належать: психологічна впливовість, </w:t>
                  </w:r>
                  <w:r w:rsidRPr="007261A8">
                    <w:rPr>
                      <w:rFonts w:ascii="Times New Roman" w:eastAsia="Times New Roman" w:hAnsi="Times New Roman" w:cs="Times New Roman"/>
                      <w:sz w:val="24"/>
                      <w:szCs w:val="24"/>
                    </w:rPr>
                    <w:lastRenderedPageBreak/>
                    <w:t>комунікативна компетентність, психологічна проникливість, схильність до організаторської діяльності.</w:t>
                  </w:r>
                </w:p>
                <w:p w14:paraId="21DACCEB"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4. Визначено оптимальний рівень сформованості властивостей особистості офіцера-прикордонника, що є необхідним для здійснення організаційних повноважень, на його основі розроблено стандарт розвитку організаторських здібностей. Цей стандарт потенційно може бути використаний як основний орієнтир для психодіагностики і формування організаторських здібностей у майбутніх керівників прикордонних підрозділів. Показниками сформованості організаторських здібностей майбутнього керівника прикордонного підрозділу є: високий рівень вольової організації особистості; високий рівень сили нервових процесів збудження і гальмування, дуже високий рівень рухливості нервових процесів і нервово-психічної стійкості; інтелект, що відповідає високому чи середньому рівню; високий рівень розвитку специфічних якостей особистості.</w:t>
                  </w:r>
                </w:p>
                <w:p w14:paraId="61F41216"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5. Зіставлення ступеня сформованості специфічних властивостей особистості в курсантів із необхідним стандартом рівня сформованості цих властивостей в успішного керівника прикордонного підрозділу демонструє, що лише 27,3 % майбутніх офіцерів за виразністю цих якостей відповідають стандарту. У зв'язку з цим виникає необхідність цілеспрямованого формування і розвитку організаторських здібностей курсантів у процесі навчання і виховання.</w:t>
                  </w:r>
                </w:p>
                <w:p w14:paraId="6B66B11A"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6. За результатами теоретичного та емпіричного вивчення проблеми організаторських здібностей особистості автором виявлено основні напрямки та психологічні особливості формування організаторських здібностей у майбутніх офіцерів-прикордонників, а також розроблено пропозиції щодо удосконалення цієї діяльності, особлива роль у якій належить викладацькому складу вищого військового навчального закладу, керівникам курсантських підрозділів, а також самому курсанту.</w:t>
                  </w:r>
                </w:p>
                <w:p w14:paraId="5DA52DDA"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Загалом результати дослідження вказують на те, що успішність управлінської діяльності офіцера-прикордонника зумовлена ступенем сформованості його організаторських здібностей. Чітке визначення психологічного змісту, структури та показників організаторських здібностей керівника прикордонного підрозділу, а також основних напрямків їх формування в курсантів, сприяє ефективній підготовці майбутніх офіцерів-прикордонників у процесі їх навчання у вищому військовому навчальному закладі.</w:t>
                  </w:r>
                </w:p>
                <w:p w14:paraId="24DCE455" w14:textId="77777777" w:rsidR="007261A8" w:rsidRPr="007261A8" w:rsidRDefault="007261A8" w:rsidP="007261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1A8">
                    <w:rPr>
                      <w:rFonts w:ascii="Times New Roman" w:eastAsia="Times New Roman" w:hAnsi="Times New Roman" w:cs="Times New Roman"/>
                      <w:sz w:val="24"/>
                      <w:szCs w:val="24"/>
                    </w:rPr>
                    <w:t>Слід зазначити, що межі нашої роботи не дають змоги вирішити цілої низки питань, які можуть поглибити вивчення проблеми організаторських здібностей керівників прикордонних підрозділів. Серед перспективних напрямків подальших розвідок цієї проблеми є розробка психологічних методик самовдосконалення курсантів як майбутніх керівників прикордонних підрозділів, а також обґрунтування психологічного інструментарію для добору офіцерів на посади командирів навчальних груп у вищі військові навчальні заклади.</w:t>
                  </w:r>
                </w:p>
              </w:tc>
            </w:tr>
          </w:tbl>
          <w:p w14:paraId="5BFD45C1" w14:textId="77777777" w:rsidR="007261A8" w:rsidRPr="007261A8" w:rsidRDefault="007261A8" w:rsidP="007261A8">
            <w:pPr>
              <w:spacing w:after="0" w:line="240" w:lineRule="auto"/>
              <w:rPr>
                <w:rFonts w:ascii="Times New Roman" w:eastAsia="Times New Roman" w:hAnsi="Times New Roman" w:cs="Times New Roman"/>
                <w:sz w:val="24"/>
                <w:szCs w:val="24"/>
              </w:rPr>
            </w:pPr>
          </w:p>
        </w:tc>
      </w:tr>
    </w:tbl>
    <w:p w14:paraId="61F73D2C" w14:textId="77777777" w:rsidR="007261A8" w:rsidRPr="007261A8" w:rsidRDefault="007261A8" w:rsidP="007261A8"/>
    <w:sectPr w:rsidR="007261A8" w:rsidRPr="007261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2AC0" w14:textId="77777777" w:rsidR="007A5899" w:rsidRDefault="007A5899">
      <w:pPr>
        <w:spacing w:after="0" w:line="240" w:lineRule="auto"/>
      </w:pPr>
      <w:r>
        <w:separator/>
      </w:r>
    </w:p>
  </w:endnote>
  <w:endnote w:type="continuationSeparator" w:id="0">
    <w:p w14:paraId="69559719" w14:textId="77777777" w:rsidR="007A5899" w:rsidRDefault="007A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F2CD" w14:textId="77777777" w:rsidR="007A5899" w:rsidRDefault="007A5899">
      <w:pPr>
        <w:spacing w:after="0" w:line="240" w:lineRule="auto"/>
      </w:pPr>
      <w:r>
        <w:separator/>
      </w:r>
    </w:p>
  </w:footnote>
  <w:footnote w:type="continuationSeparator" w:id="0">
    <w:p w14:paraId="0615AE23" w14:textId="77777777" w:rsidR="007A5899" w:rsidRDefault="007A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58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5"/>
  </w:num>
  <w:num w:numId="5">
    <w:abstractNumId w:val="17"/>
  </w:num>
  <w:num w:numId="6">
    <w:abstractNumId w:val="7"/>
  </w:num>
  <w:num w:numId="7">
    <w:abstractNumId w:val="2"/>
  </w:num>
  <w:num w:numId="8">
    <w:abstractNumId w:val="9"/>
  </w:num>
  <w:num w:numId="9">
    <w:abstractNumId w:val="10"/>
  </w:num>
  <w:num w:numId="10">
    <w:abstractNumId w:val="3"/>
  </w:num>
  <w:num w:numId="11">
    <w:abstractNumId w:val="27"/>
  </w:num>
  <w:num w:numId="12">
    <w:abstractNumId w:val="14"/>
  </w:num>
  <w:num w:numId="13">
    <w:abstractNumId w:val="8"/>
  </w:num>
  <w:num w:numId="14">
    <w:abstractNumId w:val="4"/>
  </w:num>
  <w:num w:numId="15">
    <w:abstractNumId w:val="20"/>
  </w:num>
  <w:num w:numId="16">
    <w:abstractNumId w:val="30"/>
  </w:num>
  <w:num w:numId="17">
    <w:abstractNumId w:val="6"/>
  </w:num>
  <w:num w:numId="18">
    <w:abstractNumId w:val="16"/>
  </w:num>
  <w:num w:numId="19">
    <w:abstractNumId w:val="25"/>
  </w:num>
  <w:num w:numId="20">
    <w:abstractNumId w:val="15"/>
  </w:num>
  <w:num w:numId="21">
    <w:abstractNumId w:val="18"/>
  </w:num>
  <w:num w:numId="22">
    <w:abstractNumId w:val="21"/>
  </w:num>
  <w:num w:numId="23">
    <w:abstractNumId w:val="22"/>
  </w:num>
  <w:num w:numId="24">
    <w:abstractNumId w:val="12"/>
  </w:num>
  <w:num w:numId="25">
    <w:abstractNumId w:val="23"/>
  </w:num>
  <w:num w:numId="26">
    <w:abstractNumId w:val="26"/>
  </w:num>
  <w:num w:numId="27">
    <w:abstractNumId w:val="1"/>
  </w:num>
  <w:num w:numId="28">
    <w:abstractNumId w:val="0"/>
  </w:num>
  <w:num w:numId="29">
    <w:abstractNumId w:val="1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899"/>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47243</TotalTime>
  <Pages>3</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9571</cp:revision>
  <dcterms:created xsi:type="dcterms:W3CDTF">2024-06-20T08:51:00Z</dcterms:created>
  <dcterms:modified xsi:type="dcterms:W3CDTF">2024-08-09T14:49:00Z</dcterms:modified>
  <cp:category/>
</cp:coreProperties>
</file>