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F2352" w14:textId="77777777" w:rsidR="00E2335C" w:rsidRDefault="00E2335C" w:rsidP="00E2335C">
      <w:pPr>
        <w:pStyle w:val="afffffffffffffffffffffffffff5"/>
        <w:rPr>
          <w:rFonts w:ascii="Verdana" w:hAnsi="Verdana"/>
          <w:color w:val="000000"/>
          <w:sz w:val="21"/>
          <w:szCs w:val="21"/>
        </w:rPr>
      </w:pPr>
      <w:r>
        <w:rPr>
          <w:rFonts w:ascii="Helvetica Neue" w:hAnsi="Helvetica Neue"/>
          <w:b/>
          <w:bCs w:val="0"/>
          <w:color w:val="222222"/>
          <w:sz w:val="21"/>
          <w:szCs w:val="21"/>
        </w:rPr>
        <w:t>Попов, Роман Сергеевич.</w:t>
      </w:r>
      <w:r>
        <w:rPr>
          <w:rFonts w:ascii="Helvetica Neue" w:hAnsi="Helvetica Neue"/>
          <w:color w:val="222222"/>
          <w:sz w:val="21"/>
          <w:szCs w:val="21"/>
        </w:rPr>
        <w:br/>
        <w:t xml:space="preserve">Электродинамическая теория несимметричного двухщелевого </w:t>
      </w:r>
      <w:proofErr w:type="gramStart"/>
      <w:r>
        <w:rPr>
          <w:rFonts w:ascii="Helvetica Neue" w:hAnsi="Helvetica Neue"/>
          <w:color w:val="222222"/>
          <w:sz w:val="21"/>
          <w:szCs w:val="21"/>
        </w:rPr>
        <w:t>волновода :</w:t>
      </w:r>
      <w:proofErr w:type="gramEnd"/>
      <w:r>
        <w:rPr>
          <w:rFonts w:ascii="Helvetica Neue" w:hAnsi="Helvetica Neue"/>
          <w:color w:val="222222"/>
          <w:sz w:val="21"/>
          <w:szCs w:val="21"/>
        </w:rPr>
        <w:t xml:space="preserve"> диссертация ... кандидата физико-математических наук : 01.04.03. - Москва, 1998. - 157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506AF048" w14:textId="77777777" w:rsidR="00E2335C" w:rsidRDefault="00E2335C" w:rsidP="00E2335C">
      <w:pPr>
        <w:pStyle w:val="20"/>
        <w:spacing w:before="0" w:after="312"/>
        <w:rPr>
          <w:rFonts w:ascii="Arial" w:hAnsi="Arial" w:cs="Arial"/>
          <w:caps/>
          <w:color w:val="333333"/>
          <w:sz w:val="27"/>
          <w:szCs w:val="27"/>
        </w:rPr>
      </w:pPr>
    </w:p>
    <w:p w14:paraId="3190EA40" w14:textId="77777777" w:rsidR="00E2335C" w:rsidRDefault="00E2335C" w:rsidP="00E2335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Попов, Роман Сергеевич</w:t>
      </w:r>
    </w:p>
    <w:p w14:paraId="1F7768E7"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3001C9E"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7656A3CD"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D6D778"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Несимметричный двухщелевой волновод в технике</w:t>
      </w:r>
    </w:p>
    <w:p w14:paraId="71151B4A"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объемных интегральных схем</w:t>
      </w:r>
    </w:p>
    <w:p w14:paraId="51C4DA19"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Несимметричный двухщелевой волновод (НДЩВ). Геометрия и разновидности</w:t>
      </w:r>
    </w:p>
    <w:p w14:paraId="07EFC06F"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НДЩВ в согласующих устройствах</w:t>
      </w:r>
    </w:p>
    <w:p w14:paraId="13B62384"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Направленные </w:t>
      </w:r>
      <w:proofErr w:type="spellStart"/>
      <w:r>
        <w:rPr>
          <w:rFonts w:ascii="Arial" w:hAnsi="Arial" w:cs="Arial"/>
          <w:color w:val="333333"/>
          <w:sz w:val="21"/>
          <w:szCs w:val="21"/>
        </w:rPr>
        <w:t>ответвители</w:t>
      </w:r>
      <w:proofErr w:type="spellEnd"/>
      <w:r>
        <w:rPr>
          <w:rFonts w:ascii="Arial" w:hAnsi="Arial" w:cs="Arial"/>
          <w:color w:val="333333"/>
          <w:sz w:val="21"/>
          <w:szCs w:val="21"/>
        </w:rPr>
        <w:t xml:space="preserve"> на основе НДЩВ</w:t>
      </w:r>
    </w:p>
    <w:p w14:paraId="4D7D337A"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Резонансные и фильтрующие устройства ОИС на основе НДЩВ</w:t>
      </w:r>
    </w:p>
    <w:p w14:paraId="572CB5D2"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w:t>
      </w:r>
    </w:p>
    <w:p w14:paraId="694825B5"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Собственные волны регулярного НДЩВ</w:t>
      </w:r>
    </w:p>
    <w:p w14:paraId="0FDB8A97"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Приближенная модель НДЩВ. Метод поперечного резонанса</w:t>
      </w:r>
    </w:p>
    <w:p w14:paraId="746083AA"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Электродинамическая модель НДЩВ. Метод частичных областей</w:t>
      </w:r>
    </w:p>
    <w:p w14:paraId="35A81588"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Классификация собственных волн НДЩВ</w:t>
      </w:r>
    </w:p>
    <w:p w14:paraId="0C4ED727"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Собственные волны симметричного ДЩВ со</w:t>
      </w:r>
    </w:p>
    <w:p w14:paraId="47A0B75A"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щелями разной ширины</w:t>
      </w:r>
    </w:p>
    <w:p w14:paraId="7BA6DCC5"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Несимметричный ДЩВ со щелями одинаковой ширины</w:t>
      </w:r>
    </w:p>
    <w:p w14:paraId="4B70730B"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33FA420A"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Некоторые особенности распространения высших типов</w:t>
      </w:r>
    </w:p>
    <w:p w14:paraId="22C459B1"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 НДЩВ</w:t>
      </w:r>
    </w:p>
    <w:p w14:paraId="61B1AFE5"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Качественная оценка рассеяния волн ключевыми структурами</w:t>
      </w:r>
    </w:p>
    <w:p w14:paraId="78B5C0CD"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Собственные волны плоского волновода и диэлектрической пластины</w:t>
      </w:r>
    </w:p>
    <w:p w14:paraId="6FB265CA"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Качественная оценка эффективности преобразования волн</w:t>
      </w:r>
    </w:p>
    <w:p w14:paraId="29F7F730"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Режим высокодобротных колебаний в НДЩВ</w:t>
      </w:r>
    </w:p>
    <w:p w14:paraId="28D2A935"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Классический ДЩВ</w:t>
      </w:r>
    </w:p>
    <w:p w14:paraId="34B215A5"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3.2.2. </w:t>
      </w:r>
      <w:proofErr w:type="spellStart"/>
      <w:r>
        <w:rPr>
          <w:rFonts w:ascii="Arial" w:hAnsi="Arial" w:cs="Arial"/>
          <w:color w:val="333333"/>
          <w:sz w:val="21"/>
          <w:szCs w:val="21"/>
        </w:rPr>
        <w:t>Разнощелевой</w:t>
      </w:r>
      <w:proofErr w:type="spellEnd"/>
      <w:r>
        <w:rPr>
          <w:rFonts w:ascii="Arial" w:hAnsi="Arial" w:cs="Arial"/>
          <w:color w:val="333333"/>
          <w:sz w:val="21"/>
          <w:szCs w:val="21"/>
        </w:rPr>
        <w:t xml:space="preserve"> ДЩВ</w:t>
      </w:r>
    </w:p>
    <w:p w14:paraId="2EF5280B"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Инвертированный ДЩВ</w:t>
      </w:r>
    </w:p>
    <w:p w14:paraId="0E0E0451"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w:t>
      </w:r>
    </w:p>
    <w:p w14:paraId="4AC8547E"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Электродинамическое исследование неоднородностей в</w:t>
      </w:r>
    </w:p>
    <w:p w14:paraId="025E410A"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НДЩВ</w:t>
      </w:r>
    </w:p>
    <w:p w14:paraId="74F1D93F"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Скачок геометрических параметров щелей НДЩВ</w:t>
      </w:r>
    </w:p>
    <w:p w14:paraId="7D284411"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Постановка задачи. Математическая модель</w:t>
      </w:r>
    </w:p>
    <w:p w14:paraId="0CC82C9A"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Скачок ширины щели НДЩВ</w:t>
      </w:r>
    </w:p>
    <w:p w14:paraId="7663BD20"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НДЩВ с плавно меняющейся геометрией щелей</w:t>
      </w:r>
    </w:p>
    <w:p w14:paraId="6B5B62C4"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Постановка задачи. Метод</w:t>
      </w:r>
    </w:p>
    <w:p w14:paraId="2BE8FA02"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Плавный переход от экранированного ДЩВ к плавниковой линии</w:t>
      </w:r>
    </w:p>
    <w:p w14:paraId="23CBDB7F"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Плавный межэтажный переход для ОИС</w:t>
      </w:r>
    </w:p>
    <w:p w14:paraId="5EB05686"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Плавный переход от ДЩВ к НЩЛ</w:t>
      </w:r>
    </w:p>
    <w:p w14:paraId="2DF44625"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Выводы</w:t>
      </w:r>
    </w:p>
    <w:p w14:paraId="0F33CFC3"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Заключение</w:t>
      </w:r>
    </w:p>
    <w:p w14:paraId="51B628E8"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Литература</w:t>
      </w:r>
    </w:p>
    <w:p w14:paraId="544C278B"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 Вычисление вспомогательных интегралов для анализа</w:t>
      </w:r>
    </w:p>
    <w:p w14:paraId="0895E27B"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скачка параметров НДЩВ</w:t>
      </w:r>
    </w:p>
    <w:p w14:paraId="791E3A22"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 Текст и описание программы вычисления постоянной</w:t>
      </w:r>
    </w:p>
    <w:p w14:paraId="17A92610" w14:textId="77777777" w:rsidR="00E2335C" w:rsidRDefault="00E2335C" w:rsidP="00E233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распространения НДЩВ</w:t>
      </w:r>
    </w:p>
    <w:p w14:paraId="071EBB05" w14:textId="32D8A506" w:rsidR="00E67B85" w:rsidRPr="00E2335C" w:rsidRDefault="00E67B85" w:rsidP="00E2335C"/>
    <w:sectPr w:rsidR="00E67B85" w:rsidRPr="00E233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D3E7" w14:textId="77777777" w:rsidR="00E062C3" w:rsidRDefault="00E062C3">
      <w:pPr>
        <w:spacing w:after="0" w:line="240" w:lineRule="auto"/>
      </w:pPr>
      <w:r>
        <w:separator/>
      </w:r>
    </w:p>
  </w:endnote>
  <w:endnote w:type="continuationSeparator" w:id="0">
    <w:p w14:paraId="317F82B5" w14:textId="77777777" w:rsidR="00E062C3" w:rsidRDefault="00E0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9D67B" w14:textId="77777777" w:rsidR="00E062C3" w:rsidRDefault="00E062C3"/>
    <w:p w14:paraId="2115F84A" w14:textId="77777777" w:rsidR="00E062C3" w:rsidRDefault="00E062C3"/>
    <w:p w14:paraId="62E2ECEC" w14:textId="77777777" w:rsidR="00E062C3" w:rsidRDefault="00E062C3"/>
    <w:p w14:paraId="36A802DC" w14:textId="77777777" w:rsidR="00E062C3" w:rsidRDefault="00E062C3"/>
    <w:p w14:paraId="668285B1" w14:textId="77777777" w:rsidR="00E062C3" w:rsidRDefault="00E062C3"/>
    <w:p w14:paraId="384FB3FD" w14:textId="77777777" w:rsidR="00E062C3" w:rsidRDefault="00E062C3"/>
    <w:p w14:paraId="64B8BED5" w14:textId="77777777" w:rsidR="00E062C3" w:rsidRDefault="00E062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618D52" wp14:editId="557754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B6123" w14:textId="77777777" w:rsidR="00E062C3" w:rsidRDefault="00E062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618D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DB6123" w14:textId="77777777" w:rsidR="00E062C3" w:rsidRDefault="00E062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7DEDFD" w14:textId="77777777" w:rsidR="00E062C3" w:rsidRDefault="00E062C3"/>
    <w:p w14:paraId="601FB902" w14:textId="77777777" w:rsidR="00E062C3" w:rsidRDefault="00E062C3"/>
    <w:p w14:paraId="3C09611C" w14:textId="77777777" w:rsidR="00E062C3" w:rsidRDefault="00E062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FE6B9C" wp14:editId="04731F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2E786" w14:textId="77777777" w:rsidR="00E062C3" w:rsidRDefault="00E062C3"/>
                          <w:p w14:paraId="37E8C9A2" w14:textId="77777777" w:rsidR="00E062C3" w:rsidRDefault="00E062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FE6B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32E786" w14:textId="77777777" w:rsidR="00E062C3" w:rsidRDefault="00E062C3"/>
                    <w:p w14:paraId="37E8C9A2" w14:textId="77777777" w:rsidR="00E062C3" w:rsidRDefault="00E062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DF51C7" w14:textId="77777777" w:rsidR="00E062C3" w:rsidRDefault="00E062C3"/>
    <w:p w14:paraId="68511AA1" w14:textId="77777777" w:rsidR="00E062C3" w:rsidRDefault="00E062C3">
      <w:pPr>
        <w:rPr>
          <w:sz w:val="2"/>
          <w:szCs w:val="2"/>
        </w:rPr>
      </w:pPr>
    </w:p>
    <w:p w14:paraId="0A777C71" w14:textId="77777777" w:rsidR="00E062C3" w:rsidRDefault="00E062C3"/>
    <w:p w14:paraId="24EDA862" w14:textId="77777777" w:rsidR="00E062C3" w:rsidRDefault="00E062C3">
      <w:pPr>
        <w:spacing w:after="0" w:line="240" w:lineRule="auto"/>
      </w:pPr>
    </w:p>
  </w:footnote>
  <w:footnote w:type="continuationSeparator" w:id="0">
    <w:p w14:paraId="385436C4" w14:textId="77777777" w:rsidR="00E062C3" w:rsidRDefault="00E06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2C3"/>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118084</TotalTime>
  <Pages>3</Pages>
  <Words>294</Words>
  <Characters>1679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2510</cp:revision>
  <cp:lastPrinted>2009-02-06T05:36:00Z</cp:lastPrinted>
  <dcterms:created xsi:type="dcterms:W3CDTF">2024-01-07T13:43:00Z</dcterms:created>
  <dcterms:modified xsi:type="dcterms:W3CDTF">2025-06-19T21:17:00Z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