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0558C" w14:textId="77777777" w:rsidR="007838F0" w:rsidRDefault="007838F0" w:rsidP="007838F0">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корпоративной отчетности как информационной базы для принятия инвестиционных решений</w:t>
      </w:r>
    </w:p>
    <w:p w14:paraId="4F142286" w14:textId="77777777" w:rsidR="007838F0" w:rsidRDefault="007838F0" w:rsidP="007838F0">
      <w:pPr>
        <w:rPr>
          <w:rFonts w:ascii="Verdana" w:hAnsi="Verdana"/>
          <w:color w:val="000000"/>
          <w:sz w:val="18"/>
          <w:szCs w:val="18"/>
          <w:shd w:val="clear" w:color="auto" w:fill="FFFFFF"/>
        </w:rPr>
      </w:pPr>
    </w:p>
    <w:p w14:paraId="527D546E" w14:textId="77777777" w:rsidR="007838F0" w:rsidRDefault="007838F0" w:rsidP="007838F0">
      <w:pPr>
        <w:rPr>
          <w:rFonts w:ascii="Verdana" w:hAnsi="Verdana"/>
          <w:color w:val="000000"/>
          <w:sz w:val="18"/>
          <w:szCs w:val="18"/>
          <w:shd w:val="clear" w:color="auto" w:fill="FFFFFF"/>
        </w:rPr>
      </w:pPr>
    </w:p>
    <w:p w14:paraId="5C1C9DE6" w14:textId="77777777" w:rsidR="007838F0" w:rsidRDefault="007838F0" w:rsidP="007838F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Мамедов Гейдар Юсиф оглы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E2700C"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2010</w:t>
      </w:r>
    </w:p>
    <w:p w14:paraId="19F160FE" w14:textId="77777777" w:rsidR="007838F0" w:rsidRDefault="007838F0" w:rsidP="007838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22A193"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Мамедов Гейдар Юсиф оглы</w:t>
      </w:r>
    </w:p>
    <w:p w14:paraId="379D722C" w14:textId="77777777" w:rsidR="007838F0" w:rsidRDefault="007838F0" w:rsidP="007838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31DFCC"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A635878" w14:textId="77777777" w:rsidR="007838F0" w:rsidRDefault="007838F0" w:rsidP="007838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045D8BF"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Москва</w:t>
      </w:r>
    </w:p>
    <w:p w14:paraId="7298F977" w14:textId="77777777" w:rsidR="007838F0" w:rsidRDefault="007838F0" w:rsidP="007838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A74183"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08.00.12</w:t>
      </w:r>
    </w:p>
    <w:p w14:paraId="38894563" w14:textId="77777777" w:rsidR="007838F0" w:rsidRDefault="007838F0" w:rsidP="007838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37B81E"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9EFF82" w14:textId="77777777" w:rsidR="007838F0" w:rsidRDefault="007838F0" w:rsidP="007838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BD094C" w14:textId="77777777" w:rsidR="007838F0" w:rsidRDefault="007838F0" w:rsidP="007838F0">
      <w:pPr>
        <w:spacing w:line="270" w:lineRule="atLeast"/>
        <w:rPr>
          <w:rFonts w:ascii="Verdana" w:hAnsi="Verdana"/>
          <w:color w:val="000000"/>
          <w:sz w:val="18"/>
          <w:szCs w:val="18"/>
        </w:rPr>
      </w:pPr>
      <w:r>
        <w:rPr>
          <w:rFonts w:ascii="Verdana" w:hAnsi="Verdana"/>
          <w:color w:val="000000"/>
          <w:sz w:val="18"/>
          <w:szCs w:val="18"/>
        </w:rPr>
        <w:t>150</w:t>
      </w:r>
    </w:p>
    <w:p w14:paraId="121A981B" w14:textId="77777777" w:rsidR="007838F0" w:rsidRDefault="007838F0" w:rsidP="007838F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Мамедов Гейдар Юсиф оглы</w:t>
      </w:r>
    </w:p>
    <w:p w14:paraId="214A021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F3E6A9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Анализ финансовой отчётности как</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базы для принятия инвестиционных</w:t>
      </w:r>
      <w:r>
        <w:rPr>
          <w:rStyle w:val="WW8Num2z0"/>
          <w:rFonts w:ascii="Verdana" w:hAnsi="Verdana"/>
          <w:color w:val="000000"/>
          <w:sz w:val="18"/>
          <w:szCs w:val="18"/>
        </w:rPr>
        <w:t> </w:t>
      </w:r>
      <w:r>
        <w:rPr>
          <w:rStyle w:val="WW8Num3z0"/>
          <w:rFonts w:ascii="Verdana" w:hAnsi="Verdana"/>
          <w:color w:val="4682B4"/>
          <w:sz w:val="18"/>
          <w:szCs w:val="18"/>
        </w:rPr>
        <w:t>решений</w:t>
      </w:r>
      <w:r>
        <w:rPr>
          <w:rFonts w:ascii="Verdana" w:hAnsi="Verdana"/>
          <w:color w:val="000000"/>
          <w:sz w:val="18"/>
          <w:szCs w:val="18"/>
        </w:rPr>
        <w:t>.II</w:t>
      </w:r>
    </w:p>
    <w:p w14:paraId="088B2A7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взаимосвязи рыночной стоимости компаний с финансовой отчётностью. Определение информационных ожиданий основных пользователей отчётности.</w:t>
      </w:r>
    </w:p>
    <w:p w14:paraId="5DE8353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и рыночная стоимость компании. Роль</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в формировании рыночной стоимости.1'</w:t>
      </w:r>
    </w:p>
    <w:p w14:paraId="304EB56F"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отчётности.3(</w:t>
      </w:r>
    </w:p>
    <w:p w14:paraId="5693221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 нефинансовых и финансовых показателей деятельности компаний</w:t>
      </w:r>
    </w:p>
    <w:p w14:paraId="6590949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отрасли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как объекта исследования.</w:t>
      </w:r>
    </w:p>
    <w:p w14:paraId="76A24251"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определения основных нефинансовых показателей деятельности организации.4:</w:t>
      </w:r>
    </w:p>
    <w:p w14:paraId="49D7243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2.3.Система нефинансовых показателей деятельности для предприятий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.5:</w:t>
      </w:r>
    </w:p>
    <w:p w14:paraId="5D956FD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влияния различий в подходах к учёту различных операций на финансовые показатели.1'.</w:t>
      </w:r>
    </w:p>
    <w:p w14:paraId="48F0F38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Пути совершенствования корпоративной отчётности.9'.</w:t>
      </w:r>
    </w:p>
    <w:p w14:paraId="5EBB937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стандарты, как основной рычаг совершенствования корпоративной отчётности.9'.</w:t>
      </w:r>
    </w:p>
    <w:p w14:paraId="5D159ED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Методика расчёта нефинансовых показателей и форма раскрытия в корпоративной </w:t>
      </w:r>
      <w:r>
        <w:rPr>
          <w:rFonts w:ascii="Verdana" w:hAnsi="Verdana"/>
          <w:color w:val="000000"/>
          <w:sz w:val="18"/>
          <w:szCs w:val="18"/>
        </w:rPr>
        <w:lastRenderedPageBreak/>
        <w:t>отчётности (на примере компаний сферы розничной торговли).9:</w:t>
      </w:r>
    </w:p>
    <w:p w14:paraId="217A763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Предложения по стандартизации методов учёта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72150D7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корпоративной отчётности с использованием нефинансовых показателей и в условиях унификации учётных методов.</w:t>
      </w:r>
    </w:p>
    <w:p w14:paraId="2CB27C00" w14:textId="77777777" w:rsidR="007838F0" w:rsidRDefault="007838F0" w:rsidP="007838F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корпоративной отчетности как информационной базы для принятия инвестиционных решений"</w:t>
      </w:r>
    </w:p>
    <w:p w14:paraId="564BE9E2"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2008 г. мир столкнулся с одним из сильнейших экономических потрясений за последние несколько десятилетий. Рынки</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практически замерли, что повлекло за собой существенное уменьшение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результате произошло падение</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производства по всему миру. Отсутствие уверенности в платёжеспособности заёмщиков являлось основной причиной замерзания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рынков. Не осталась в стороне и наша страна. На фоне падения курса</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и неопределённости в завтрашнем дне, практически остановилось</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бизнеса. Финансовый кризис поднял множество вопросов касательно качества отчётности публичных компаний. Компании, которые ещё незадолго до 4-го</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2008 г. казались достаточно успешным и расширялись за счёт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дешёвых кредитных средств, вдруг оказались на грани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Списание «</w:t>
      </w:r>
      <w:r>
        <w:rPr>
          <w:rStyle w:val="WW8Num3z0"/>
          <w:rFonts w:ascii="Verdana" w:hAnsi="Verdana"/>
          <w:color w:val="4682B4"/>
          <w:sz w:val="18"/>
          <w:szCs w:val="18"/>
        </w:rPr>
        <w:t>токсичных</w:t>
      </w:r>
      <w:r>
        <w:rPr>
          <w:rFonts w:ascii="Verdana" w:hAnsi="Verdana"/>
          <w:color w:val="000000"/>
          <w:sz w:val="18"/>
          <w:szCs w:val="18"/>
        </w:rPr>
        <w:t>» активов банками, повлекшее</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Lehman Brothers и ряда других банков по всему миру, включая Россию, обрушило шквал критики на концепцию справедливой стоимости в учёте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Доверие к компаниям, и в частности, доверие к качеству отчётности, очень сильно пострадало. В этих условиях был поднят вопрос о качестве финансовой отчётности публичных компаний</w:t>
      </w:r>
    </w:p>
    <w:p w14:paraId="395873CB"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чётко продемонстрировал, что корпоративная отчётность нуждается в преобразованиях и изменениях. Надёжность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информации становятся необходимыми условиями доступа к рынкам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компаний. Свобода в выборе методов учёта даёт возможность манипулировать таким показателем, как</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ставит под сомнение «</w:t>
      </w:r>
      <w:r>
        <w:rPr>
          <w:rStyle w:val="WW8Num3z0"/>
          <w:rFonts w:ascii="Verdana" w:hAnsi="Verdana"/>
          <w:color w:val="4682B4"/>
          <w:sz w:val="18"/>
          <w:szCs w:val="18"/>
        </w:rPr>
        <w:t>финансовые</w:t>
      </w:r>
      <w:r>
        <w:rPr>
          <w:rFonts w:ascii="Verdana" w:hAnsi="Verdana"/>
          <w:color w:val="000000"/>
          <w:sz w:val="18"/>
          <w:szCs w:val="18"/>
        </w:rPr>
        <w:t>» успехи компаний, показывающих существенный рост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Стало очевидно, что раскрытие одних только финансовых показателей недостаточно для получения объективной оценки деятельности компании. В нынешних условиях в очередной раз подчёркивается необходимость формирования комплексной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отчётности с раскрытием как финансовой, так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а также необходимость усиления регулирования и уменьшения свободы выбора при учёте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w:t>
      </w:r>
    </w:p>
    <w:p w14:paraId="115F13C8"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видим две основные проблемы корпоративной отчётности на сегодняшний день, которые и определили актуальность темы диссертации:</w:t>
      </w:r>
    </w:p>
    <w:p w14:paraId="07869BC1"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Отсутствие стандартизации и единого подхода к учёту различных бухгалтерских операций в рамках одной отрасли.</w:t>
      </w:r>
    </w:p>
    <w:p w14:paraId="5211E226"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Отсутствия стандартов, требующих раскрытия информации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 о деятельности компании</w:t>
      </w:r>
    </w:p>
    <w:p w14:paraId="131DBE00"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При исследовании вопросов формирования оптимальной модели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исходя из информационных запросов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акционеров и кредиторов, автор опирался на работы отечественных ученых,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среди которых: Агафонова Н.,</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Морозова JI.JL, Николаева О.Е.,</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Пучкова С.И.,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Соловьева О.В., Филатова Е.В.,</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Шеремет А.Д., Шишкова Т.В.,</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Чая В.Т., и др. Важное значение имели разработки анализа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таких ученых, как: Роберт Каплан,</w:t>
      </w:r>
      <w:r>
        <w:rPr>
          <w:rStyle w:val="WW8Num2z0"/>
          <w:rFonts w:ascii="Verdana" w:hAnsi="Verdana"/>
          <w:color w:val="000000"/>
          <w:sz w:val="18"/>
          <w:szCs w:val="18"/>
        </w:rPr>
        <w:t> </w:t>
      </w:r>
      <w:r>
        <w:rPr>
          <w:rStyle w:val="WW8Num3z0"/>
          <w:rFonts w:ascii="Verdana" w:hAnsi="Verdana"/>
          <w:color w:val="4682B4"/>
          <w:sz w:val="18"/>
          <w:szCs w:val="18"/>
        </w:rPr>
        <w:t>Дэйвид</w:t>
      </w:r>
      <w:r>
        <w:rPr>
          <w:rStyle w:val="WW8Num2z0"/>
          <w:rFonts w:ascii="Verdana" w:hAnsi="Verdana"/>
          <w:color w:val="000000"/>
          <w:sz w:val="18"/>
          <w:szCs w:val="18"/>
        </w:rPr>
        <w:t> </w:t>
      </w:r>
      <w:r>
        <w:rPr>
          <w:rFonts w:ascii="Verdana" w:hAnsi="Verdana"/>
          <w:color w:val="000000"/>
          <w:sz w:val="18"/>
          <w:szCs w:val="18"/>
        </w:rPr>
        <w:t>Нортон, Блатов Н.А., Вейцман Н.Р.,</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Хьюберт К. Рамперсад. Результаты социологических и</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в области формирования оптимальной модели отчетности для инвесторов представлены в работах таких зарубежных авторов, как Роберт Дж.</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Питер Сенге, Даниел Андриссен, Роберт X. Герц.</w:t>
      </w:r>
    </w:p>
    <w:p w14:paraId="770EB294"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данной работы является совершенствование концепции составления финансовой отчетности публичных компаний как информационной базы для инвестиционных решений.</w:t>
      </w:r>
    </w:p>
    <w:p w14:paraId="09E5DAE5"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14:paraId="520B31DF"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основные информационные ожидания пользователей корпоративной отчётности и степень раскрытия в корпоративной отчётности необходимой информации. Определить направления совершенствования корпоративной отчётности для соответствия ожиданиям пользователей;</w:t>
      </w:r>
    </w:p>
    <w:p w14:paraId="12851813"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выявленных расхождений между ожиданиями пользователей и предоставляемой информацией определить основные</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которые интересуют пользователей финансовой отчётности, и которые отражают уровень развития компании;</w:t>
      </w:r>
    </w:p>
    <w:p w14:paraId="16F93F23"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для публикации в корпоративной отчётности компаний выбранной отрасли (сфера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а также методы расчёта нефинансовых показателей и форму раскрытия их в корпоративной отчётности;</w:t>
      </w:r>
    </w:p>
    <w:p w14:paraId="72F7D7F6"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единый подход к учёту идентичных бухгалтерских операций; выявить подобные операции в рамках отрасли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проанализировать влияние расхождений в методах учёта таких операций на финансовые результаты;</w:t>
      </w:r>
    </w:p>
    <w:p w14:paraId="2924E5B0"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форму корпоративной отчётности для компаний сферы розничной торговли и предложить формат раскрытия информации, которой не хватает в существующей корпоративной отчётности.</w:t>
      </w:r>
    </w:p>
    <w:p w14:paraId="078C6B61"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содержание и формат раскрытия финансовой и нефинансовой информации в корпоративной отчётности публичных компаний. Изучение финансовой части корпоративной отчётности исследование основывалось на международных стандартах финансовой отчётности.</w:t>
      </w:r>
    </w:p>
    <w:p w14:paraId="310024EE"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 публичных зарубежных и российских компаний сферы розничной торговли, управляемых профессиональным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и собственниками.</w:t>
      </w:r>
    </w:p>
    <w:p w14:paraId="6D959D3E"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ведущих отечественных и зарубежных специалистов в области учета и отчетности; нормативные акты Российской Федерации по вопросам ведения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нормативные акты</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(USA GAAP), международные стандарты финансовой отчетности; а также материалы, опубликованные в периодической печати и представленные в компьютерной сети Интернет.</w:t>
      </w:r>
    </w:p>
    <w:p w14:paraId="1FBE4B1C"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работы является комплексный подход к исследуемым процессам и явлениям. В зависимости от характера решаемых задач использовался широкий набор методов сравнительного анализа и синтеза, систематизации, научной абстракции, исторический и логический подходы к исследованию и другие методы, которые позволили обеспечить достоверность и обоснованность выводов и рекомендаций, предложенных в диссертационном исследовании.</w:t>
      </w:r>
    </w:p>
    <w:p w14:paraId="6254471D"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08.00.12 - Бухгалтерский учет, статистика — п. 1.1. Исходные парадигмы, базовые концепции, основополагающие принципы, постулаты и правила бухгалтерского учета и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w:t>
      </w:r>
    </w:p>
    <w:p w14:paraId="56390A7C"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теоретическом обосновании и разработке концепции корпоративной отчетности публичных компаний. В ходе исследования сформулированы и обоснованы следующие положения, определяющие новизну и являющиеся предметом защиты: определены основные информационные ожидания пользователей корпоративной отчётности; выявлены области корпоративной отчётности публичных компаний, в которых объём, формат и содержание раскрываемой информации не соответствуют ожиданиям основных пользователей. Определены направления совершенствования корпоративной отчётности для соответствия ожиданиям пользователей - внедрение нефинансовых показателей в систему корпоративной отчётности и единый подход к учёту идентичных бухгалтерских операций в рамках одной отрасли;</w:t>
      </w:r>
    </w:p>
    <w:p w14:paraId="655426EA"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основные нефинансовые показатели, которые интересуют пользователей финансовой отчётности и которые демонстрируют насколько успешно компания развивается. </w:t>
      </w:r>
      <w:r>
        <w:rPr>
          <w:rFonts w:ascii="Verdana" w:hAnsi="Verdana"/>
          <w:color w:val="000000"/>
          <w:sz w:val="18"/>
          <w:szCs w:val="18"/>
        </w:rPr>
        <w:lastRenderedPageBreak/>
        <w:t>Разработана система нефинансовых показателей для компаний сферы розничной торговли;</w:t>
      </w:r>
    </w:p>
    <w:p w14:paraId="6865C01D"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внедрить в систему корпоративной отчётности обязательное требование по раскрытию нефинансовых показателей. Предложена методика расчёта каждого показателя и формат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данной информации в корпоративной отчётности; предложено стандартизировать методы учёта идентичных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рамках каждой отдельной отрасли с учётом особенностей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 тем самым улучшить</w:t>
      </w:r>
      <w:r>
        <w:rPr>
          <w:rStyle w:val="WW8Num2z0"/>
          <w:rFonts w:ascii="Verdana" w:hAnsi="Verdana"/>
          <w:color w:val="000000"/>
          <w:sz w:val="18"/>
          <w:szCs w:val="18"/>
        </w:rPr>
        <w:t> </w:t>
      </w:r>
      <w:r>
        <w:rPr>
          <w:rStyle w:val="WW8Num3z0"/>
          <w:rFonts w:ascii="Verdana" w:hAnsi="Verdana"/>
          <w:color w:val="4682B4"/>
          <w:sz w:val="18"/>
          <w:szCs w:val="18"/>
        </w:rPr>
        <w:t>сравнимость</w:t>
      </w:r>
      <w:r>
        <w:rPr>
          <w:rStyle w:val="WW8Num2z0"/>
          <w:rFonts w:ascii="Verdana" w:hAnsi="Verdana"/>
          <w:color w:val="000000"/>
          <w:sz w:val="18"/>
          <w:szCs w:val="18"/>
        </w:rPr>
        <w:t> </w:t>
      </w:r>
      <w:r>
        <w:rPr>
          <w:rFonts w:ascii="Verdana" w:hAnsi="Verdana"/>
          <w:color w:val="000000"/>
          <w:sz w:val="18"/>
          <w:szCs w:val="18"/>
        </w:rPr>
        <w:t>финансовых результатов компаний одного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На примере компаний сферы розничной торговли, выявлены основные области финансового учёта по международным стандартам, в которых существует свобода выбора методов учёта. Предложено стандартизировать подходы к учёту в рамках сферы розничной торговли, и устранить возможность различия финансовых результатов компаний не по причине различий в эффективности деятельности, а по причине использования различных методов учёта идентичных хозяйственных операций;</w:t>
      </w:r>
    </w:p>
    <w:p w14:paraId="228801F6"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корпоративной отчётности, предложены список основных форм финансовой отчётности и основных компонентов пояснительной записки для включения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отчётность и форма раскрытия нефинансовых показателей в корпоративной отчётности</w:t>
      </w:r>
    </w:p>
    <w:p w14:paraId="56C003A5"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результаты исследования могут быть широко использованы в организационно-методической работе финансовых и бухгалтерских служб предприятий.</w:t>
      </w:r>
    </w:p>
    <w:p w14:paraId="1F58C382"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работе система нефинансовых показателей, методика стандартизации учёта идентичных операций в рамках одной отрасли могут быть использованы как публичными, так и</w:t>
      </w:r>
      <w:r>
        <w:rPr>
          <w:rStyle w:val="WW8Num2z0"/>
          <w:rFonts w:ascii="Verdana" w:hAnsi="Verdana"/>
          <w:color w:val="000000"/>
          <w:sz w:val="18"/>
          <w:szCs w:val="18"/>
        </w:rPr>
        <w:t> </w:t>
      </w:r>
      <w:r>
        <w:rPr>
          <w:rStyle w:val="WW8Num3z0"/>
          <w:rFonts w:ascii="Verdana" w:hAnsi="Verdana"/>
          <w:color w:val="4682B4"/>
          <w:sz w:val="18"/>
          <w:szCs w:val="18"/>
        </w:rPr>
        <w:t>непубличными</w:t>
      </w:r>
      <w:r>
        <w:rPr>
          <w:rStyle w:val="WW8Num2z0"/>
          <w:rFonts w:ascii="Verdana" w:hAnsi="Verdana"/>
          <w:color w:val="000000"/>
          <w:sz w:val="18"/>
          <w:szCs w:val="18"/>
        </w:rPr>
        <w:t> </w:t>
      </w:r>
      <w:r>
        <w:rPr>
          <w:rFonts w:ascii="Verdana" w:hAnsi="Verdana"/>
          <w:color w:val="000000"/>
          <w:sz w:val="18"/>
          <w:szCs w:val="18"/>
        </w:rPr>
        <w:t>компаниями при подготовке отчетности для инвесторов,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кредиторов, а также пользователями отчетности при анализе и оценке эффективности деятельности компании.</w:t>
      </w:r>
    </w:p>
    <w:p w14:paraId="2B5121A7"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работы могут быть использованы регулирующими органами при разработке новых и пересмотре действующих нормативных документов в области учета и отчетности.</w:t>
      </w:r>
    </w:p>
    <w:p w14:paraId="6284CBD2"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использованы в деятельности компаний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Эрнст энд Янг</w:t>
      </w:r>
      <w:r>
        <w:rPr>
          <w:rFonts w:ascii="Verdana" w:hAnsi="Verdana"/>
          <w:color w:val="000000"/>
          <w:sz w:val="18"/>
          <w:szCs w:val="18"/>
        </w:rPr>
        <w:t>», ООО «</w:t>
      </w:r>
      <w:r>
        <w:rPr>
          <w:rStyle w:val="WW8Num3z0"/>
          <w:rFonts w:ascii="Verdana" w:hAnsi="Verdana"/>
          <w:color w:val="4682B4"/>
          <w:sz w:val="18"/>
          <w:szCs w:val="18"/>
        </w:rPr>
        <w:t>Адидас</w:t>
      </w:r>
      <w:r>
        <w:rPr>
          <w:rFonts w:ascii="Verdana" w:hAnsi="Verdana"/>
          <w:color w:val="000000"/>
          <w:sz w:val="18"/>
          <w:szCs w:val="18"/>
        </w:rPr>
        <w:t>», а также ООО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Групп», а также в учебном процессе при чтении курса лекций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факультета экономики Государственного университета — Высшая школа экономики.</w:t>
      </w:r>
    </w:p>
    <w:p w14:paraId="1B8C346C"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раскрывающие содержание темы диссертационного исследования, опубликованы в трех работах общим объемом 1,2 п.л., в том числе две - в ведущих рецензируемых изданиях, рекомендованных ВАК России.</w:t>
      </w:r>
    </w:p>
    <w:p w14:paraId="6CC3D3BF"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и 7 приложений. Изложение материала подчинено общей логике исследования, его цели и задачам.</w:t>
      </w:r>
    </w:p>
    <w:p w14:paraId="2F9F2F4A" w14:textId="77777777" w:rsidR="007838F0" w:rsidRDefault="007838F0" w:rsidP="007838F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Мамедов Гейдар Юсиф оглы</w:t>
      </w:r>
    </w:p>
    <w:p w14:paraId="08E5E8C0"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71ED06F"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проделанного анализа были выявлены информационные разрывы между ожиданиями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тем, какую информацию предоставляют компании. Мы проанализировали колебания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 доступность капитала для компаний, а также причины падения доверия к</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отчётности компаний. В результате мы обнаружили, что основной причиной уменьшения доверия к отчётности и существенных колебаний на рынках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является:</w:t>
      </w:r>
    </w:p>
    <w:p w14:paraId="742F257C"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отсутствие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в общей системе корпоративной отчётности, а также чёткого регулирования в этой области;</w:t>
      </w:r>
    </w:p>
    <w:p w14:paraId="4FBE0D4B"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существенная свобода в выборе методов учёта ведёт к различиям в методах учёта различных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 и, как результат, -необоснованным различиям в финансовых показателях компаний одного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4910CAD7" w14:textId="77777777" w:rsidR="007838F0" w:rsidRDefault="007838F0" w:rsidP="007838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анализа проблемы, был сделан ряд выводов, а именно:</w:t>
      </w:r>
    </w:p>
    <w:p w14:paraId="244276B8"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Необходимость включения нефинансовых показателей в систему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w:t>
      </w:r>
      <w:r>
        <w:rPr>
          <w:rFonts w:ascii="Verdana" w:hAnsi="Verdana"/>
          <w:color w:val="000000"/>
          <w:sz w:val="18"/>
          <w:szCs w:val="18"/>
        </w:rPr>
        <w:lastRenderedPageBreak/>
        <w:t>а также создания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нефинансовой информации. Большинство крупных компаний, присутствующих на фондовых рынках, имеют огромные</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наработанные годами (имидж,</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марки, научные разработки, лучший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наработанную клиентскую базу, влияние на</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т.д.). Эти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не отражаются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компаний и составляют часть того расхождения, которое имеется между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стоимостью компании и рыночной. Данные активы должны находить отражение в финансовой отчётности, однако, поскольку компания не может их контролировать (сотрудник всегда может уволиться), и, поскольку, их невозможно достоверно оценить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метод не подходит, поскольку имидж нарабатывается десятилетиями, и началось это ещё тогда, когда месячная</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сотрудника, возможно, была 250</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в месяц), признание на балансе было бы неверным.</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найдут своё отражение в</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рынка, которая будет увеличиваться за счёт признания компании</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в сокращении расходов на</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за счёт устоявшегося имени, увеличении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за счёт привлечения лучшего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Именно это необходимо продемонстрировать</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Все эти факторы найдут отражение в динамике будущих расходов и доходов. Говоря конкретно, компании должны добавить в отчётность</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своей деятельности. Набор показателей, которые должна публиковать каждая компания, должен регулироваться</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стандартами, которые определяли бы направления и инструкции к методике расчёта того или иного показателя.</w:t>
      </w:r>
    </w:p>
    <w:p w14:paraId="24D137CE"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Стандартизация методов учёта различных операций в рамках одной отрасли. Необходимость стандартизации методов финансового учёта в рамках одной отрасли обусловлена тем фактом, что на сегодняшний день финансовые показатели различных компаний становится сложнее сравнивать из-за разных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операций. Стандартизированный подход в рамках отрасли позволит учесть особенности каждой отдельной отрасли и, в то же время, стандартизирует подходы, чтобы компании рассчитывали показатели деятельности одинаковыми методами.</w:t>
      </w:r>
    </w:p>
    <w:p w14:paraId="09568DD7"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разработали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стандартов регулирования корпоративной отчётности с требованиями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нефинансовой информации. В частности, мы сформировали список нефинансовых показателей, которые компании сферы</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должны публиковать в своей отчётности, а также разработали методику по расчёту данных показателей. Были определены следующие ключевые нефинансовые показатели деятельности и методика их расчётов: Показатель: Раскрытие информации по форматам, в которых оперирует компания, а именно: все компании сферы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должны предоставлять количество магазинов,</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площадь, а также размер</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разрезе форматов деятельности. Формат</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должен определяться в зависимости от</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продукции в заданном магазине. Необходимо использовать следующие критерии для определения форматов:</w:t>
      </w:r>
    </w:p>
    <w:p w14:paraId="588C26D4"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Магазины</w:t>
      </w:r>
      <w:r>
        <w:rPr>
          <w:rStyle w:val="WW8Num2z0"/>
          <w:rFonts w:ascii="Verdana" w:hAnsi="Verdana"/>
          <w:color w:val="000000"/>
          <w:sz w:val="18"/>
          <w:szCs w:val="18"/>
        </w:rPr>
        <w:t> </w:t>
      </w:r>
      <w:r>
        <w:rPr>
          <w:rFonts w:ascii="Verdana" w:hAnsi="Verdana"/>
          <w:color w:val="000000"/>
          <w:sz w:val="18"/>
          <w:szCs w:val="18"/>
        </w:rPr>
        <w:t>у дома: 2500 - 4500 наименований;</w:t>
      </w:r>
    </w:p>
    <w:p w14:paraId="13BA75ED"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Дискаунтеры</w:t>
      </w:r>
      <w:r>
        <w:rPr>
          <w:rFonts w:ascii="Verdana" w:hAnsi="Verdana"/>
          <w:color w:val="000000"/>
          <w:sz w:val="18"/>
          <w:szCs w:val="18"/>
        </w:rPr>
        <w:t>: 4500 - 7500 наименований;</w:t>
      </w:r>
    </w:p>
    <w:p w14:paraId="734AAF94"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Супермаркеты</w:t>
      </w:r>
      <w:r>
        <w:rPr>
          <w:rFonts w:ascii="Verdana" w:hAnsi="Verdana"/>
          <w:color w:val="000000"/>
          <w:sz w:val="18"/>
          <w:szCs w:val="18"/>
        </w:rPr>
        <w:t>: 7500 - 18000 наименований;</w:t>
      </w:r>
    </w:p>
    <w:p w14:paraId="133EC099"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Гипермаркеты</w:t>
      </w:r>
      <w:r>
        <w:rPr>
          <w:rFonts w:ascii="Verdana" w:hAnsi="Verdana"/>
          <w:color w:val="000000"/>
          <w:sz w:val="18"/>
          <w:szCs w:val="18"/>
        </w:rPr>
        <w:t>: боле 18000 наименований.</w:t>
      </w:r>
    </w:p>
    <w:p w14:paraId="696F5C8F"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рост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сопоставимых магазинах. Для достижения единства расчёта данного показателя была разработана методика, согласно которой сопоставимыми</w:t>
      </w:r>
      <w:r>
        <w:rPr>
          <w:rStyle w:val="WW8Num2z0"/>
          <w:rFonts w:ascii="Verdana" w:hAnsi="Verdana"/>
          <w:color w:val="000000"/>
          <w:sz w:val="18"/>
          <w:szCs w:val="18"/>
        </w:rPr>
        <w:t> </w:t>
      </w:r>
      <w:r>
        <w:rPr>
          <w:rStyle w:val="WW8Num3z0"/>
          <w:rFonts w:ascii="Verdana" w:hAnsi="Verdana"/>
          <w:color w:val="4682B4"/>
          <w:sz w:val="18"/>
          <w:szCs w:val="18"/>
        </w:rPr>
        <w:t>магазинами</w:t>
      </w:r>
      <w:r>
        <w:rPr>
          <w:rStyle w:val="WW8Num2z0"/>
          <w:rFonts w:ascii="Verdana" w:hAnsi="Verdana"/>
          <w:color w:val="000000"/>
          <w:sz w:val="18"/>
          <w:szCs w:val="18"/>
        </w:rPr>
        <w:t> </w:t>
      </w:r>
      <w:r>
        <w:rPr>
          <w:rFonts w:ascii="Verdana" w:hAnsi="Verdana"/>
          <w:color w:val="000000"/>
          <w:sz w:val="18"/>
          <w:szCs w:val="18"/>
        </w:rPr>
        <w:t>должны считаться те, которые на дату отчётности работают не менее 13 месяцев, или 12 месяцев за месяц до даты отчётности.</w:t>
      </w:r>
    </w:p>
    <w:p w14:paraId="703ED5E1"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формула для расчёта продаж в сопоставимых</w:t>
      </w:r>
      <w:r>
        <w:rPr>
          <w:rStyle w:val="WW8Num2z0"/>
          <w:rFonts w:ascii="Verdana" w:hAnsi="Verdana"/>
          <w:color w:val="000000"/>
          <w:sz w:val="18"/>
          <w:szCs w:val="18"/>
        </w:rPr>
        <w:t> </w:t>
      </w:r>
      <w:r>
        <w:rPr>
          <w:rStyle w:val="WW8Num3z0"/>
          <w:rFonts w:ascii="Verdana" w:hAnsi="Verdana"/>
          <w:color w:val="4682B4"/>
          <w:sz w:val="18"/>
          <w:szCs w:val="18"/>
        </w:rPr>
        <w:t>магазинах</w:t>
      </w:r>
      <w:r>
        <w:rPr>
          <w:rFonts w:ascii="Verdana" w:hAnsi="Verdana"/>
          <w:color w:val="000000"/>
          <w:sz w:val="18"/>
          <w:szCs w:val="18"/>
        </w:rPr>
        <w:t>: (продажи в нынешнем году с даты, аналогичной дате открытия магазина /</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предыдущем году с даты открытия магазина) - 1. Применение данной формулы позволит достигнуть стандартного подхода всеми компаниями сектора к расчёту показателя роста продаж в сопоставимых магазинах. Показатель: открытие и закрытие</w:t>
      </w:r>
      <w:r>
        <w:rPr>
          <w:rStyle w:val="WW8Num2z0"/>
          <w:rFonts w:ascii="Verdana" w:hAnsi="Verdana"/>
          <w:color w:val="000000"/>
          <w:sz w:val="18"/>
          <w:szCs w:val="18"/>
        </w:rPr>
        <w:t> </w:t>
      </w:r>
      <w:r>
        <w:rPr>
          <w:rStyle w:val="WW8Num3z0"/>
          <w:rFonts w:ascii="Verdana" w:hAnsi="Verdana"/>
          <w:color w:val="4682B4"/>
          <w:sz w:val="18"/>
          <w:szCs w:val="18"/>
        </w:rPr>
        <w:t>магазинов</w:t>
      </w:r>
      <w:r>
        <w:rPr>
          <w:rFonts w:ascii="Verdana" w:hAnsi="Verdana"/>
          <w:color w:val="000000"/>
          <w:sz w:val="18"/>
          <w:szCs w:val="18"/>
        </w:rPr>
        <w:t>. Как было отмечено, многие компании на сегодняшний день предоставляют свёрнутые данные по открытию и закрытию магазинов, с чем мы не согласны. Именно закрытие магазинов является одним из самых важных показателей, демонстрирующих</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потребителей к торговой марке, и, как следствие, потенциал дальнейшего роста. На наш взгляд, все компании должны предоставлять данные о закрытии магазинов. Также должна публиковаться информация по</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 xml:space="preserve">или уменьшению торговой </w:t>
      </w:r>
      <w:r>
        <w:rPr>
          <w:rFonts w:ascii="Verdana" w:hAnsi="Verdana"/>
          <w:color w:val="000000"/>
          <w:sz w:val="18"/>
          <w:szCs w:val="18"/>
        </w:rPr>
        <w:lastRenderedPageBreak/>
        <w:t>площади в связи с открытием/закрытием магазинов. Показатель:</w:t>
      </w:r>
      <w:r>
        <w:rPr>
          <w:rStyle w:val="WW8Num2z0"/>
          <w:rFonts w:ascii="Verdana" w:hAnsi="Verdana"/>
          <w:color w:val="000000"/>
          <w:sz w:val="18"/>
          <w:szCs w:val="18"/>
        </w:rPr>
        <w:t> </w:t>
      </w:r>
      <w:r>
        <w:rPr>
          <w:rStyle w:val="WW8Num3z0"/>
          <w:rFonts w:ascii="Verdana" w:hAnsi="Verdana"/>
          <w:color w:val="4682B4"/>
          <w:sz w:val="18"/>
          <w:szCs w:val="18"/>
        </w:rPr>
        <w:t>среднедневное</w:t>
      </w:r>
      <w:r>
        <w:rPr>
          <w:rStyle w:val="WW8Num2z0"/>
          <w:rFonts w:ascii="Verdana" w:hAnsi="Verdana"/>
          <w:color w:val="000000"/>
          <w:sz w:val="18"/>
          <w:szCs w:val="18"/>
        </w:rPr>
        <w:t> </w:t>
      </w:r>
      <w:r>
        <w:rPr>
          <w:rFonts w:ascii="Verdana" w:hAnsi="Verdana"/>
          <w:color w:val="000000"/>
          <w:sz w:val="18"/>
          <w:szCs w:val="18"/>
        </w:rPr>
        <w:t>количество чеков и средний размера суммы</w:t>
      </w:r>
      <w:r>
        <w:rPr>
          <w:rStyle w:val="WW8Num2z0"/>
          <w:rFonts w:ascii="Verdana" w:hAnsi="Verdana"/>
          <w:color w:val="000000"/>
          <w:sz w:val="18"/>
          <w:szCs w:val="18"/>
        </w:rPr>
        <w:t> </w:t>
      </w:r>
      <w:r>
        <w:rPr>
          <w:rStyle w:val="WW8Num3z0"/>
          <w:rFonts w:ascii="Verdana" w:hAnsi="Verdana"/>
          <w:color w:val="4682B4"/>
          <w:sz w:val="18"/>
          <w:szCs w:val="18"/>
        </w:rPr>
        <w:t>чека</w:t>
      </w:r>
      <w:r>
        <w:rPr>
          <w:rFonts w:ascii="Verdana" w:hAnsi="Verdana"/>
          <w:color w:val="000000"/>
          <w:sz w:val="18"/>
          <w:szCs w:val="18"/>
        </w:rPr>
        <w:t>. В результате проведённого анализа основное</w:t>
      </w:r>
      <w:r>
        <w:rPr>
          <w:rStyle w:val="WW8Num2z0"/>
          <w:rFonts w:ascii="Verdana" w:hAnsi="Verdana"/>
          <w:color w:val="000000"/>
          <w:sz w:val="18"/>
          <w:szCs w:val="18"/>
        </w:rPr>
        <w:t> </w:t>
      </w:r>
      <w:r>
        <w:rPr>
          <w:rStyle w:val="WW8Num3z0"/>
          <w:rFonts w:ascii="Verdana" w:hAnsi="Verdana"/>
          <w:color w:val="4682B4"/>
          <w:sz w:val="18"/>
          <w:szCs w:val="18"/>
        </w:rPr>
        <w:t>нововведение</w:t>
      </w:r>
      <w:r>
        <w:rPr>
          <w:rFonts w:ascii="Verdana" w:hAnsi="Verdana"/>
          <w:color w:val="000000"/>
          <w:sz w:val="18"/>
          <w:szCs w:val="18"/>
        </w:rPr>
        <w:t>, предлагаемое нами в отношении данного показателя, -</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размера среднего чека, а также</w:t>
      </w:r>
      <w:r>
        <w:rPr>
          <w:rStyle w:val="WW8Num2z0"/>
          <w:rFonts w:ascii="Verdana" w:hAnsi="Verdana"/>
          <w:color w:val="000000"/>
          <w:sz w:val="18"/>
          <w:szCs w:val="18"/>
        </w:rPr>
        <w:t> </w:t>
      </w:r>
      <w:r>
        <w:rPr>
          <w:rStyle w:val="WW8Num3z0"/>
          <w:rFonts w:ascii="Verdana" w:hAnsi="Verdana"/>
          <w:color w:val="4682B4"/>
          <w:sz w:val="18"/>
          <w:szCs w:val="18"/>
        </w:rPr>
        <w:t>среднедневного</w:t>
      </w:r>
      <w:r>
        <w:rPr>
          <w:rStyle w:val="WW8Num2z0"/>
          <w:rFonts w:ascii="Verdana" w:hAnsi="Verdana"/>
          <w:color w:val="000000"/>
          <w:sz w:val="18"/>
          <w:szCs w:val="18"/>
        </w:rPr>
        <w:t> </w:t>
      </w:r>
      <w:r>
        <w:rPr>
          <w:rFonts w:ascii="Verdana" w:hAnsi="Verdana"/>
          <w:color w:val="000000"/>
          <w:sz w:val="18"/>
          <w:szCs w:val="18"/>
        </w:rPr>
        <w:t>количества чеков в разрезе форматов и отдельно по старым (открытым более чем 12 месяцев до даты предшествующей дате отчётности) и новым</w:t>
      </w:r>
      <w:r>
        <w:rPr>
          <w:rStyle w:val="WW8Num2z0"/>
          <w:rFonts w:ascii="Verdana" w:hAnsi="Verdana"/>
          <w:color w:val="000000"/>
          <w:sz w:val="18"/>
          <w:szCs w:val="18"/>
        </w:rPr>
        <w:t> </w:t>
      </w:r>
      <w:r>
        <w:rPr>
          <w:rStyle w:val="WW8Num3z0"/>
          <w:rFonts w:ascii="Verdana" w:hAnsi="Verdana"/>
          <w:color w:val="4682B4"/>
          <w:sz w:val="18"/>
          <w:szCs w:val="18"/>
        </w:rPr>
        <w:t>магазинам</w:t>
      </w:r>
      <w:r>
        <w:rPr>
          <w:rFonts w:ascii="Verdana" w:hAnsi="Verdana"/>
          <w:color w:val="000000"/>
          <w:sz w:val="18"/>
          <w:szCs w:val="18"/>
        </w:rPr>
        <w:t>. Средний размер чека считается как общая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за вычетом НДС, поделённая на количество</w:t>
      </w:r>
      <w:r>
        <w:rPr>
          <w:rStyle w:val="WW8Num2z0"/>
          <w:rFonts w:ascii="Verdana" w:hAnsi="Verdana"/>
          <w:color w:val="000000"/>
          <w:sz w:val="18"/>
          <w:szCs w:val="18"/>
        </w:rPr>
        <w:t> </w:t>
      </w:r>
      <w:r>
        <w:rPr>
          <w:rStyle w:val="WW8Num3z0"/>
          <w:rFonts w:ascii="Verdana" w:hAnsi="Verdana"/>
          <w:color w:val="4682B4"/>
          <w:sz w:val="18"/>
          <w:szCs w:val="18"/>
        </w:rPr>
        <w:t>чеков</w:t>
      </w:r>
      <w:r>
        <w:rPr>
          <w:rFonts w:ascii="Verdana" w:hAnsi="Verdana"/>
          <w:color w:val="000000"/>
          <w:sz w:val="18"/>
          <w:szCs w:val="18"/>
        </w:rPr>
        <w:t>; среднедневное количество чеков считается как общее количество чеков за период поделённое на количество дней в периоде, в котором</w:t>
      </w:r>
      <w:r>
        <w:rPr>
          <w:rStyle w:val="WW8Num2z0"/>
          <w:rFonts w:ascii="Verdana" w:hAnsi="Verdana"/>
          <w:color w:val="000000"/>
          <w:sz w:val="18"/>
          <w:szCs w:val="18"/>
        </w:rPr>
        <w:t> </w:t>
      </w:r>
      <w:r>
        <w:rPr>
          <w:rStyle w:val="WW8Num3z0"/>
          <w:rFonts w:ascii="Verdana" w:hAnsi="Verdana"/>
          <w:color w:val="4682B4"/>
          <w:sz w:val="18"/>
          <w:szCs w:val="18"/>
        </w:rPr>
        <w:t>магазин</w:t>
      </w:r>
      <w:r>
        <w:rPr>
          <w:rStyle w:val="WW8Num2z0"/>
          <w:rFonts w:ascii="Verdana" w:hAnsi="Verdana"/>
          <w:color w:val="000000"/>
          <w:sz w:val="18"/>
          <w:szCs w:val="18"/>
        </w:rPr>
        <w:t> </w:t>
      </w:r>
      <w:r>
        <w:rPr>
          <w:rFonts w:ascii="Verdana" w:hAnsi="Verdana"/>
          <w:color w:val="000000"/>
          <w:sz w:val="18"/>
          <w:szCs w:val="18"/>
        </w:rPr>
        <w:t>функционировал. Показатель: отношение собственных площадей к</w:t>
      </w:r>
      <w:r>
        <w:rPr>
          <w:rStyle w:val="WW8Num2z0"/>
          <w:rFonts w:ascii="Verdana" w:hAnsi="Verdana"/>
          <w:color w:val="000000"/>
          <w:sz w:val="18"/>
          <w:szCs w:val="18"/>
        </w:rPr>
        <w:t> </w:t>
      </w:r>
      <w:r>
        <w:rPr>
          <w:rStyle w:val="WW8Num3z0"/>
          <w:rFonts w:ascii="Verdana" w:hAnsi="Verdana"/>
          <w:color w:val="4682B4"/>
          <w:sz w:val="18"/>
          <w:szCs w:val="18"/>
        </w:rPr>
        <w:t>арендованным</w:t>
      </w:r>
      <w:r>
        <w:rPr>
          <w:rFonts w:ascii="Verdana" w:hAnsi="Verdana"/>
          <w:color w:val="000000"/>
          <w:sz w:val="18"/>
          <w:szCs w:val="18"/>
        </w:rPr>
        <w:t>. Данный показатель показывает, насколько компания подвержена изменениям в</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ставках, и какой путь развития присущ компании: через</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помещений (более медленный и капиталоёмкий, но менее</w:t>
      </w:r>
      <w:r>
        <w:rPr>
          <w:rStyle w:val="WW8Num2z0"/>
          <w:rFonts w:ascii="Verdana" w:hAnsi="Verdana"/>
          <w:color w:val="000000"/>
          <w:sz w:val="18"/>
          <w:szCs w:val="18"/>
        </w:rPr>
        <w:t> </w:t>
      </w:r>
      <w:r>
        <w:rPr>
          <w:rStyle w:val="WW8Num3z0"/>
          <w:rFonts w:ascii="Verdana" w:hAnsi="Verdana"/>
          <w:color w:val="4682B4"/>
          <w:sz w:val="18"/>
          <w:szCs w:val="18"/>
        </w:rPr>
        <w:t>прибыльный</w:t>
      </w:r>
      <w:r>
        <w:rPr>
          <w:rFonts w:ascii="Verdana" w:hAnsi="Verdana"/>
          <w:color w:val="000000"/>
          <w:sz w:val="18"/>
          <w:szCs w:val="18"/>
        </w:rPr>
        <w:t>) или аренда помещений (быстрый, менее капиталоёмкий, однако, менее прибыльный, поскольку существенное влияние на</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оказывают арендные платежи). Мы предлагаем адаптировать единую методику расчёта данного показателя через общую площадь магазинов, при этом не учитывая площадь</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и офисных помещений.</w:t>
      </w:r>
    </w:p>
    <w:p w14:paraId="35A00336"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Данные об</w:t>
      </w:r>
      <w:r>
        <w:rPr>
          <w:rStyle w:val="WW8Num2z0"/>
          <w:rFonts w:ascii="Verdana" w:hAnsi="Verdana"/>
          <w:color w:val="000000"/>
          <w:sz w:val="18"/>
          <w:szCs w:val="18"/>
        </w:rPr>
        <w:t> </w:t>
      </w:r>
      <w:r>
        <w:rPr>
          <w:rStyle w:val="WW8Num3z0"/>
          <w:rFonts w:ascii="Verdana" w:hAnsi="Verdana"/>
          <w:color w:val="4682B4"/>
          <w:sz w:val="18"/>
          <w:szCs w:val="18"/>
        </w:rPr>
        <w:t>ассортименте</w:t>
      </w:r>
      <w:r>
        <w:rPr>
          <w:rStyle w:val="WW8Num2z0"/>
          <w:rFonts w:ascii="Verdana" w:hAnsi="Verdana"/>
          <w:color w:val="000000"/>
          <w:sz w:val="18"/>
          <w:szCs w:val="18"/>
        </w:rPr>
        <w:t> </w:t>
      </w:r>
      <w:r>
        <w:rPr>
          <w:rFonts w:ascii="Verdana" w:hAnsi="Verdana"/>
          <w:color w:val="000000"/>
          <w:sz w:val="18"/>
          <w:szCs w:val="18"/>
        </w:rPr>
        <w:t>компании, а именно, общее количество наименований ассортимента в разрезе форматов, доля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непищевого характера в общем ассортименте компании, а также детальное предоставление данных о зависимости от</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доля выручки от импортных товаров, доля</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в общем денежном выражении в</w:t>
      </w:r>
      <w:r>
        <w:rPr>
          <w:rStyle w:val="WW8Num2z0"/>
          <w:rFonts w:ascii="Verdana" w:hAnsi="Verdana"/>
          <w:color w:val="000000"/>
          <w:sz w:val="18"/>
          <w:szCs w:val="18"/>
        </w:rPr>
        <w:t> </w:t>
      </w:r>
      <w:r>
        <w:rPr>
          <w:rStyle w:val="WW8Num3z0"/>
          <w:rFonts w:ascii="Verdana" w:hAnsi="Verdana"/>
          <w:color w:val="4682B4"/>
          <w:sz w:val="18"/>
          <w:szCs w:val="18"/>
        </w:rPr>
        <w:t>закупках</w:t>
      </w:r>
      <w:r>
        <w:rPr>
          <w:rFonts w:ascii="Verdana" w:hAnsi="Verdana"/>
          <w:color w:val="000000"/>
          <w:sz w:val="18"/>
          <w:szCs w:val="18"/>
        </w:rPr>
        <w:t>, а также доля импортных наименований ассортимента в общем ассортименте компании. Данная информация позволит пользователю отчётности определить насколько компания подвержена</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рискам, а также информация об ассортименте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сети, необходимая для комплексного анализа бизнес-модели компании.</w:t>
      </w:r>
    </w:p>
    <w:p w14:paraId="56A80CCD"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Рост средних цен в торговой сети. На данный момент ни одна компания сферы розничной торговли не раскрывает данный показатель. Мы считаем, что для пользователей отчётности рост цен представляет большой интерес, чтобы понимать, за счёт чего достигается рост выручки и какие есть риски снижения посещаемости. Пользователь отчётности мог бы сравнивать рост цен компании с индексом роста</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цен. Мы также предложили методику расчёта данного показателя, которая основывается на</w:t>
      </w:r>
      <w:r>
        <w:rPr>
          <w:rStyle w:val="WW8Num2z0"/>
          <w:rFonts w:ascii="Verdana" w:hAnsi="Verdana"/>
          <w:color w:val="000000"/>
          <w:sz w:val="18"/>
          <w:szCs w:val="18"/>
        </w:rPr>
        <w:t> </w:t>
      </w:r>
      <w:r>
        <w:rPr>
          <w:rStyle w:val="WW8Num3z0"/>
          <w:rFonts w:ascii="Verdana" w:hAnsi="Verdana"/>
          <w:color w:val="4682B4"/>
          <w:sz w:val="18"/>
          <w:szCs w:val="18"/>
        </w:rPr>
        <w:t>средневзвешенном</w:t>
      </w:r>
      <w:r>
        <w:rPr>
          <w:rStyle w:val="WW8Num2z0"/>
          <w:rFonts w:ascii="Verdana" w:hAnsi="Verdana"/>
          <w:color w:val="000000"/>
          <w:sz w:val="18"/>
          <w:szCs w:val="18"/>
        </w:rPr>
        <w:t> </w:t>
      </w:r>
      <w:r>
        <w:rPr>
          <w:rFonts w:ascii="Verdana" w:hAnsi="Verdana"/>
          <w:color w:val="000000"/>
          <w:sz w:val="18"/>
          <w:szCs w:val="18"/>
        </w:rPr>
        <w:t>подходе.</w:t>
      </w:r>
    </w:p>
    <w:p w14:paraId="07FFFAAE"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Последние два показателя, - особенности</w:t>
      </w:r>
      <w:r>
        <w:rPr>
          <w:rStyle w:val="WW8Num2z0"/>
          <w:rFonts w:ascii="Verdana" w:hAnsi="Verdana"/>
          <w:color w:val="000000"/>
          <w:sz w:val="18"/>
          <w:szCs w:val="18"/>
        </w:rPr>
        <w:t> </w:t>
      </w:r>
      <w:r>
        <w:rPr>
          <w:rStyle w:val="WW8Num3z0"/>
          <w:rFonts w:ascii="Verdana" w:hAnsi="Verdana"/>
          <w:color w:val="4682B4"/>
          <w:sz w:val="18"/>
          <w:szCs w:val="18"/>
        </w:rPr>
        <w:t>логистической</w:t>
      </w:r>
      <w:r>
        <w:rPr>
          <w:rStyle w:val="WW8Num2z0"/>
          <w:rFonts w:ascii="Verdana" w:hAnsi="Verdana"/>
          <w:color w:val="000000"/>
          <w:sz w:val="18"/>
          <w:szCs w:val="18"/>
        </w:rPr>
        <w:t> </w:t>
      </w:r>
      <w:r>
        <w:rPr>
          <w:rFonts w:ascii="Verdana" w:hAnsi="Verdana"/>
          <w:color w:val="000000"/>
          <w:sz w:val="18"/>
          <w:szCs w:val="18"/>
        </w:rPr>
        <w:t>системы компании и система</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и программы лояльности, — мы выделили в отдельную группу. В отношении данных показателей мы разработали список информационных данных, которые каждая компания должна предоставлять. Однако в целом считаем, что</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сам должен представлять эти показатели в корпоративной отчетности, максимально подробно описывая как свою</w:t>
      </w:r>
      <w:r>
        <w:rPr>
          <w:rStyle w:val="WW8Num2z0"/>
          <w:rFonts w:ascii="Verdana" w:hAnsi="Verdana"/>
          <w:color w:val="000000"/>
          <w:sz w:val="18"/>
          <w:szCs w:val="18"/>
        </w:rPr>
        <w:t> </w:t>
      </w:r>
      <w:r>
        <w:rPr>
          <w:rStyle w:val="WW8Num3z0"/>
          <w:rFonts w:ascii="Verdana" w:hAnsi="Verdana"/>
          <w:color w:val="4682B4"/>
          <w:sz w:val="18"/>
          <w:szCs w:val="18"/>
        </w:rPr>
        <w:t>логистическую</w:t>
      </w:r>
      <w:r>
        <w:rPr>
          <w:rStyle w:val="WW8Num2z0"/>
          <w:rFonts w:ascii="Verdana" w:hAnsi="Verdana"/>
          <w:color w:val="000000"/>
          <w:sz w:val="18"/>
          <w:szCs w:val="18"/>
        </w:rPr>
        <w:t> </w:t>
      </w:r>
      <w:r>
        <w:rPr>
          <w:rFonts w:ascii="Verdana" w:hAnsi="Verdana"/>
          <w:color w:val="000000"/>
          <w:sz w:val="18"/>
          <w:szCs w:val="18"/>
        </w:rPr>
        <w:t>сеть, так и программы поддержания</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покупателей.</w:t>
      </w:r>
    </w:p>
    <w:p w14:paraId="02408F66"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рассмотрели различные области бухгалтерского учёта операций в сфере розничной торговли и предложили подход в отношении каждой области. Основной целью являлась стандартизация подходов к учёту тех или иных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рамках компаний одной отрасли, вследствие чего должен быть достигнут одинаковый подход к расчёту показателей финансовой отчетности у всех компаний отрасли. Предложенные</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имеют целью усовершенствовать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компаний и облегчить возможность сравнения финансовых показателей между компаний одной отрасли. Были предложены следующие нововведения:</w:t>
      </w:r>
    </w:p>
    <w:p w14:paraId="01C9F9A6"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Стандартизировать подход к учёту</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бонусов и скидок поставщиков. По нашему мнению, все ретроплатежи и</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со стороны поставщиков, по сути, являются</w:t>
      </w:r>
      <w:r>
        <w:rPr>
          <w:rStyle w:val="WW8Num2z0"/>
          <w:rFonts w:ascii="Verdana" w:hAnsi="Verdana"/>
          <w:color w:val="000000"/>
          <w:sz w:val="18"/>
          <w:szCs w:val="18"/>
        </w:rPr>
        <w:t> </w:t>
      </w:r>
      <w:r>
        <w:rPr>
          <w:rStyle w:val="WW8Num3z0"/>
          <w:rFonts w:ascii="Verdana" w:hAnsi="Verdana"/>
          <w:color w:val="4682B4"/>
          <w:sz w:val="18"/>
          <w:szCs w:val="18"/>
        </w:rPr>
        <w:t>скидками</w:t>
      </w:r>
      <w:r>
        <w:rPr>
          <w:rStyle w:val="WW8Num2z0"/>
          <w:rFonts w:ascii="Verdana" w:hAnsi="Verdana"/>
          <w:color w:val="000000"/>
          <w:sz w:val="18"/>
          <w:szCs w:val="18"/>
        </w:rPr>
        <w:t> </w:t>
      </w:r>
      <w:r>
        <w:rPr>
          <w:rFonts w:ascii="Verdana" w:hAnsi="Verdana"/>
          <w:color w:val="000000"/>
          <w:sz w:val="18"/>
          <w:szCs w:val="18"/>
        </w:rPr>
        <w:t>для поддержания лояльности со стороны торговых сетей, а посему должны уменьшать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ни при каких условиях не учитываться в качестве</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выручки.</w:t>
      </w:r>
    </w:p>
    <w:p w14:paraId="3C7B149F"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единая методика по расчёту и учёту</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недостачам и излишкам, а именно, мы предложили рассчитывать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недостачам и излишкам на отчётную дату исходя из исторических данных между</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остатками и учётными. Резерв,</w:t>
      </w:r>
      <w:r>
        <w:rPr>
          <w:rStyle w:val="WW8Num2z0"/>
          <w:rFonts w:ascii="Verdana" w:hAnsi="Verdana"/>
          <w:color w:val="000000"/>
          <w:sz w:val="18"/>
          <w:szCs w:val="18"/>
        </w:rPr>
        <w:t> </w:t>
      </w:r>
      <w:r>
        <w:rPr>
          <w:rStyle w:val="WW8Num3z0"/>
          <w:rFonts w:ascii="Verdana" w:hAnsi="Verdana"/>
          <w:color w:val="4682B4"/>
          <w:sz w:val="18"/>
          <w:szCs w:val="18"/>
        </w:rPr>
        <w:t>начисленный</w:t>
      </w:r>
      <w:r>
        <w:rPr>
          <w:rStyle w:val="WW8Num2z0"/>
          <w:rFonts w:ascii="Verdana" w:hAnsi="Verdana"/>
          <w:color w:val="000000"/>
          <w:sz w:val="18"/>
          <w:szCs w:val="18"/>
        </w:rPr>
        <w:t> </w:t>
      </w:r>
      <w:r>
        <w:rPr>
          <w:rFonts w:ascii="Verdana" w:hAnsi="Verdana"/>
          <w:color w:val="000000"/>
          <w:sz w:val="18"/>
          <w:szCs w:val="18"/>
        </w:rPr>
        <w:t>в прошлом году, списывается, и</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новый резерв за текущий финансовый год.</w:t>
      </w:r>
    </w:p>
    <w:p w14:paraId="58D2F4E4"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стандартизировать выбор</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 xml:space="preserve">отчётности и функциональной валюты в рамках каждой отрасли и лишить менеджмент свободы выбора как функциональной валюты, так и валюты </w:t>
      </w:r>
      <w:r>
        <w:rPr>
          <w:rFonts w:ascii="Verdana" w:hAnsi="Verdana"/>
          <w:color w:val="000000"/>
          <w:sz w:val="18"/>
          <w:szCs w:val="18"/>
        </w:rPr>
        <w:lastRenderedPageBreak/>
        <w:t>отчётности. Функциональной должна быть местная</w:t>
      </w:r>
      <w:r>
        <w:rPr>
          <w:rStyle w:val="WW8Num2z0"/>
          <w:rFonts w:ascii="Verdana" w:hAnsi="Verdana"/>
          <w:color w:val="000000"/>
          <w:sz w:val="18"/>
          <w:szCs w:val="18"/>
        </w:rPr>
        <w:t> </w:t>
      </w:r>
      <w:r>
        <w:rPr>
          <w:rStyle w:val="WW8Num3z0"/>
          <w:rFonts w:ascii="Verdana" w:hAnsi="Verdana"/>
          <w:color w:val="4682B4"/>
          <w:sz w:val="18"/>
          <w:szCs w:val="18"/>
        </w:rPr>
        <w:t>валюта</w:t>
      </w:r>
      <w:r>
        <w:rPr>
          <w:rFonts w:ascii="Verdana" w:hAnsi="Verdana"/>
          <w:color w:val="000000"/>
          <w:sz w:val="18"/>
          <w:szCs w:val="18"/>
        </w:rPr>
        <w:t>. Валюта отчётности всегда должна соответствовать функциональной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w:t>
      </w:r>
    </w:p>
    <w:p w14:paraId="3009BEEC"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 подход по разделению</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на финансовую и операционную в рамках сферы розничной торговли. Предложено классифицировать</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помещений, по которому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остаётся у арендодателя в качестве</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аренды. Вся прочая долгосрочная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 оборудование, автомобили и</w:t>
      </w:r>
      <w:r>
        <w:rPr>
          <w:rStyle w:val="WW8Num2z0"/>
          <w:rFonts w:ascii="Verdana" w:hAnsi="Verdana"/>
          <w:color w:val="000000"/>
          <w:sz w:val="18"/>
          <w:szCs w:val="18"/>
        </w:rPr>
        <w:t> </w:t>
      </w:r>
      <w:r>
        <w:rPr>
          <w:rStyle w:val="WW8Num3z0"/>
          <w:rFonts w:ascii="Verdana" w:hAnsi="Verdana"/>
          <w:color w:val="4682B4"/>
          <w:sz w:val="18"/>
          <w:szCs w:val="18"/>
        </w:rPr>
        <w:t>прочее</w:t>
      </w:r>
      <w:r>
        <w:rPr>
          <w:rStyle w:val="WW8Num2z0"/>
          <w:rFonts w:ascii="Verdana" w:hAnsi="Verdana"/>
          <w:color w:val="000000"/>
          <w:sz w:val="18"/>
          <w:szCs w:val="18"/>
        </w:rPr>
        <w:t> </w:t>
      </w:r>
      <w:r>
        <w:rPr>
          <w:rFonts w:ascii="Verdana" w:hAnsi="Verdana"/>
          <w:color w:val="000000"/>
          <w:sz w:val="18"/>
          <w:szCs w:val="18"/>
        </w:rPr>
        <w:t>- должна признаваться в качестве финансового</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00EE3363" w14:textId="77777777" w:rsidR="007838F0" w:rsidRDefault="007838F0" w:rsidP="007838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предложенных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ожидается стандартизация методов учёта различных операций в рамках одной отрасли. Тем самым будет достигнуто повышение качества отчётности и будет обеспечена пользователям возможность более надёжного и корректного сравнения финансовых результатов различных компаний одной отрасли.</w:t>
      </w:r>
    </w:p>
    <w:p w14:paraId="4D3613A9" w14:textId="77777777" w:rsidR="007838F0" w:rsidRDefault="007838F0" w:rsidP="007838F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Мамедов Гейдар Юсиф оглы, 2010 год</w:t>
      </w:r>
    </w:p>
    <w:p w14:paraId="2E9D2B2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N 129-ФЗ.</w:t>
      </w:r>
    </w:p>
    <w:p w14:paraId="5E8DB75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МСФО в примерах и задачах. М.: , Эксмо, 2007. - 400 с.</w:t>
      </w:r>
    </w:p>
    <w:p w14:paraId="7DC01AB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оптовой и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РОСБУХ, 2008. - 720 с.</w:t>
      </w:r>
    </w:p>
    <w:p w14:paraId="4DCEA81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Андриссен</w:t>
      </w:r>
      <w:r>
        <w:rPr>
          <w:rStyle w:val="WW8Num2z0"/>
          <w:rFonts w:ascii="Verdana" w:hAnsi="Verdana"/>
          <w:color w:val="000000"/>
          <w:sz w:val="18"/>
          <w:szCs w:val="18"/>
        </w:rPr>
        <w:t> </w:t>
      </w:r>
      <w:r>
        <w:rPr>
          <w:rFonts w:ascii="Verdana" w:hAnsi="Verdana"/>
          <w:color w:val="000000"/>
          <w:sz w:val="18"/>
          <w:szCs w:val="18"/>
        </w:rPr>
        <w:t>Д., Тиссен Р. Невесомое богатство. Определите стоимость вашей компании в экономике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М.: Олимп-Бизнес, 2004.-304 с.</w:t>
      </w:r>
    </w:p>
    <w:p w14:paraId="0C1355B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Барух J1.</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Управление, измерение, отчетность. — М.: Квинто</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2006. - 240 с.</w:t>
      </w:r>
    </w:p>
    <w:p w14:paraId="5CCB513F"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Баффет</w:t>
      </w:r>
      <w:r>
        <w:rPr>
          <w:rStyle w:val="WW8Num2z0"/>
          <w:rFonts w:ascii="Verdana" w:hAnsi="Verdana"/>
          <w:color w:val="000000"/>
          <w:sz w:val="18"/>
          <w:szCs w:val="18"/>
        </w:rPr>
        <w:t> </w:t>
      </w:r>
      <w:r>
        <w:rPr>
          <w:rFonts w:ascii="Verdana" w:hAnsi="Verdana"/>
          <w:color w:val="000000"/>
          <w:sz w:val="18"/>
          <w:szCs w:val="18"/>
        </w:rPr>
        <w:t>У. Эссе об инвестициях,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финансах и управлении компаниями.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2009. - 272 с.</w:t>
      </w:r>
    </w:p>
    <w:p w14:paraId="7EF8D7F1"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Г. В., Белова Г. Б.</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на потребительском рынке. -М.: Академкнига, 2003. 256 с.</w:t>
      </w:r>
    </w:p>
    <w:p w14:paraId="2B8134A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Бивен Д. Войны</w:t>
      </w:r>
      <w:r>
        <w:rPr>
          <w:rStyle w:val="WW8Num2z0"/>
          <w:rFonts w:ascii="Verdana" w:hAnsi="Verdana"/>
          <w:color w:val="000000"/>
          <w:sz w:val="18"/>
          <w:szCs w:val="18"/>
        </w:rPr>
        <w:t> </w:t>
      </w:r>
      <w:r>
        <w:rPr>
          <w:rStyle w:val="WW8Num3z0"/>
          <w:rFonts w:ascii="Verdana" w:hAnsi="Verdana"/>
          <w:color w:val="4682B4"/>
          <w:sz w:val="18"/>
          <w:szCs w:val="18"/>
        </w:rPr>
        <w:t>супермаркетов</w:t>
      </w:r>
      <w:r>
        <w:rPr>
          <w:rFonts w:ascii="Verdana" w:hAnsi="Verdana"/>
          <w:color w:val="000000"/>
          <w:sz w:val="18"/>
          <w:szCs w:val="18"/>
        </w:rPr>
        <w:t>. М.: Эксмо, 2008. - 288 с.</w:t>
      </w:r>
    </w:p>
    <w:p w14:paraId="16CCFCE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Битюцких</w:t>
      </w:r>
      <w:r>
        <w:rPr>
          <w:rStyle w:val="WW8Num2z0"/>
          <w:rFonts w:ascii="Verdana" w:hAnsi="Verdana"/>
          <w:color w:val="000000"/>
          <w:sz w:val="18"/>
          <w:szCs w:val="18"/>
        </w:rPr>
        <w:t> </w:t>
      </w:r>
      <w:r>
        <w:rPr>
          <w:rFonts w:ascii="Verdana" w:hAnsi="Verdana"/>
          <w:color w:val="000000"/>
          <w:sz w:val="18"/>
          <w:szCs w:val="18"/>
        </w:rPr>
        <w:t>В.Т. Мифы финансового анализа и управление стоимостью компании. М.: Олимп-Бизнес, 2007. - 224 с.</w:t>
      </w:r>
    </w:p>
    <w:p w14:paraId="510ED96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Комплексный финансовый анализ. Спб: Питер, 2005. — 432 с.</w:t>
      </w:r>
    </w:p>
    <w:p w14:paraId="41B7E43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П.Волков А.С. Создание рыночной стоимости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М.: Вершина, 2007. - 304 с.</w:t>
      </w:r>
    </w:p>
    <w:p w14:paraId="46BB05F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Нефедьева Ю.С. Разработка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 Олимп-Бизнес. 2004. - 128 с.</w:t>
      </w:r>
    </w:p>
    <w:p w14:paraId="0FE0DBD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Главные</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потребительского рынка 2008: 50 слов от 50 CEO — М.: Эксмо, 2008. 128 с.</w:t>
      </w:r>
    </w:p>
    <w:p w14:paraId="405E1A9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Грэхем Б.,</w:t>
      </w:r>
      <w:r>
        <w:rPr>
          <w:rStyle w:val="WW8Num2z0"/>
          <w:rFonts w:ascii="Verdana" w:hAnsi="Verdana"/>
          <w:color w:val="000000"/>
          <w:sz w:val="18"/>
          <w:szCs w:val="18"/>
        </w:rPr>
        <w:t> </w:t>
      </w:r>
      <w:r>
        <w:rPr>
          <w:rStyle w:val="WW8Num3z0"/>
          <w:rFonts w:ascii="Verdana" w:hAnsi="Verdana"/>
          <w:color w:val="4682B4"/>
          <w:sz w:val="18"/>
          <w:szCs w:val="18"/>
        </w:rPr>
        <w:t>Мередит</w:t>
      </w:r>
      <w:r>
        <w:rPr>
          <w:rStyle w:val="WW8Num2z0"/>
          <w:rFonts w:ascii="Verdana" w:hAnsi="Verdana"/>
          <w:color w:val="000000"/>
          <w:sz w:val="18"/>
          <w:szCs w:val="18"/>
        </w:rPr>
        <w:t> </w:t>
      </w:r>
      <w:r>
        <w:rPr>
          <w:rFonts w:ascii="Verdana" w:hAnsi="Verdana"/>
          <w:color w:val="000000"/>
          <w:sz w:val="18"/>
          <w:szCs w:val="18"/>
        </w:rPr>
        <w:t>С.Б. Анализ финансовой отчётности компаний. М.: Вильяме, 2009. - 144 с.</w:t>
      </w:r>
    </w:p>
    <w:p w14:paraId="752F3D7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Депамфилис</w:t>
      </w:r>
      <w:r>
        <w:rPr>
          <w:rStyle w:val="WW8Num2z0"/>
          <w:rFonts w:ascii="Verdana" w:hAnsi="Verdana"/>
          <w:color w:val="000000"/>
          <w:sz w:val="18"/>
          <w:szCs w:val="18"/>
        </w:rPr>
        <w:t> </w:t>
      </w:r>
      <w:r>
        <w:rPr>
          <w:rFonts w:ascii="Verdana" w:hAnsi="Verdana"/>
          <w:color w:val="000000"/>
          <w:sz w:val="18"/>
          <w:szCs w:val="18"/>
        </w:rPr>
        <w:t>Д. Слияния, поглощения и другие способы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компании. М.: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2007. - 960 с.</w:t>
      </w:r>
    </w:p>
    <w:p w14:paraId="3055EEE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Дымшиц М.</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лояльность. Механизмы повторной покупки. М.: Вершина, 2007. - 241 с.</w:t>
      </w:r>
    </w:p>
    <w:p w14:paraId="6BBBB4C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М.: Олимп-Бизнес, 2004. - 304 с.</w:t>
      </w:r>
    </w:p>
    <w:p w14:paraId="1B12A5A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 Дашков и Ко, 2005. — 225 с.</w:t>
      </w:r>
    </w:p>
    <w:p w14:paraId="356A11F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в торговле. Типовые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ситуации. М.: Экзамен, 2006. - 592 с.</w:t>
      </w:r>
    </w:p>
    <w:p w14:paraId="413F4AAE"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Н.А. Инвестиционный анализ. М.: Дело, 2007. - 264 с.</w:t>
      </w:r>
    </w:p>
    <w:p w14:paraId="3420BFE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Малашенко</w:t>
      </w:r>
      <w:r>
        <w:rPr>
          <w:rStyle w:val="WW8Num2z0"/>
          <w:rFonts w:ascii="Verdana" w:hAnsi="Verdana"/>
          <w:color w:val="000000"/>
          <w:sz w:val="18"/>
          <w:szCs w:val="18"/>
        </w:rPr>
        <w:t> </w:t>
      </w:r>
      <w:r>
        <w:rPr>
          <w:rFonts w:ascii="Verdana" w:hAnsi="Verdana"/>
          <w:color w:val="000000"/>
          <w:sz w:val="18"/>
          <w:szCs w:val="18"/>
        </w:rPr>
        <w:t>Н.П. Маркетинг на потребительском рынке. — М.:, Омега-Л, 2008.-208 с.</w:t>
      </w:r>
    </w:p>
    <w:p w14:paraId="676F518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Мард М.,</w:t>
      </w:r>
      <w:r>
        <w:rPr>
          <w:rStyle w:val="WW8Num2z0"/>
          <w:rFonts w:ascii="Verdana" w:hAnsi="Verdana"/>
          <w:color w:val="000000"/>
          <w:sz w:val="18"/>
          <w:szCs w:val="18"/>
        </w:rPr>
        <w:t> </w:t>
      </w:r>
      <w:r>
        <w:rPr>
          <w:rStyle w:val="WW8Num3z0"/>
          <w:rFonts w:ascii="Verdana" w:hAnsi="Verdana"/>
          <w:color w:val="4682B4"/>
          <w:sz w:val="18"/>
          <w:szCs w:val="18"/>
        </w:rPr>
        <w:t>Хитчнер</w:t>
      </w:r>
      <w:r>
        <w:rPr>
          <w:rStyle w:val="WW8Num2z0"/>
          <w:rFonts w:ascii="Verdana" w:hAnsi="Verdana"/>
          <w:color w:val="000000"/>
          <w:sz w:val="18"/>
          <w:szCs w:val="18"/>
        </w:rPr>
        <w:t> </w:t>
      </w:r>
      <w:r>
        <w:rPr>
          <w:rFonts w:ascii="Verdana" w:hAnsi="Verdana"/>
          <w:color w:val="000000"/>
          <w:sz w:val="18"/>
          <w:szCs w:val="18"/>
        </w:rPr>
        <w:t>Д., Хайден С. Справедливая стоимость в финансовой отчётности. М.: Маросейка, 2009. - 248 с.</w:t>
      </w:r>
    </w:p>
    <w:p w14:paraId="3497292B"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Международные стандарты финансовой отчётности. Изд-е второе. — М.: Изд-во «</w:t>
      </w:r>
      <w:r>
        <w:rPr>
          <w:rStyle w:val="WW8Num3z0"/>
          <w:rFonts w:ascii="Verdana" w:hAnsi="Verdana"/>
          <w:color w:val="4682B4"/>
          <w:sz w:val="18"/>
          <w:szCs w:val="18"/>
        </w:rPr>
        <w:t xml:space="preserve">Весь </w:t>
      </w:r>
      <w:r>
        <w:rPr>
          <w:rStyle w:val="WW8Num3z0"/>
          <w:rFonts w:ascii="Verdana" w:hAnsi="Verdana"/>
          <w:color w:val="4682B4"/>
          <w:sz w:val="18"/>
          <w:szCs w:val="18"/>
        </w:rPr>
        <w:lastRenderedPageBreak/>
        <w:t>мир</w:t>
      </w:r>
      <w:r>
        <w:rPr>
          <w:rFonts w:ascii="Verdana" w:hAnsi="Verdana"/>
          <w:color w:val="000000"/>
          <w:sz w:val="18"/>
          <w:szCs w:val="18"/>
        </w:rPr>
        <w:t>», 2009.</w:t>
      </w:r>
    </w:p>
    <w:p w14:paraId="261325E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Монин А.</w:t>
      </w:r>
      <w:r>
        <w:rPr>
          <w:rStyle w:val="WW8Num2z0"/>
          <w:rFonts w:ascii="Verdana" w:hAnsi="Verdana"/>
          <w:color w:val="000000"/>
          <w:sz w:val="18"/>
          <w:szCs w:val="18"/>
        </w:rPr>
        <w:t> </w:t>
      </w:r>
      <w:r>
        <w:rPr>
          <w:rStyle w:val="WW8Num3z0"/>
          <w:rFonts w:ascii="Verdana" w:hAnsi="Verdana"/>
          <w:color w:val="4682B4"/>
          <w:sz w:val="18"/>
          <w:szCs w:val="18"/>
        </w:rPr>
        <w:t>Ритейл</w:t>
      </w:r>
      <w:r>
        <w:rPr>
          <w:rStyle w:val="WW8Num2z0"/>
          <w:rFonts w:ascii="Verdana" w:hAnsi="Verdana"/>
          <w:color w:val="000000"/>
          <w:sz w:val="18"/>
          <w:szCs w:val="18"/>
        </w:rPr>
        <w:t> </w:t>
      </w:r>
      <w:r>
        <w:rPr>
          <w:rFonts w:ascii="Verdana" w:hAnsi="Verdana"/>
          <w:color w:val="000000"/>
          <w:sz w:val="18"/>
          <w:szCs w:val="18"/>
        </w:rPr>
        <w:t>в России. Особенности национальной</w:t>
      </w:r>
      <w:r>
        <w:rPr>
          <w:rStyle w:val="WW8Num2z0"/>
          <w:rFonts w:ascii="Verdana" w:hAnsi="Verdana"/>
          <w:color w:val="000000"/>
          <w:sz w:val="18"/>
          <w:szCs w:val="18"/>
        </w:rPr>
        <w:t> </w:t>
      </w:r>
      <w:r>
        <w:rPr>
          <w:rStyle w:val="WW8Num3z0"/>
          <w:rFonts w:ascii="Verdana" w:hAnsi="Verdana"/>
          <w:color w:val="4682B4"/>
          <w:sz w:val="18"/>
          <w:szCs w:val="18"/>
        </w:rPr>
        <w:t>розницы</w:t>
      </w:r>
      <w:r>
        <w:rPr>
          <w:rFonts w:ascii="Verdana" w:hAnsi="Verdana"/>
          <w:color w:val="000000"/>
          <w:sz w:val="18"/>
          <w:szCs w:val="18"/>
        </w:rPr>
        <w:t>. — Спб: Невский проспект, Вектор, 2007. 208 с.</w:t>
      </w:r>
    </w:p>
    <w:p w14:paraId="47A1A2C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Л.Л., Морозова Е.Л. Учетная политика организаций. — М.:</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2009. 208 с.</w:t>
      </w:r>
    </w:p>
    <w:p w14:paraId="1EEE64F1"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Точка зрения КПМГ. Практическое руководство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подготовленное КПМГ 2007/2008. М.: Альпина Бизнес Букс, 2008. - 1760 с.</w:t>
      </w:r>
    </w:p>
    <w:p w14:paraId="3AA33151"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 А., Сергеева Т. С.</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оптовой торговле. -М.: Приор, 2009. 256 с.</w:t>
      </w:r>
    </w:p>
    <w:p w14:paraId="21A7BA0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Николаева О.Е,</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Классический управленческий учёт. М.: ЛКИ, 2010.-400 с.</w:t>
      </w:r>
    </w:p>
    <w:p w14:paraId="3A97A07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Т.В.,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-М.: ЛКИ, 2008.-308 с.</w:t>
      </w:r>
    </w:p>
    <w:p w14:paraId="65F2CDF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 В. Скидки и</w:t>
      </w:r>
      <w:r>
        <w:rPr>
          <w:rStyle w:val="WW8Num2z0"/>
          <w:rFonts w:ascii="Verdana" w:hAnsi="Verdana"/>
          <w:color w:val="000000"/>
          <w:sz w:val="18"/>
          <w:szCs w:val="18"/>
        </w:rPr>
        <w:t> </w:t>
      </w:r>
      <w:r>
        <w:rPr>
          <w:rStyle w:val="WW8Num3z0"/>
          <w:rFonts w:ascii="Verdana" w:hAnsi="Verdana"/>
          <w:color w:val="4682B4"/>
          <w:sz w:val="18"/>
          <w:szCs w:val="18"/>
        </w:rPr>
        <w:t>бонусы</w:t>
      </w:r>
      <w:r>
        <w:rPr>
          <w:rFonts w:ascii="Verdana" w:hAnsi="Verdana"/>
          <w:color w:val="000000"/>
          <w:sz w:val="18"/>
          <w:szCs w:val="18"/>
        </w:rPr>
        <w:t>. Учет и налоги. 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2007.</w:t>
      </w:r>
    </w:p>
    <w:p w14:paraId="2ED552EE"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Style w:val="WW8Num2z0"/>
          <w:rFonts w:ascii="Verdana" w:hAnsi="Verdana"/>
          <w:color w:val="000000"/>
          <w:sz w:val="18"/>
          <w:szCs w:val="18"/>
        </w:rPr>
        <w:t> </w:t>
      </w:r>
      <w:r>
        <w:rPr>
          <w:rFonts w:ascii="Verdana" w:hAnsi="Verdana"/>
          <w:color w:val="000000"/>
          <w:sz w:val="18"/>
          <w:szCs w:val="18"/>
        </w:rPr>
        <w:t>В.В. Рынок потребительских услуг.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2006. - 202 с.</w:t>
      </w:r>
    </w:p>
    <w:p w14:paraId="48DB3D2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X.,Универсальная система показателей деятельности. — М.: Альпина Бизнес Букс, 2005. 360 с.</w:t>
      </w:r>
    </w:p>
    <w:p w14:paraId="1DC56F4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Рассказова-Николаева С.А., БуШмелева Н.В. Новые правила отражения в учете и отчетности расчетов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выраженным в иностранной валюте. — М.: Экономика и Жизнь, 2007. — 160 с.</w:t>
      </w:r>
    </w:p>
    <w:p w14:paraId="3A4A275F"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Рассказова-Николаева С.А., Шебек С.В.</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от концепции до инструкции. М.: Книжный мир, 2008. - 320 с.</w:t>
      </w:r>
    </w:p>
    <w:p w14:paraId="49D52CA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Рейли</w:t>
      </w:r>
      <w:r>
        <w:rPr>
          <w:rStyle w:val="WW8Num2z0"/>
          <w:rFonts w:ascii="Verdana" w:hAnsi="Verdana"/>
          <w:color w:val="000000"/>
          <w:sz w:val="18"/>
          <w:szCs w:val="18"/>
        </w:rPr>
        <w:t> </w:t>
      </w:r>
      <w:r>
        <w:rPr>
          <w:rFonts w:ascii="Verdana" w:hAnsi="Verdana"/>
          <w:color w:val="000000"/>
          <w:sz w:val="18"/>
          <w:szCs w:val="18"/>
        </w:rPr>
        <w:t>Р.Ф., Швайс Р.П. Оценка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Квинто -Консалтинг, 2005. 762 с.</w:t>
      </w:r>
    </w:p>
    <w:p w14:paraId="121F8F1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Рекхэм Н., Винсентис Д.</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Искусство создания и сохранения потребительской ценности. -М.: Претекст, 2008. 334 с.</w:t>
      </w:r>
    </w:p>
    <w:p w14:paraId="5FC024B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Рид Лажу А.,</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Рид С. Искусство слияний и поглощений. М.: Альпина Паблишерз, 2009. — 958 с.</w:t>
      </w:r>
    </w:p>
    <w:p w14:paraId="694D5A6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Роувит</w:t>
      </w:r>
      <w:r>
        <w:rPr>
          <w:rStyle w:val="WW8Num2z0"/>
          <w:rFonts w:ascii="Verdana" w:hAnsi="Verdana"/>
          <w:color w:val="000000"/>
          <w:sz w:val="18"/>
          <w:szCs w:val="18"/>
        </w:rPr>
        <w:t> </w:t>
      </w:r>
      <w:r>
        <w:rPr>
          <w:rFonts w:ascii="Verdana" w:hAnsi="Verdana"/>
          <w:color w:val="000000"/>
          <w:sz w:val="18"/>
          <w:szCs w:val="18"/>
        </w:rPr>
        <w:t>С., Хардинг Д. Искусство</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Четыре ключевых решения, от которых зависит успех</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М.: Гревцов Паблишер, 2007. - 256 с.</w:t>
      </w:r>
    </w:p>
    <w:p w14:paraId="5791AD55"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Рош Д., Стоимость компании: от желаемого к действительному. М.: Гревцов Паблишерз, 2008. — 352 с.</w:t>
      </w:r>
    </w:p>
    <w:p w14:paraId="0AB36B2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Сенге</w:t>
      </w:r>
      <w:r>
        <w:rPr>
          <w:rStyle w:val="WW8Num2z0"/>
          <w:rFonts w:ascii="Verdana" w:hAnsi="Verdana"/>
          <w:color w:val="000000"/>
          <w:sz w:val="18"/>
          <w:szCs w:val="18"/>
        </w:rPr>
        <w:t> </w:t>
      </w:r>
      <w:r>
        <w:rPr>
          <w:rFonts w:ascii="Verdana" w:hAnsi="Verdana"/>
          <w:color w:val="000000"/>
          <w:sz w:val="18"/>
          <w:szCs w:val="18"/>
        </w:rPr>
        <w:t>П., Клейнер А., Роберте Ш. Танец перемен: новые проблемы</w:t>
      </w:r>
      <w:r>
        <w:rPr>
          <w:rStyle w:val="WW8Num2z0"/>
          <w:rFonts w:ascii="Verdana" w:hAnsi="Verdana"/>
          <w:color w:val="000000"/>
          <w:sz w:val="18"/>
          <w:szCs w:val="18"/>
        </w:rPr>
        <w:t> </w:t>
      </w:r>
      <w:r>
        <w:rPr>
          <w:rStyle w:val="WW8Num3z0"/>
          <w:rFonts w:ascii="Verdana" w:hAnsi="Verdana"/>
          <w:color w:val="4682B4"/>
          <w:sz w:val="18"/>
          <w:szCs w:val="18"/>
        </w:rPr>
        <w:t>самообучающихся</w:t>
      </w:r>
      <w:r>
        <w:rPr>
          <w:rStyle w:val="WW8Num2z0"/>
          <w:rFonts w:ascii="Verdana" w:hAnsi="Verdana"/>
          <w:color w:val="000000"/>
          <w:sz w:val="18"/>
          <w:szCs w:val="18"/>
        </w:rPr>
        <w:t> </w:t>
      </w:r>
      <w:r>
        <w:rPr>
          <w:rFonts w:ascii="Verdana" w:hAnsi="Verdana"/>
          <w:color w:val="000000"/>
          <w:sz w:val="18"/>
          <w:szCs w:val="18"/>
        </w:rPr>
        <w:t>организаций. М.: Олимп-Бизнес, 2004. - 624 с.</w:t>
      </w:r>
    </w:p>
    <w:p w14:paraId="20225F6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Антикризисная бухгалтерия. Р: Феникс, 2009. — 256 с.</w:t>
      </w:r>
    </w:p>
    <w:p w14:paraId="61B2E10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Современный</w:t>
      </w:r>
      <w:r>
        <w:rPr>
          <w:rStyle w:val="WW8Num2z0"/>
          <w:rFonts w:ascii="Verdana" w:hAnsi="Verdana"/>
          <w:color w:val="000000"/>
          <w:sz w:val="18"/>
          <w:szCs w:val="18"/>
        </w:rPr>
        <w:t> </w:t>
      </w:r>
      <w:r>
        <w:rPr>
          <w:rStyle w:val="WW8Num3z0"/>
          <w:rFonts w:ascii="Verdana" w:hAnsi="Verdana"/>
          <w:color w:val="4682B4"/>
          <w:sz w:val="18"/>
          <w:szCs w:val="18"/>
        </w:rPr>
        <w:t>супермаркет</w:t>
      </w:r>
      <w:r>
        <w:rPr>
          <w:rFonts w:ascii="Verdana" w:hAnsi="Verdana"/>
          <w:color w:val="000000"/>
          <w:sz w:val="18"/>
          <w:szCs w:val="18"/>
        </w:rPr>
        <w:t>. Учебник по современным формам</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-M.BBPG, 2006.-336 с.</w:t>
      </w:r>
    </w:p>
    <w:p w14:paraId="266F0DD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учёта и отчётности. — М.: Инфра-М, 2004. 332 с.</w:t>
      </w:r>
    </w:p>
    <w:p w14:paraId="0D723A6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учёт и отчётность. М.: ФБК-пресс, 2004. - 328 с.</w:t>
      </w:r>
    </w:p>
    <w:p w14:paraId="7237910E"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Ситникова В.А.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КноРус, 2008. - 168 с.</w:t>
      </w:r>
    </w:p>
    <w:p w14:paraId="58C4A7CB"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учёт. М.: Высшее образование, 2007. — 384 с.</w:t>
      </w:r>
    </w:p>
    <w:p w14:paraId="0B65EB3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Сухова JI. Ф.,</w:t>
      </w:r>
      <w:r>
        <w:rPr>
          <w:rStyle w:val="WW8Num2z0"/>
          <w:rFonts w:ascii="Verdana" w:hAnsi="Verdana"/>
          <w:color w:val="000000"/>
          <w:sz w:val="18"/>
          <w:szCs w:val="18"/>
        </w:rPr>
        <w:t> </w:t>
      </w:r>
      <w:r>
        <w:rPr>
          <w:rStyle w:val="WW8Num3z0"/>
          <w:rFonts w:ascii="Verdana" w:hAnsi="Verdana"/>
          <w:color w:val="4682B4"/>
          <w:sz w:val="18"/>
          <w:szCs w:val="18"/>
        </w:rPr>
        <w:t>Глаз</w:t>
      </w:r>
      <w:r>
        <w:rPr>
          <w:rStyle w:val="WW8Num2z0"/>
          <w:rFonts w:ascii="Verdana" w:hAnsi="Verdana"/>
          <w:color w:val="000000"/>
          <w:sz w:val="18"/>
          <w:szCs w:val="18"/>
        </w:rPr>
        <w:t> </w:t>
      </w:r>
      <w:r>
        <w:rPr>
          <w:rFonts w:ascii="Verdana" w:hAnsi="Verdana"/>
          <w:color w:val="000000"/>
          <w:sz w:val="18"/>
          <w:szCs w:val="18"/>
        </w:rPr>
        <w:t>В. Н., Чернова Н. А. Анализ финансового состояния и бизнес-план</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потребительской кооперации.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278 с.</w:t>
      </w:r>
    </w:p>
    <w:p w14:paraId="5FFC857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Теплова Т. Инвестиционные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максимизации стоимости компании. М.: Вершина, 2007. - 272 с.</w:t>
      </w:r>
    </w:p>
    <w:p w14:paraId="7599688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Хагстрем Р. Путь Уоррена</w:t>
      </w:r>
      <w:r>
        <w:rPr>
          <w:rStyle w:val="WW8Num2z0"/>
          <w:rFonts w:ascii="Verdana" w:hAnsi="Verdana"/>
          <w:color w:val="000000"/>
          <w:sz w:val="18"/>
          <w:szCs w:val="18"/>
        </w:rPr>
        <w:t> </w:t>
      </w:r>
      <w:r>
        <w:rPr>
          <w:rStyle w:val="WW8Num3z0"/>
          <w:rFonts w:ascii="Verdana" w:hAnsi="Verdana"/>
          <w:color w:val="4682B4"/>
          <w:sz w:val="18"/>
          <w:szCs w:val="18"/>
        </w:rPr>
        <w:t>Баффета</w:t>
      </w:r>
      <w:r>
        <w:rPr>
          <w:rFonts w:ascii="Verdana" w:hAnsi="Verdana"/>
          <w:color w:val="000000"/>
          <w:sz w:val="18"/>
          <w:szCs w:val="18"/>
        </w:rPr>
        <w:t>. Стратегии инвестиций величайшего в мире</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М.: Лори, 2000. — 240 с.</w:t>
      </w:r>
    </w:p>
    <w:p w14:paraId="194B8FEF"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Хамби К., Хант Т., Филлипс Т. Набирая очки. Как</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сеть супермаркетов Tesco выиграла битву за лояльного</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 М.: Баланс Бизнес Букс, 2006. 304 с.</w:t>
      </w:r>
    </w:p>
    <w:p w14:paraId="02DD809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Хиггинс</w:t>
      </w:r>
      <w:r>
        <w:rPr>
          <w:rStyle w:val="WW8Num2z0"/>
          <w:rFonts w:ascii="Verdana" w:hAnsi="Verdana"/>
          <w:color w:val="000000"/>
          <w:sz w:val="18"/>
          <w:szCs w:val="18"/>
        </w:rPr>
        <w:t> </w:t>
      </w:r>
      <w:r>
        <w:rPr>
          <w:rFonts w:ascii="Verdana" w:hAnsi="Verdana"/>
          <w:color w:val="000000"/>
          <w:sz w:val="18"/>
          <w:szCs w:val="18"/>
        </w:rPr>
        <w:t>Р.С. Финансовый анализ: инструменты для принятия бизнес-решений. 8-е изд. - М.: Вильяме, 2008. - 464 с.</w:t>
      </w:r>
    </w:p>
    <w:p w14:paraId="069B069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Хитчнер Д. Оценка стоимости нематериальных активов. — М.: Омега-JI, 2008.- 144 с.</w:t>
      </w:r>
    </w:p>
    <w:p w14:paraId="04595BC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 М.: Эксмо, 2009. -448 с.</w:t>
      </w:r>
    </w:p>
    <w:p w14:paraId="7322A83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Царев</w:t>
      </w:r>
      <w:r>
        <w:rPr>
          <w:rStyle w:val="WW8Num2z0"/>
          <w:rFonts w:ascii="Verdana" w:hAnsi="Verdana"/>
          <w:color w:val="000000"/>
          <w:sz w:val="18"/>
          <w:szCs w:val="18"/>
        </w:rPr>
        <w:t> </w:t>
      </w:r>
      <w:r>
        <w:rPr>
          <w:rFonts w:ascii="Verdana" w:hAnsi="Verdana"/>
          <w:color w:val="000000"/>
          <w:sz w:val="18"/>
          <w:szCs w:val="18"/>
        </w:rPr>
        <w:t>В.В., Кантарович А.А., Черныш В.В. Оценка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 М.: Юиити—Дана, 2008. — 800 с.</w:t>
      </w:r>
    </w:p>
    <w:p w14:paraId="139D1DA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Шатраков</w:t>
      </w:r>
      <w:r>
        <w:rPr>
          <w:rStyle w:val="WW8Num2z0"/>
          <w:rFonts w:ascii="Verdana" w:hAnsi="Verdana"/>
          <w:color w:val="000000"/>
          <w:sz w:val="18"/>
          <w:szCs w:val="18"/>
        </w:rPr>
        <w:t> </w:t>
      </w:r>
      <w:r>
        <w:rPr>
          <w:rFonts w:ascii="Verdana" w:hAnsi="Verdana"/>
          <w:color w:val="000000"/>
          <w:sz w:val="18"/>
          <w:szCs w:val="18"/>
        </w:rPr>
        <w:t>А.Ю., Комков Н.И., Юрченко Е.В.,</w:t>
      </w:r>
      <w:r>
        <w:rPr>
          <w:rStyle w:val="WW8Num2z0"/>
          <w:rFonts w:ascii="Verdana" w:hAnsi="Verdana"/>
          <w:color w:val="000000"/>
          <w:sz w:val="18"/>
          <w:szCs w:val="18"/>
        </w:rPr>
        <w:t> </w:t>
      </w:r>
      <w:r>
        <w:rPr>
          <w:rStyle w:val="WW8Num3z0"/>
          <w:rFonts w:ascii="Verdana" w:hAnsi="Verdana"/>
          <w:color w:val="4682B4"/>
          <w:sz w:val="18"/>
          <w:szCs w:val="18"/>
        </w:rPr>
        <w:t>Асланов</w:t>
      </w:r>
      <w:r>
        <w:rPr>
          <w:rStyle w:val="WW8Num2z0"/>
          <w:rFonts w:ascii="Verdana" w:hAnsi="Verdana"/>
          <w:color w:val="000000"/>
          <w:sz w:val="18"/>
          <w:szCs w:val="18"/>
        </w:rPr>
        <w:t> </w:t>
      </w:r>
      <w:r>
        <w:rPr>
          <w:rFonts w:ascii="Verdana" w:hAnsi="Verdana"/>
          <w:color w:val="000000"/>
          <w:sz w:val="18"/>
          <w:szCs w:val="18"/>
        </w:rPr>
        <w:t>М.А., Бондарева Н.Н. Условия и механизмы управления</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М.: Экономика, 2009. - 304 с.</w:t>
      </w:r>
    </w:p>
    <w:p w14:paraId="0D868AF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 М.: Инфра-М, 2009. — 368 с.</w:t>
      </w:r>
    </w:p>
    <w:p w14:paraId="7D8E31FE"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учёт. М.: Инфра-М, 2009. - 432 с.</w:t>
      </w:r>
    </w:p>
    <w:p w14:paraId="5320DEA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Козельцева Е.А. Международные стандарты финансовой отчетности. М.: Эксмо, 2009. - 320 с.</w:t>
      </w:r>
    </w:p>
    <w:p w14:paraId="2F0B610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Эванс Ф., Бишоп Д.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М.: Альпина Паблишерз, 2009.-336 с.</w:t>
      </w:r>
    </w:p>
    <w:p w14:paraId="629501C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Герц Р.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Олимп-Бизнес, 2002. 400 с.</w:t>
      </w:r>
    </w:p>
    <w:p w14:paraId="09724C1F"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Antill N., Lee К. Company Valuation Under IFRS: Interpreting and Forecasting Accounts Using International Financial Reporting Standards. -2nd edition. Hampshire, Great Britain, 2008. - 406 p.</w:t>
      </w:r>
    </w:p>
    <w:p w14:paraId="00DEFB6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Barreneche R. A. New Retail. NY: Phaidon, 2008. - 200 p.</w:t>
      </w:r>
    </w:p>
    <w:p w14:paraId="055F9CD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Bebbington J., Gray R., Laughlin R. Financial Accounting: Practice and Principles. NJ: CENGAGE LRNG Business Press, 2001. - 544 p.</w:t>
      </w:r>
    </w:p>
    <w:p w14:paraId="40100E8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Bhattacharya H. Total Management by Ratios: An Analytic Approach to Management Control and Stock Market Valuations. Great Britain: Sage Publications, 2007. - 374 p.</w:t>
      </w:r>
    </w:p>
    <w:p w14:paraId="430A98D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Bragg S. M. The Ultimate Accountants' Reference: Including GAAP, IRS &amp; SEC Regulations, Leases, and More. NJ: Wiley &amp; Sons, 2006. - 888 p.</w:t>
      </w:r>
    </w:p>
    <w:p w14:paraId="0896160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Bragg S. Accounting Control Best Practices (Wiley Best Practices). NJ: Wiley &amp; Sons, 2009. - 209 p.</w:t>
      </w:r>
    </w:p>
    <w:p w14:paraId="00D7943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Bragg S. Just-in-Time Accounting: How to Decrease Costs and Increase Efficiency. NJ: Wiley &amp; Sons, 2009. - 349 p.</w:t>
      </w:r>
    </w:p>
    <w:p w14:paraId="695D9FA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Cash P. R. Management of Retail Buying. NJ, Wiley &amp; Sons Inc, 2005. -271 p.</w:t>
      </w:r>
    </w:p>
    <w:p w14:paraId="47C2A0D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Chorafas D. N. IFRS, Fair Value and Corporate Governance: The Impact on Budgets, Balance Sheets and Management Accounts. MA: CIMA Publishing, 2006.-412 p.</w:t>
      </w:r>
    </w:p>
    <w:p w14:paraId="10A01405"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Cohen J. Intangible Assets: Valuation and Economic Benefit. NJ: Wiley &amp; Sons, 2005.-201 p.</w:t>
      </w:r>
    </w:p>
    <w:p w14:paraId="682CD01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Cook L. Financial Valuation of Employee Stock Ownership Plan Shares. NJ:</w:t>
      </w:r>
    </w:p>
    <w:p w14:paraId="1A37FF1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Wiley &amp; Sons, 2005. 249 p.</w:t>
      </w:r>
    </w:p>
    <w:p w14:paraId="7142BF91"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Demslci J. Managerial Uses of Accounting Information (Springer Series in Accounting Scholarship). FL: Business Media, 2008. - 99 p.</w:t>
      </w:r>
    </w:p>
    <w:p w14:paraId="28BC1B2F"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Drury C. Management Accounting for Business Decisions. NJ: Wiley &amp; Sons, 2005.-201 p.</w:t>
      </w:r>
    </w:p>
    <w:p w14:paraId="536B972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Evans F. and Bishop D. Valuation for M&amp;A: Building Value in Private Companies. NJ: Wiley &amp; Sons, 2001.-291 p.</w:t>
      </w:r>
    </w:p>
    <w:p w14:paraId="61921B5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Few Lee C. Advances in Quantitative Analysis of Finance and Accounting: New Series (Advances in Quantitative Analysis of Finance and Accounting, Vol. 1). Great Britain: World Scientific Publishing, 2004. - 298 p.</w:t>
      </w:r>
    </w:p>
    <w:p w14:paraId="3D2FBB9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Hitchner J.R. and Mard M.J. Financial Valuation Workbook: Step-by-Step Exercises to Flelp You Master Financial Valuation (Wiley Finance). NJ: Wiley &amp; Sons, 2006. - 383 p.</w:t>
      </w:r>
    </w:p>
    <w:p w14:paraId="6B3C414E"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Horwich D. The Professional's Guide to Purchase and Sale of a Business: Taxation, Valuation, Law, and Accounting. Great Britain: Elsevier, 2002. -302 p.</w:t>
      </w:r>
    </w:p>
    <w:p w14:paraId="01A2490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Howard M. Accounting and Business Valuation Methods: how to interpret IFRS accounts. Great Britain: Elsevier, 2007. 100 p.</w:t>
      </w:r>
    </w:p>
    <w:p w14:paraId="49D900A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Hughes H., Ayres K., Hoskin D. Financial Accounting: A Valuation Emphasis, Department of Accounting and MIS, The Ohio State University. NJ: Wiley &amp; Sons, 2007. - 320 p.</w:t>
      </w:r>
    </w:p>
    <w:p w14:paraId="24FA5EA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Hughes J.S., Frances L.A. and Hoskin R.E. Financial Accounting: A Valuation Emphasis. NJ: Wiley &amp; Sons, 2004. - 553 p.</w:t>
      </w:r>
    </w:p>
    <w:p w14:paraId="340E387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Improving Business reporting: a customer focus, meeting the information needs of investors and creditors. The American institute of certified public accountants.</w:t>
      </w:r>
    </w:p>
    <w:p w14:paraId="2099C4A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Johnson R. Shareholder Value A Business Experience (Quantitative Finance Series). - Great Britain: Elsevier - 2001. - 450 p.</w:t>
      </w:r>
    </w:p>
    <w:p w14:paraId="4619880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 Koller Т., Goedhart M., and Wessels D. Valuation: Measuring and Managingthe Value of Companies, Fourth Edition, University Edition by McKinsey &amp; Company Inc. NJ: Wiley &amp; Sons, 1999. - 740 p.</w:t>
      </w:r>
    </w:p>
    <w:p w14:paraId="5C83E36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Madden B.J. CFROI Valuation. Great Britain: Elsevier, 1999. - 206 p.</w:t>
      </w:r>
    </w:p>
    <w:p w14:paraId="4AB70FF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Mard M.J., Hitchner J.R. and Hyden S.D. Valuation for Financial Reporting : Fair Value Measurements and Reporting, Intangible Assets, Goodwill and Impairment. NJ: Wiley &amp; Sons, 2007. - 209 p.</w:t>
      </w:r>
    </w:p>
    <w:p w14:paraId="6BEBC5F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Nobes C., Parker R.B. Comparative International Accounting. 9th edition. -Harlow, England, Pearson Eduction Limited, 2006. - 600 p.</w:t>
      </w:r>
    </w:p>
    <w:p w14:paraId="4F15F1F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Palepu K., Healy P. and Bernard V. Business Analysis and Valuation: Using Financial Statements. USA: Thomson South-Western, 2005. - 301 p.</w:t>
      </w:r>
    </w:p>
    <w:p w14:paraId="17F05FC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Penman S. Financial Statement Analysis &amp; Security Valuation w/S&amp;P package. NJ: Wiley &amp; Sons, 2001. - 330 p.</w:t>
      </w:r>
    </w:p>
    <w:p w14:paraId="7B974755"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Pratt S.P. Business Valuation Discounts and Premiums. NJ: Wiley &amp; Sons, 2009.-455 p.</w:t>
      </w:r>
    </w:p>
    <w:p w14:paraId="7598734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Rachlin R. and Sweeny A. Accounting and Financial Fundamentals for Non-Financial Executives. NY: American Management Association, 1996. - 280 P</w:t>
      </w:r>
    </w:p>
    <w:p w14:paraId="748A435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Ratner I. and Stein G., Business Valuation and Bankruptcy (Wiley Finance). -NJ: Wiley &amp; Sons, 2006. 255 p.</w:t>
      </w:r>
    </w:p>
    <w:p w14:paraId="7745C8B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Sack Elmaleh M. and Willis J. Financial Accounting: A Mercifully Brief Introduction. USA: Ephiphany Communications, 2005. - 233 p.</w:t>
      </w:r>
    </w:p>
    <w:p w14:paraId="4B317D7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Shim J. Schaum's Financial Accounting 2 Ed. NJ: Wiley &amp; Sons, 1999. - 356 P</w:t>
      </w:r>
    </w:p>
    <w:p w14:paraId="44A7944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Standfield K., Torre A. Intangible Management: Tools for Solving the Accounting and Management Crisis. FL: Butterworth-Heinemann, 2006. -275 p.</w:t>
      </w:r>
    </w:p>
    <w:p w14:paraId="6BF125C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Stewart M., Warner R., Portman J. Leases &amp; Rental Agreements. CA: NOLO, 2007. - 208 p.</w:t>
      </w:r>
    </w:p>
    <w:p w14:paraId="1D438BBB"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Stickney C. P. and Weil R. Financial Accounting: An Introduction to</w:t>
      </w:r>
    </w:p>
    <w:p w14:paraId="4354343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Concepts, Methods and Uses. USA: Thomson South-Western, 2006. - 491 p.</w:t>
      </w:r>
    </w:p>
    <w:p w14:paraId="1063ED1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Stimes P. Equity Valuation, Risk and Investment: A Practitioner's Roadmap (Wiley Finance). NJ: Wiley &amp; Sons, 2008. - 275 p.</w:t>
      </w:r>
    </w:p>
    <w:p w14:paraId="648A3270"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Sutherland J., Canwell D. Key Concepts in Accounting and Finance. NY: Palgrave Macmillan, 2004. - 272 p.</w:t>
      </w:r>
    </w:p>
    <w:p w14:paraId="24BDD24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Think of number. The economist, September 1999.</w:t>
      </w:r>
    </w:p>
    <w:p w14:paraId="21397EC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Van Teeffelen G.-J. Glass Ball, De Volkskrant, October 1999.</w:t>
      </w:r>
    </w:p>
    <w:p w14:paraId="35C0A774"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Weaver S., Weston F. Finance &amp; Accounting for Non-Financial Managers. -NY: McGraw Hill, 2004. 234 p.</w:t>
      </w:r>
    </w:p>
    <w:p w14:paraId="3AE4D1DA"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Weiner A. Financial Accounting As a Second Language. NJ: Wiley &amp; Sons, 2008.-305 p.</w:t>
      </w:r>
    </w:p>
    <w:p w14:paraId="7753615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Weygandt J.J., Kimmel P.D. and Kieso D.E. Financial Accounting. NJ: Wiley &amp; Sons, 2001. - 798 p.</w:t>
      </w:r>
    </w:p>
    <w:p w14:paraId="54C991C8"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Weygandt J.J., Kimmel P.D. and Kieso D.E. Managerial Accounting: Tools for Business Decision Making. NJ: Wiley &amp; Sons, 2007. - 336 p.</w:t>
      </w:r>
    </w:p>
    <w:p w14:paraId="53EA7D65"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Интернет ресурс: www, accaglobal .com</w:t>
      </w:r>
    </w:p>
    <w:p w14:paraId="65D9806D"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Интернет ресурс: www.cisaaa.org</w:t>
      </w:r>
    </w:p>
    <w:p w14:paraId="6420D5A6"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Интернет ресурс: www.ey.com</w:t>
      </w:r>
    </w:p>
    <w:p w14:paraId="5AB12B67"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Интернет ресурс: www.fasb.org</w:t>
      </w:r>
    </w:p>
    <w:p w14:paraId="59DAF00C"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Интернет ресурс: www.gaap.ru</w:t>
      </w:r>
    </w:p>
    <w:p w14:paraId="3F37F03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Интернет ресурс: www.iasb.org</w:t>
      </w:r>
    </w:p>
    <w:p w14:paraId="6006A752"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Интернет ресурс: www.minfin.ru</w:t>
      </w:r>
    </w:p>
    <w:p w14:paraId="7A4DE9F9"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Интернет ресурс: www.planetretail.net</w:t>
      </w:r>
    </w:p>
    <w:p w14:paraId="1A15F8F5"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Интернет ресурс: www.pricewaterhousecoopers.com</w:t>
      </w:r>
    </w:p>
    <w:p w14:paraId="57FCA073"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Интернет ресурс: www.rbc.ru</w:t>
      </w:r>
    </w:p>
    <w:p w14:paraId="11A446A1" w14:textId="77777777" w:rsidR="007838F0" w:rsidRDefault="007838F0" w:rsidP="007838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Интернет ресурс: http://ru.wikipedia.org</w:t>
      </w:r>
    </w:p>
    <w:p w14:paraId="2A492EC9" w14:textId="4AAA311C" w:rsidR="00525C90" w:rsidRPr="007838F0" w:rsidRDefault="007838F0" w:rsidP="007838F0">
      <w:r>
        <w:rPr>
          <w:rFonts w:ascii="Verdana" w:hAnsi="Verdana"/>
          <w:color w:val="000000"/>
          <w:sz w:val="18"/>
          <w:szCs w:val="18"/>
        </w:rPr>
        <w:br/>
      </w:r>
      <w:r>
        <w:rPr>
          <w:rFonts w:ascii="Verdana" w:hAnsi="Verdana"/>
          <w:color w:val="000000"/>
          <w:sz w:val="18"/>
          <w:szCs w:val="18"/>
        </w:rPr>
        <w:br/>
      </w:r>
      <w:bookmarkStart w:id="0" w:name="_GoBack"/>
      <w:bookmarkEnd w:id="0"/>
    </w:p>
    <w:sectPr w:rsidR="00525C90" w:rsidRPr="007838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734D2" w14:textId="77777777" w:rsidR="00677A73" w:rsidRDefault="00677A73">
      <w:pPr>
        <w:spacing w:after="0" w:line="240" w:lineRule="auto"/>
      </w:pPr>
      <w:r>
        <w:separator/>
      </w:r>
    </w:p>
  </w:endnote>
  <w:endnote w:type="continuationSeparator" w:id="0">
    <w:p w14:paraId="19469267" w14:textId="77777777" w:rsidR="00677A73" w:rsidRDefault="0067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517B" w14:textId="77777777" w:rsidR="00677A73" w:rsidRDefault="00677A73">
      <w:pPr>
        <w:spacing w:after="0" w:line="240" w:lineRule="auto"/>
      </w:pPr>
      <w:r>
        <w:separator/>
      </w:r>
    </w:p>
  </w:footnote>
  <w:footnote w:type="continuationSeparator" w:id="0">
    <w:p w14:paraId="05125479" w14:textId="77777777" w:rsidR="00677A73" w:rsidRDefault="00677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77A73"/>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759181235">
          <w:marLeft w:val="0"/>
          <w:marRight w:val="0"/>
          <w:marTop w:val="0"/>
          <w:marBottom w:val="0"/>
          <w:divBdr>
            <w:top w:val="none" w:sz="0" w:space="0" w:color="auto"/>
            <w:left w:val="none" w:sz="0" w:space="0" w:color="auto"/>
            <w:bottom w:val="none" w:sz="0" w:space="0" w:color="auto"/>
            <w:right w:val="none" w:sz="0" w:space="0" w:color="auto"/>
          </w:divBdr>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 w:id="692730985">
          <w:marLeft w:val="0"/>
          <w:marRight w:val="0"/>
          <w:marTop w:val="0"/>
          <w:marBottom w:val="0"/>
          <w:divBdr>
            <w:top w:val="none" w:sz="0" w:space="0" w:color="auto"/>
            <w:left w:val="none" w:sz="0" w:space="0" w:color="auto"/>
            <w:bottom w:val="none" w:sz="0" w:space="0" w:color="auto"/>
            <w:right w:val="none" w:sz="0" w:space="0" w:color="auto"/>
          </w:divBdr>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927345546">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996690877">
          <w:marLeft w:val="0"/>
          <w:marRight w:val="0"/>
          <w:marTop w:val="0"/>
          <w:marBottom w:val="0"/>
          <w:divBdr>
            <w:top w:val="none" w:sz="0" w:space="0" w:color="auto"/>
            <w:left w:val="none" w:sz="0" w:space="0" w:color="auto"/>
            <w:bottom w:val="none" w:sz="0" w:space="0" w:color="auto"/>
            <w:right w:val="none" w:sz="0" w:space="0" w:color="auto"/>
          </w:divBdr>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223522035">
          <w:marLeft w:val="0"/>
          <w:marRight w:val="0"/>
          <w:marTop w:val="0"/>
          <w:marBottom w:val="0"/>
          <w:divBdr>
            <w:top w:val="none" w:sz="0" w:space="0" w:color="auto"/>
            <w:left w:val="none" w:sz="0" w:space="0" w:color="auto"/>
            <w:bottom w:val="none" w:sz="0" w:space="0" w:color="auto"/>
            <w:right w:val="none" w:sz="0" w:space="0" w:color="auto"/>
          </w:divBdr>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234244680">
          <w:marLeft w:val="0"/>
          <w:marRight w:val="0"/>
          <w:marTop w:val="0"/>
          <w:marBottom w:val="0"/>
          <w:divBdr>
            <w:top w:val="none" w:sz="0" w:space="0" w:color="auto"/>
            <w:left w:val="none" w:sz="0" w:space="0" w:color="auto"/>
            <w:bottom w:val="none" w:sz="0" w:space="0" w:color="auto"/>
            <w:right w:val="none" w:sz="0" w:space="0" w:color="auto"/>
          </w:divBdr>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1132601336">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788507642">
          <w:marLeft w:val="0"/>
          <w:marRight w:val="0"/>
          <w:marTop w:val="0"/>
          <w:marBottom w:val="0"/>
          <w:divBdr>
            <w:top w:val="none" w:sz="0" w:space="0" w:color="auto"/>
            <w:left w:val="none" w:sz="0" w:space="0" w:color="auto"/>
            <w:bottom w:val="none" w:sz="0" w:space="0" w:color="auto"/>
            <w:right w:val="none" w:sz="0" w:space="0" w:color="auto"/>
          </w:divBdr>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1550995705">
          <w:marLeft w:val="0"/>
          <w:marRight w:val="0"/>
          <w:marTop w:val="0"/>
          <w:marBottom w:val="0"/>
          <w:divBdr>
            <w:top w:val="none" w:sz="0" w:space="0" w:color="auto"/>
            <w:left w:val="none" w:sz="0" w:space="0" w:color="auto"/>
            <w:bottom w:val="none" w:sz="0" w:space="0" w:color="auto"/>
            <w:right w:val="none" w:sz="0" w:space="0" w:color="auto"/>
          </w:divBdr>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774858272">
          <w:marLeft w:val="0"/>
          <w:marRight w:val="0"/>
          <w:marTop w:val="0"/>
          <w:marBottom w:val="0"/>
          <w:divBdr>
            <w:top w:val="none" w:sz="0" w:space="0" w:color="auto"/>
            <w:left w:val="none" w:sz="0" w:space="0" w:color="auto"/>
            <w:bottom w:val="none" w:sz="0" w:space="0" w:color="auto"/>
            <w:right w:val="none" w:sz="0" w:space="0" w:color="auto"/>
          </w:divBdr>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914096939">
          <w:marLeft w:val="0"/>
          <w:marRight w:val="0"/>
          <w:marTop w:val="0"/>
          <w:marBottom w:val="0"/>
          <w:divBdr>
            <w:top w:val="none" w:sz="0" w:space="0" w:color="auto"/>
            <w:left w:val="none" w:sz="0" w:space="0" w:color="auto"/>
            <w:bottom w:val="none" w:sz="0" w:space="0" w:color="auto"/>
            <w:right w:val="none" w:sz="0" w:space="0" w:color="auto"/>
          </w:divBdr>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856766397">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1895039693">
          <w:marLeft w:val="0"/>
          <w:marRight w:val="0"/>
          <w:marTop w:val="0"/>
          <w:marBottom w:val="0"/>
          <w:divBdr>
            <w:top w:val="none" w:sz="0" w:space="0" w:color="auto"/>
            <w:left w:val="none" w:sz="0" w:space="0" w:color="auto"/>
            <w:bottom w:val="none" w:sz="0" w:space="0" w:color="auto"/>
            <w:right w:val="none" w:sz="0" w:space="0" w:color="auto"/>
          </w:divBdr>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774127617">
          <w:marLeft w:val="0"/>
          <w:marRight w:val="0"/>
          <w:marTop w:val="0"/>
          <w:marBottom w:val="0"/>
          <w:divBdr>
            <w:top w:val="none" w:sz="0" w:space="0" w:color="auto"/>
            <w:left w:val="none" w:sz="0" w:space="0" w:color="auto"/>
            <w:bottom w:val="none" w:sz="0" w:space="0" w:color="auto"/>
            <w:right w:val="none" w:sz="0" w:space="0" w:color="auto"/>
          </w:divBdr>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959287722">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2129">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63383786">
          <w:marLeft w:val="0"/>
          <w:marRight w:val="0"/>
          <w:marTop w:val="0"/>
          <w:marBottom w:val="0"/>
          <w:divBdr>
            <w:top w:val="none" w:sz="0" w:space="0" w:color="auto"/>
            <w:left w:val="none" w:sz="0" w:space="0" w:color="auto"/>
            <w:bottom w:val="none" w:sz="0" w:space="0" w:color="auto"/>
            <w:right w:val="none" w:sz="0" w:space="0" w:color="auto"/>
          </w:divBdr>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1726679644">
          <w:marLeft w:val="0"/>
          <w:marRight w:val="0"/>
          <w:marTop w:val="0"/>
          <w:marBottom w:val="0"/>
          <w:divBdr>
            <w:top w:val="none" w:sz="0" w:space="0" w:color="auto"/>
            <w:left w:val="none" w:sz="0" w:space="0" w:color="auto"/>
            <w:bottom w:val="none" w:sz="0" w:space="0" w:color="auto"/>
            <w:right w:val="none" w:sz="0" w:space="0" w:color="auto"/>
          </w:divBdr>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8001</TotalTime>
  <Pages>11</Pages>
  <Words>5270</Words>
  <Characters>30041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757</cp:revision>
  <cp:lastPrinted>2009-02-06T05:36:00Z</cp:lastPrinted>
  <dcterms:created xsi:type="dcterms:W3CDTF">2016-05-04T14:28:00Z</dcterms:created>
  <dcterms:modified xsi:type="dcterms:W3CDTF">2016-07-01T09:10:00Z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