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E662E" w14:textId="77777777" w:rsidR="00034C54" w:rsidRDefault="00034C54" w:rsidP="00034C54">
      <w:pPr>
        <w:pStyle w:val="210"/>
        <w:shd w:val="clear" w:color="auto" w:fill="auto"/>
        <w:ind w:left="20"/>
      </w:pPr>
      <w:r>
        <w:rPr>
          <w:rStyle w:val="21"/>
          <w:color w:val="000000"/>
        </w:rPr>
        <w:t>Федеральное государственное бюджетное образовательное учреждение</w:t>
      </w:r>
    </w:p>
    <w:p w14:paraId="4822D4CB" w14:textId="77777777" w:rsidR="00034C54" w:rsidRDefault="00034C54" w:rsidP="00034C54">
      <w:pPr>
        <w:pStyle w:val="210"/>
        <w:shd w:val="clear" w:color="auto" w:fill="auto"/>
        <w:ind w:left="20"/>
      </w:pPr>
      <w:r>
        <w:rPr>
          <w:rStyle w:val="21"/>
          <w:color w:val="000000"/>
        </w:rPr>
        <w:t>высшего образования</w:t>
      </w:r>
    </w:p>
    <w:p w14:paraId="7B4A40BE" w14:textId="77777777" w:rsidR="00034C54" w:rsidRDefault="00034C54" w:rsidP="00034C54">
      <w:pPr>
        <w:pStyle w:val="210"/>
        <w:shd w:val="clear" w:color="auto" w:fill="auto"/>
        <w:ind w:left="120"/>
      </w:pPr>
      <w:r>
        <w:rPr>
          <w:rStyle w:val="21"/>
          <w:color w:val="000000"/>
        </w:rPr>
        <w:t>«РОССИЙСКИЙ Г ОСУ ДАРСТВЕННЫЙ УНИВЕРСИТЕТ ФИЗИЧЕСКОЙ</w:t>
      </w:r>
      <w:r>
        <w:rPr>
          <w:rStyle w:val="21"/>
          <w:color w:val="000000"/>
        </w:rPr>
        <w:br/>
        <w:t>КУЛЬТУРЫ, СПОРТА, МОЛОДЕЖИ И ТУРИЗМА (ГЦОЛИФК)»</w:t>
      </w:r>
    </w:p>
    <w:p w14:paraId="6AA2A06C" w14:textId="77777777" w:rsidR="00034C54" w:rsidRDefault="00034C54" w:rsidP="00034C54">
      <w:pPr>
        <w:pStyle w:val="210"/>
        <w:shd w:val="clear" w:color="auto" w:fill="auto"/>
        <w:spacing w:after="776"/>
        <w:ind w:left="20"/>
      </w:pPr>
      <w:r>
        <w:rPr>
          <w:rStyle w:val="21"/>
          <w:color w:val="000000"/>
        </w:rPr>
        <w:t>(РГУФКСМиТ)</w:t>
      </w:r>
    </w:p>
    <w:p w14:paraId="7BF1428C" w14:textId="77777777" w:rsidR="00034C54" w:rsidRDefault="00034C54" w:rsidP="00034C54">
      <w:pPr>
        <w:pStyle w:val="210"/>
        <w:shd w:val="clear" w:color="auto" w:fill="auto"/>
        <w:spacing w:after="652" w:line="260" w:lineRule="exact"/>
        <w:jc w:val="right"/>
      </w:pPr>
      <w:r>
        <w:rPr>
          <w:rStyle w:val="21"/>
          <w:color w:val="000000"/>
        </w:rPr>
        <w:t>На правах рукописи</w:t>
      </w:r>
    </w:p>
    <w:p w14:paraId="7192E39A" w14:textId="77777777" w:rsidR="00034C54" w:rsidRDefault="00034C54" w:rsidP="00034C54">
      <w:pPr>
        <w:pStyle w:val="210"/>
        <w:shd w:val="clear" w:color="auto" w:fill="auto"/>
        <w:spacing w:after="603" w:line="260" w:lineRule="exact"/>
        <w:ind w:left="20"/>
      </w:pPr>
      <w:r>
        <w:rPr>
          <w:rStyle w:val="21"/>
          <w:color w:val="000000"/>
        </w:rPr>
        <w:t>Сауров Евгений Алексеевич</w:t>
      </w:r>
    </w:p>
    <w:p w14:paraId="2B3276C5" w14:textId="77777777" w:rsidR="00034C54" w:rsidRDefault="00034C54" w:rsidP="00034C54">
      <w:pPr>
        <w:pStyle w:val="210"/>
        <w:shd w:val="clear" w:color="auto" w:fill="auto"/>
        <w:spacing w:after="770" w:line="322" w:lineRule="exact"/>
        <w:ind w:left="120"/>
      </w:pPr>
      <w:r>
        <w:rPr>
          <w:rStyle w:val="21"/>
          <w:color w:val="000000"/>
        </w:rPr>
        <w:t>УСТОЙЧИВОСТЬ К ГИПОКСИИ КАК ФАКТОР ПОВЫШЕНИЯ</w:t>
      </w:r>
      <w:r>
        <w:rPr>
          <w:rStyle w:val="21"/>
          <w:color w:val="000000"/>
        </w:rPr>
        <w:br/>
        <w:t>СПЕЦИАЛЬНОЙ РАБОТОСПОСОБНОСТИ ПЛОВЦОВ-ПОДВОДНИКОВ</w:t>
      </w:r>
    </w:p>
    <w:p w14:paraId="4A0325BA" w14:textId="77777777" w:rsidR="00034C54" w:rsidRDefault="00034C54" w:rsidP="00034C54">
      <w:pPr>
        <w:pStyle w:val="210"/>
        <w:shd w:val="clear" w:color="auto" w:fill="auto"/>
        <w:spacing w:after="1260" w:line="485" w:lineRule="exact"/>
        <w:ind w:left="20"/>
      </w:pPr>
      <w:r>
        <w:rPr>
          <w:rStyle w:val="21"/>
          <w:color w:val="000000"/>
        </w:rPr>
        <w:t>13.00.04 — Теория и методика физического воспитания, спортивной тренировки,</w:t>
      </w:r>
      <w:r>
        <w:rPr>
          <w:rStyle w:val="21"/>
          <w:color w:val="000000"/>
        </w:rPr>
        <w:br/>
        <w:t>оздоровительной и адаптивной физической культуры</w:t>
      </w:r>
    </w:p>
    <w:p w14:paraId="75CB3951" w14:textId="77777777" w:rsidR="00034C54" w:rsidRDefault="00034C54" w:rsidP="00034C54">
      <w:pPr>
        <w:pStyle w:val="210"/>
        <w:shd w:val="clear" w:color="auto" w:fill="auto"/>
        <w:spacing w:after="162" w:line="260" w:lineRule="exact"/>
        <w:ind w:left="20"/>
      </w:pPr>
      <w:r>
        <w:rPr>
          <w:rStyle w:val="21"/>
          <w:color w:val="000000"/>
        </w:rPr>
        <w:t>ДИССЕРТАЦИЯ</w:t>
      </w:r>
    </w:p>
    <w:p w14:paraId="1062D615" w14:textId="77777777" w:rsidR="00034C54" w:rsidRDefault="00034C54" w:rsidP="00034C54">
      <w:pPr>
        <w:pStyle w:val="210"/>
        <w:shd w:val="clear" w:color="auto" w:fill="auto"/>
        <w:spacing w:after="947" w:line="260" w:lineRule="exact"/>
        <w:ind w:left="20"/>
      </w:pPr>
      <w:r>
        <w:rPr>
          <w:rStyle w:val="21"/>
          <w:color w:val="000000"/>
        </w:rPr>
        <w:t>на соискание ученой степени кандидата педагогических наук</w:t>
      </w:r>
    </w:p>
    <w:p w14:paraId="3ABBAEA2" w14:textId="77777777" w:rsidR="00034C54" w:rsidRDefault="00034C54" w:rsidP="00034C54">
      <w:pPr>
        <w:pStyle w:val="210"/>
        <w:shd w:val="clear" w:color="auto" w:fill="auto"/>
        <w:spacing w:after="2040" w:line="485" w:lineRule="exact"/>
        <w:ind w:left="5220"/>
        <w:jc w:val="right"/>
      </w:pPr>
      <w:r>
        <w:rPr>
          <w:rStyle w:val="21"/>
          <w:color w:val="000000"/>
        </w:rPr>
        <w:lastRenderedPageBreak/>
        <w:t>Научный руководитель - кандидат педагогических наук, доцент Морозов Сергей Николаевич</w:t>
      </w:r>
    </w:p>
    <w:p w14:paraId="4D274FDF" w14:textId="77777777" w:rsidR="00034C54" w:rsidRDefault="00034C54" w:rsidP="00034C54">
      <w:pPr>
        <w:pStyle w:val="210"/>
        <w:shd w:val="clear" w:color="auto" w:fill="auto"/>
        <w:spacing w:line="260" w:lineRule="exact"/>
        <w:ind w:left="20"/>
      </w:pPr>
      <w:r>
        <w:rPr>
          <w:rStyle w:val="21"/>
          <w:color w:val="000000"/>
        </w:rPr>
        <w:t>Москва — 2022</w:t>
      </w:r>
      <w:r>
        <w:br w:type="page"/>
      </w:r>
    </w:p>
    <w:p w14:paraId="783001BD" w14:textId="38706218" w:rsidR="00034C54" w:rsidRDefault="00034C54" w:rsidP="00034C54">
      <w:pPr>
        <w:pStyle w:val="210"/>
        <w:shd w:val="clear" w:color="auto" w:fill="auto"/>
        <w:spacing w:after="125" w:line="260" w:lineRule="exact"/>
        <w:jc w:val="both"/>
      </w:pPr>
      <w:r>
        <w:rPr>
          <w:noProof/>
        </w:rPr>
        <w:lastRenderedPageBreak/>
        <mc:AlternateContent>
          <mc:Choice Requires="wps">
            <w:drawing>
              <wp:anchor distT="577850" distB="0" distL="63500" distR="63500" simplePos="0" relativeHeight="251659264" behindDoc="1" locked="0" layoutInCell="1" allowOverlap="1" wp14:anchorId="15D9D6C9" wp14:editId="2F8FBDC8">
                <wp:simplePos x="0" y="0"/>
                <wp:positionH relativeFrom="margin">
                  <wp:posOffset>6242050</wp:posOffset>
                </wp:positionH>
                <wp:positionV relativeFrom="paragraph">
                  <wp:posOffset>-13335</wp:posOffset>
                </wp:positionV>
                <wp:extent cx="103505" cy="165100"/>
                <wp:effectExtent l="0" t="635" r="0" b="0"/>
                <wp:wrapSquare wrapText="left"/>
                <wp:docPr id="62" name="Надпись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708F2D" w14:textId="77777777" w:rsidR="00034C54" w:rsidRDefault="00034C54" w:rsidP="00034C54">
                            <w:pPr>
                              <w:pStyle w:val="210"/>
                              <w:shd w:val="clear" w:color="auto" w:fill="auto"/>
                              <w:spacing w:line="260" w:lineRule="exact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D9D6C9" id="_x0000_t202" coordsize="21600,21600" o:spt="202" path="m,l,21600r21600,l21600,xe">
                <v:stroke joinstyle="miter"/>
                <v:path gradientshapeok="t" o:connecttype="rect"/>
              </v:shapetype>
              <v:shape id="Надпись 62" o:spid="_x0000_s1026" type="#_x0000_t202" style="position:absolute;left:0;text-align:left;margin-left:491.5pt;margin-top:-1.05pt;width:8.15pt;height:13pt;z-index:-251657216;visibility:visible;mso-wrap-style:square;mso-width-percent:0;mso-height-percent:0;mso-wrap-distance-left:5pt;mso-wrap-distance-top:45.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" filled="f" stroked="f">
                <v:textbox style="mso-fit-shape-to-text:t" inset="0,0,0,0">
                  <w:txbxContent>
                    <w:p w14:paraId="1C708F2D" w14:textId="77777777" w:rsidR="00034C54" w:rsidRDefault="00034C54" w:rsidP="00034C54">
                      <w:pPr>
                        <w:pStyle w:val="210"/>
                        <w:shd w:val="clear" w:color="auto" w:fill="auto"/>
                        <w:spacing w:line="260" w:lineRule="exact"/>
                        <w:jc w:val="left"/>
                      </w:pPr>
                      <w:r>
                        <w:rPr>
                          <w:rStyle w:val="2Exact"/>
                          <w:color w:val="000000"/>
                        </w:rPr>
                        <w:t>5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0288" behindDoc="1" locked="0" layoutInCell="1" allowOverlap="1" wp14:anchorId="61119FDB" wp14:editId="4F02BEB8">
                <wp:simplePos x="0" y="0"/>
                <wp:positionH relativeFrom="margin">
                  <wp:posOffset>2700655</wp:posOffset>
                </wp:positionH>
                <wp:positionV relativeFrom="paragraph">
                  <wp:posOffset>-616585</wp:posOffset>
                </wp:positionV>
                <wp:extent cx="990600" cy="165100"/>
                <wp:effectExtent l="0" t="0" r="2540" b="0"/>
                <wp:wrapTopAndBottom/>
                <wp:docPr id="61" name="Надпись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317FCD" w14:textId="77777777" w:rsidR="00034C54" w:rsidRDefault="00034C54" w:rsidP="00034C54">
                            <w:pPr>
                              <w:pStyle w:val="33"/>
                              <w:keepNext/>
                              <w:keepLines/>
                              <w:shd w:val="clear" w:color="auto" w:fill="auto"/>
                              <w:spacing w:line="260" w:lineRule="exact"/>
                            </w:pPr>
                            <w:bookmarkStart w:id="0" w:name="bookmark0"/>
                            <w:r>
                              <w:rPr>
                                <w:rStyle w:val="3Exact0"/>
                                <w:b/>
                                <w:bCs/>
                                <w:color w:val="000000"/>
                              </w:rPr>
                              <w:t>Оглавление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19FDB" id="Надпись 61" o:spid="_x0000_s1027" type="#_x0000_t202" style="position:absolute;left:0;text-align:left;margin-left:212.65pt;margin-top:-48.55pt;width:78pt;height:13pt;z-index:-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" filled="f" stroked="f">
                <v:textbox style="mso-fit-shape-to-text:t" inset="0,0,0,0">
                  <w:txbxContent>
                    <w:p w14:paraId="25317FCD" w14:textId="77777777" w:rsidR="00034C54" w:rsidRDefault="00034C54" w:rsidP="00034C54">
                      <w:pPr>
                        <w:pStyle w:val="33"/>
                        <w:keepNext/>
                        <w:keepLines/>
                        <w:shd w:val="clear" w:color="auto" w:fill="auto"/>
                        <w:spacing w:line="260" w:lineRule="exact"/>
                      </w:pPr>
                      <w:bookmarkStart w:id="1" w:name="bookmark0"/>
                      <w:r>
                        <w:rPr>
                          <w:rStyle w:val="3Exact0"/>
                          <w:b/>
                          <w:bCs/>
                          <w:color w:val="000000"/>
                        </w:rPr>
                        <w:t>Оглавление</w:t>
                      </w:r>
                      <w:bookmarkEnd w:id="1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Style w:val="21"/>
          <w:color w:val="000000"/>
        </w:rPr>
        <w:t>Введение</w:t>
      </w:r>
    </w:p>
    <w:p w14:paraId="64BFA6CB" w14:textId="77777777" w:rsidR="00034C54" w:rsidRDefault="00034C54" w:rsidP="00034C54">
      <w:pPr>
        <w:pStyle w:val="34"/>
        <w:tabs>
          <w:tab w:val="right" w:leader="dot" w:pos="9888"/>
        </w:tabs>
        <w:spacing w:after="56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2" w:tooltip="Current Document" w:history="1">
        <w:r>
          <w:rPr>
            <w:rStyle w:val="35"/>
            <w:color w:val="000000"/>
          </w:rPr>
          <w:t>Глава 1 Теоретическое обоснование проблемы повышения специальной работоспособности высококвалифицированных пловцов-подводников</w:t>
        </w:r>
        <w:r>
          <w:rPr>
            <w:rStyle w:val="35"/>
            <w:color w:val="000000"/>
          </w:rPr>
          <w:tab/>
          <w:t>16</w:t>
        </w:r>
      </w:hyperlink>
    </w:p>
    <w:p w14:paraId="276EB2C2" w14:textId="77777777" w:rsidR="00034C54" w:rsidRDefault="00034C54" w:rsidP="00034C54">
      <w:pPr>
        <w:pStyle w:val="34"/>
        <w:widowControl w:val="0"/>
        <w:numPr>
          <w:ilvl w:val="0"/>
          <w:numId w:val="24"/>
        </w:numPr>
        <w:tabs>
          <w:tab w:val="left" w:pos="531"/>
        </w:tabs>
        <w:spacing w:after="0" w:line="480" w:lineRule="exact"/>
        <w:ind w:left="0"/>
        <w:jc w:val="both"/>
      </w:pPr>
      <w:r>
        <w:rPr>
          <w:rStyle w:val="35"/>
          <w:color w:val="000000"/>
        </w:rPr>
        <w:t>Классические и современные представления о построении процесса</w:t>
      </w:r>
    </w:p>
    <w:p w14:paraId="5CCC7D5D" w14:textId="77777777" w:rsidR="00034C54" w:rsidRDefault="00034C54" w:rsidP="00034C54">
      <w:pPr>
        <w:pStyle w:val="34"/>
        <w:tabs>
          <w:tab w:val="right" w:leader="dot" w:pos="9888"/>
        </w:tabs>
        <w:spacing w:after="0" w:line="480" w:lineRule="exact"/>
      </w:pPr>
      <w:r>
        <w:rPr>
          <w:rStyle w:val="35"/>
          <w:color w:val="000000"/>
        </w:rPr>
        <w:t>спортивной подготовки</w:t>
      </w:r>
      <w:r>
        <w:rPr>
          <w:rStyle w:val="35"/>
          <w:color w:val="000000"/>
        </w:rPr>
        <w:tab/>
        <w:t>16</w:t>
      </w:r>
    </w:p>
    <w:p w14:paraId="2BF23E2A" w14:textId="77777777" w:rsidR="00034C54" w:rsidRDefault="00034C54" w:rsidP="00034C54">
      <w:pPr>
        <w:pStyle w:val="34"/>
        <w:widowControl w:val="0"/>
        <w:numPr>
          <w:ilvl w:val="0"/>
          <w:numId w:val="24"/>
        </w:numPr>
        <w:tabs>
          <w:tab w:val="left" w:pos="531"/>
          <w:tab w:val="left" w:leader="dot" w:pos="9487"/>
        </w:tabs>
        <w:spacing w:after="0" w:line="480" w:lineRule="exact"/>
        <w:ind w:left="0"/>
        <w:jc w:val="both"/>
      </w:pPr>
      <w:hyperlink w:anchor="bookmark4" w:tooltip="Current Document" w:history="1">
        <w:r>
          <w:rPr>
            <w:rStyle w:val="35"/>
            <w:color w:val="000000"/>
          </w:rPr>
          <w:t>Общие вопросы гипоксических состояний и условия их возникновения</w:t>
        </w:r>
        <w:r>
          <w:rPr>
            <w:rStyle w:val="35"/>
            <w:color w:val="000000"/>
          </w:rPr>
          <w:tab/>
          <w:t>24</w:t>
        </w:r>
      </w:hyperlink>
    </w:p>
    <w:p w14:paraId="0747A1E2" w14:textId="77777777" w:rsidR="00034C54" w:rsidRDefault="00034C54" w:rsidP="00034C54">
      <w:pPr>
        <w:pStyle w:val="34"/>
        <w:widowControl w:val="0"/>
        <w:numPr>
          <w:ilvl w:val="0"/>
          <w:numId w:val="24"/>
        </w:numPr>
        <w:tabs>
          <w:tab w:val="left" w:pos="531"/>
        </w:tabs>
        <w:spacing w:after="0" w:line="480" w:lineRule="exact"/>
        <w:ind w:left="0"/>
        <w:jc w:val="both"/>
      </w:pPr>
      <w:r>
        <w:rPr>
          <w:rStyle w:val="35"/>
          <w:color w:val="000000"/>
        </w:rPr>
        <w:t>Средства и методы, направленные на повышение работоспособности</w:t>
      </w:r>
    </w:p>
    <w:p w14:paraId="621A1FA9" w14:textId="77777777" w:rsidR="00034C54" w:rsidRDefault="00034C54" w:rsidP="00034C54">
      <w:pPr>
        <w:pStyle w:val="34"/>
        <w:tabs>
          <w:tab w:val="right" w:leader="dot" w:pos="9888"/>
        </w:tabs>
        <w:spacing w:after="0" w:line="480" w:lineRule="exact"/>
      </w:pPr>
      <w:r>
        <w:rPr>
          <w:rStyle w:val="35"/>
          <w:color w:val="000000"/>
        </w:rPr>
        <w:t>спортсменов</w:t>
      </w:r>
      <w:r>
        <w:rPr>
          <w:rStyle w:val="35"/>
          <w:color w:val="000000"/>
        </w:rPr>
        <w:tab/>
        <w:t xml:space="preserve"> 55</w:t>
      </w:r>
    </w:p>
    <w:p w14:paraId="1F3D77F4" w14:textId="77777777" w:rsidR="00034C54" w:rsidRDefault="00034C54" w:rsidP="00034C54">
      <w:pPr>
        <w:pStyle w:val="34"/>
        <w:widowControl w:val="0"/>
        <w:numPr>
          <w:ilvl w:val="0"/>
          <w:numId w:val="13"/>
        </w:numPr>
        <w:tabs>
          <w:tab w:val="left" w:pos="699"/>
          <w:tab w:val="right" w:leader="dot" w:pos="9888"/>
        </w:tabs>
        <w:spacing w:after="0" w:line="480" w:lineRule="exact"/>
        <w:ind w:left="0"/>
        <w:jc w:val="both"/>
      </w:pPr>
      <w:hyperlink w:anchor="bookmark6" w:tooltip="Current Document" w:history="1">
        <w:r>
          <w:rPr>
            <w:rStyle w:val="35"/>
            <w:color w:val="000000"/>
          </w:rPr>
          <w:t>Физическая подготовка и физические качества спортсменов</w:t>
        </w:r>
        <w:r>
          <w:rPr>
            <w:rStyle w:val="35"/>
            <w:color w:val="000000"/>
          </w:rPr>
          <w:tab/>
          <w:t>55</w:t>
        </w:r>
      </w:hyperlink>
    </w:p>
    <w:p w14:paraId="142F9227" w14:textId="77777777" w:rsidR="00034C54" w:rsidRDefault="00034C54" w:rsidP="00034C54">
      <w:pPr>
        <w:pStyle w:val="34"/>
        <w:widowControl w:val="0"/>
        <w:numPr>
          <w:ilvl w:val="0"/>
          <w:numId w:val="13"/>
        </w:numPr>
        <w:tabs>
          <w:tab w:val="left" w:pos="811"/>
        </w:tabs>
        <w:spacing w:after="0" w:line="480" w:lineRule="exact"/>
        <w:ind w:left="0"/>
        <w:jc w:val="both"/>
      </w:pPr>
      <w:r>
        <w:rPr>
          <w:rStyle w:val="35"/>
          <w:color w:val="000000"/>
        </w:rPr>
        <w:t>Нормобарическая гипоксия в подготовке высококвалифицированных</w:t>
      </w:r>
    </w:p>
    <w:p w14:paraId="000692BA" w14:textId="77777777" w:rsidR="00034C54" w:rsidRDefault="00034C54" w:rsidP="00034C54">
      <w:pPr>
        <w:pStyle w:val="34"/>
        <w:tabs>
          <w:tab w:val="right" w:leader="dot" w:pos="9888"/>
        </w:tabs>
        <w:spacing w:after="0" w:line="480" w:lineRule="exact"/>
      </w:pPr>
      <w:r>
        <w:rPr>
          <w:rStyle w:val="35"/>
          <w:color w:val="000000"/>
        </w:rPr>
        <w:t>спортсменов</w:t>
      </w:r>
      <w:r>
        <w:rPr>
          <w:rStyle w:val="35"/>
          <w:color w:val="000000"/>
        </w:rPr>
        <w:tab/>
        <w:t>67</w:t>
      </w:r>
    </w:p>
    <w:p w14:paraId="173791A9" w14:textId="77777777" w:rsidR="00034C54" w:rsidRDefault="00034C54" w:rsidP="00034C54">
      <w:pPr>
        <w:pStyle w:val="34"/>
        <w:widowControl w:val="0"/>
        <w:numPr>
          <w:ilvl w:val="0"/>
          <w:numId w:val="13"/>
        </w:numPr>
        <w:tabs>
          <w:tab w:val="left" w:pos="718"/>
          <w:tab w:val="left" w:leader="dot" w:pos="9487"/>
        </w:tabs>
        <w:spacing w:after="0" w:line="480" w:lineRule="exact"/>
        <w:ind w:left="0"/>
        <w:jc w:val="both"/>
      </w:pPr>
      <w:hyperlink w:anchor="bookmark8" w:tooltip="Current Document" w:history="1">
        <w:r>
          <w:rPr>
            <w:rStyle w:val="35"/>
            <w:color w:val="000000"/>
          </w:rPr>
          <w:t>Психологические аспекты спортивной тренировки в условиях гипоксии</w:t>
        </w:r>
        <w:r>
          <w:rPr>
            <w:rStyle w:val="35"/>
            <w:color w:val="000000"/>
          </w:rPr>
          <w:tab/>
          <w:t>80</w:t>
        </w:r>
      </w:hyperlink>
    </w:p>
    <w:p w14:paraId="49DBBAB1" w14:textId="77777777" w:rsidR="00034C54" w:rsidRDefault="00034C54" w:rsidP="00034C54">
      <w:pPr>
        <w:pStyle w:val="34"/>
        <w:widowControl w:val="0"/>
        <w:numPr>
          <w:ilvl w:val="0"/>
          <w:numId w:val="13"/>
        </w:numPr>
        <w:tabs>
          <w:tab w:val="left" w:pos="811"/>
        </w:tabs>
        <w:spacing w:after="0" w:line="480" w:lineRule="exact"/>
        <w:ind w:left="0"/>
        <w:jc w:val="both"/>
      </w:pPr>
      <w:r>
        <w:rPr>
          <w:rStyle w:val="35"/>
          <w:color w:val="000000"/>
        </w:rPr>
        <w:t>Средства и методы, направленные на воспитание специальной</w:t>
      </w:r>
    </w:p>
    <w:p w14:paraId="0D95E593" w14:textId="77777777" w:rsidR="00034C54" w:rsidRDefault="00034C54" w:rsidP="00034C54">
      <w:pPr>
        <w:pStyle w:val="34"/>
        <w:tabs>
          <w:tab w:val="right" w:leader="dot" w:pos="9888"/>
        </w:tabs>
        <w:spacing w:after="0" w:line="480" w:lineRule="exact"/>
      </w:pPr>
      <w:r>
        <w:rPr>
          <w:rStyle w:val="35"/>
          <w:color w:val="000000"/>
        </w:rPr>
        <w:t>работоспособности пловцов-подводников</w:t>
      </w:r>
      <w:r>
        <w:rPr>
          <w:rStyle w:val="35"/>
          <w:color w:val="000000"/>
        </w:rPr>
        <w:tab/>
        <w:t>82</w:t>
      </w:r>
    </w:p>
    <w:p w14:paraId="4A94EE6D" w14:textId="77777777" w:rsidR="00034C54" w:rsidRDefault="00034C54" w:rsidP="00034C54">
      <w:pPr>
        <w:pStyle w:val="34"/>
        <w:widowControl w:val="0"/>
        <w:numPr>
          <w:ilvl w:val="0"/>
          <w:numId w:val="13"/>
        </w:numPr>
        <w:tabs>
          <w:tab w:val="left" w:pos="811"/>
        </w:tabs>
        <w:spacing w:after="0" w:line="480" w:lineRule="exact"/>
        <w:ind w:left="0"/>
        <w:jc w:val="both"/>
      </w:pPr>
      <w:r>
        <w:rPr>
          <w:rStyle w:val="35"/>
          <w:color w:val="000000"/>
        </w:rPr>
        <w:t>Тестирование специальной работоспособности высококвалифицированных</w:t>
      </w:r>
    </w:p>
    <w:p w14:paraId="4E8BA403" w14:textId="77777777" w:rsidR="00034C54" w:rsidRDefault="00034C54" w:rsidP="00034C54">
      <w:pPr>
        <w:pStyle w:val="34"/>
        <w:tabs>
          <w:tab w:val="right" w:leader="dot" w:pos="9888"/>
        </w:tabs>
        <w:spacing w:after="0" w:line="480" w:lineRule="exact"/>
      </w:pPr>
      <w:r>
        <w:rPr>
          <w:rStyle w:val="35"/>
          <w:color w:val="000000"/>
        </w:rPr>
        <w:t xml:space="preserve">пловцов-подводников </w:t>
      </w:r>
      <w:r>
        <w:rPr>
          <w:rStyle w:val="35"/>
          <w:color w:val="000000"/>
        </w:rPr>
        <w:tab/>
        <w:t xml:space="preserve"> 88</w:t>
      </w:r>
    </w:p>
    <w:p w14:paraId="5E1FEDD1" w14:textId="77777777" w:rsidR="00034C54" w:rsidRDefault="00034C54" w:rsidP="00034C54">
      <w:pPr>
        <w:pStyle w:val="34"/>
        <w:tabs>
          <w:tab w:val="right" w:leader="dot" w:pos="9888"/>
        </w:tabs>
        <w:spacing w:after="236" w:line="480" w:lineRule="exact"/>
      </w:pPr>
      <w:hyperlink w:anchor="bookmark11" w:tooltip="Current Document" w:history="1">
        <w:r>
          <w:rPr>
            <w:rStyle w:val="35"/>
            <w:color w:val="000000"/>
          </w:rPr>
          <w:t>Выводы по главе 1</w:t>
        </w:r>
        <w:r>
          <w:rPr>
            <w:rStyle w:val="35"/>
            <w:color w:val="000000"/>
          </w:rPr>
          <w:tab/>
          <w:t>92</w:t>
        </w:r>
      </w:hyperlink>
    </w:p>
    <w:p w14:paraId="09F345E4" w14:textId="77777777" w:rsidR="00034C54" w:rsidRDefault="00034C54" w:rsidP="00034C54">
      <w:pPr>
        <w:pStyle w:val="34"/>
        <w:tabs>
          <w:tab w:val="right" w:leader="dot" w:pos="9888"/>
        </w:tabs>
        <w:spacing w:after="292" w:line="260" w:lineRule="exact"/>
      </w:pPr>
      <w:hyperlink w:anchor="bookmark12" w:tooltip="Current Document" w:history="1">
        <w:r>
          <w:rPr>
            <w:rStyle w:val="35"/>
            <w:color w:val="000000"/>
          </w:rPr>
          <w:t>Глава 2 Организация и методы исследования</w:t>
        </w:r>
        <w:r>
          <w:rPr>
            <w:rStyle w:val="35"/>
            <w:color w:val="000000"/>
          </w:rPr>
          <w:tab/>
          <w:t>95</w:t>
        </w:r>
      </w:hyperlink>
    </w:p>
    <w:p w14:paraId="54CD02EF" w14:textId="77777777" w:rsidR="00034C54" w:rsidRDefault="00034C54" w:rsidP="00034C54">
      <w:pPr>
        <w:pStyle w:val="34"/>
        <w:widowControl w:val="0"/>
        <w:numPr>
          <w:ilvl w:val="0"/>
          <w:numId w:val="14"/>
        </w:numPr>
        <w:tabs>
          <w:tab w:val="left" w:pos="531"/>
          <w:tab w:val="right" w:leader="dot" w:pos="9888"/>
        </w:tabs>
        <w:spacing w:after="172" w:line="260" w:lineRule="exact"/>
        <w:ind w:left="0"/>
        <w:jc w:val="both"/>
      </w:pPr>
      <w:hyperlink w:anchor="bookmark13" w:tooltip="Current Document" w:history="1">
        <w:r>
          <w:rPr>
            <w:rStyle w:val="35"/>
            <w:color w:val="000000"/>
          </w:rPr>
          <w:t>Методы исследования</w:t>
        </w:r>
        <w:r>
          <w:rPr>
            <w:rStyle w:val="35"/>
            <w:color w:val="000000"/>
          </w:rPr>
          <w:tab/>
          <w:t>95</w:t>
        </w:r>
      </w:hyperlink>
    </w:p>
    <w:p w14:paraId="57F67320" w14:textId="77777777" w:rsidR="00034C54" w:rsidRDefault="00034C54" w:rsidP="00034C54">
      <w:pPr>
        <w:pStyle w:val="34"/>
        <w:widowControl w:val="0"/>
        <w:numPr>
          <w:ilvl w:val="0"/>
          <w:numId w:val="14"/>
        </w:numPr>
        <w:tabs>
          <w:tab w:val="left" w:pos="531"/>
          <w:tab w:val="right" w:leader="dot" w:pos="9888"/>
        </w:tabs>
        <w:spacing w:after="292" w:line="260" w:lineRule="exact"/>
        <w:ind w:left="0"/>
        <w:jc w:val="both"/>
      </w:pPr>
      <w:hyperlink w:anchor="bookmark14" w:tooltip="Current Document" w:history="1">
        <w:r>
          <w:rPr>
            <w:rStyle w:val="35"/>
            <w:color w:val="000000"/>
          </w:rPr>
          <w:t>О</w:t>
        </w:r>
        <w:r>
          <w:rPr>
            <w:rStyle w:val="35"/>
            <w:color w:val="000000"/>
          </w:rPr>
          <w:lastRenderedPageBreak/>
          <w:t>рганизация исследования</w:t>
        </w:r>
        <w:r>
          <w:rPr>
            <w:rStyle w:val="35"/>
            <w:color w:val="000000"/>
          </w:rPr>
          <w:tab/>
          <w:t>104</w:t>
        </w:r>
      </w:hyperlink>
    </w:p>
    <w:p w14:paraId="24AB6679" w14:textId="77777777" w:rsidR="00034C54" w:rsidRDefault="00034C54" w:rsidP="00034C54">
      <w:pPr>
        <w:pStyle w:val="34"/>
        <w:tabs>
          <w:tab w:val="right" w:leader="dot" w:pos="9888"/>
        </w:tabs>
        <w:spacing w:after="116" w:line="260" w:lineRule="exact"/>
      </w:pPr>
      <w:hyperlink w:anchor="bookmark15" w:tooltip="Current Document" w:history="1">
        <w:r>
          <w:rPr>
            <w:rStyle w:val="35"/>
            <w:color w:val="000000"/>
          </w:rPr>
          <w:t>Глава 3 Результаты исследования</w:t>
        </w:r>
        <w:r>
          <w:rPr>
            <w:rStyle w:val="35"/>
            <w:color w:val="000000"/>
          </w:rPr>
          <w:tab/>
          <w:t>112</w:t>
        </w:r>
      </w:hyperlink>
    </w:p>
    <w:p w14:paraId="5E86ED3F" w14:textId="77777777" w:rsidR="00034C54" w:rsidRDefault="00034C54" w:rsidP="00034C54">
      <w:pPr>
        <w:pStyle w:val="34"/>
        <w:widowControl w:val="0"/>
        <w:numPr>
          <w:ilvl w:val="0"/>
          <w:numId w:val="15"/>
        </w:numPr>
        <w:tabs>
          <w:tab w:val="left" w:pos="531"/>
        </w:tabs>
        <w:spacing w:after="0" w:line="480" w:lineRule="exact"/>
        <w:ind w:left="0"/>
        <w:jc w:val="both"/>
      </w:pPr>
      <w:r>
        <w:rPr>
          <w:rStyle w:val="35"/>
          <w:color w:val="000000"/>
        </w:rPr>
        <w:t>Результаты применения гипоксическая тренировки по протоколу «живи</w:t>
      </w:r>
    </w:p>
    <w:p w14:paraId="79487A0D" w14:textId="77777777" w:rsidR="00034C54" w:rsidRDefault="00034C54" w:rsidP="00034C54">
      <w:pPr>
        <w:pStyle w:val="34"/>
        <w:tabs>
          <w:tab w:val="left" w:leader="dot" w:pos="9487"/>
        </w:tabs>
        <w:spacing w:after="0" w:line="480" w:lineRule="exact"/>
      </w:pPr>
      <w:r>
        <w:rPr>
          <w:rStyle w:val="35"/>
          <w:color w:val="000000"/>
        </w:rPr>
        <w:t>высоко, тренируйся низко» в базовом мезоцикле</w:t>
      </w:r>
      <w:r>
        <w:rPr>
          <w:rStyle w:val="35"/>
          <w:color w:val="000000"/>
        </w:rPr>
        <w:tab/>
        <w:t>112</w:t>
      </w:r>
    </w:p>
    <w:p w14:paraId="6C7F41B3" w14:textId="77777777" w:rsidR="00034C54" w:rsidRDefault="00034C54" w:rsidP="00034C54">
      <w:pPr>
        <w:pStyle w:val="34"/>
        <w:widowControl w:val="0"/>
        <w:numPr>
          <w:ilvl w:val="0"/>
          <w:numId w:val="15"/>
        </w:numPr>
        <w:tabs>
          <w:tab w:val="left" w:pos="531"/>
        </w:tabs>
        <w:spacing w:after="0" w:line="480" w:lineRule="exact"/>
        <w:ind w:left="0"/>
        <w:jc w:val="both"/>
      </w:pPr>
      <w:r>
        <w:rPr>
          <w:rStyle w:val="35"/>
          <w:color w:val="000000"/>
        </w:rPr>
        <w:t>Результаты применения гипоксическая тренировки по протоколу «живи</w:t>
      </w:r>
    </w:p>
    <w:p w14:paraId="69086F54" w14:textId="77777777" w:rsidR="00034C54" w:rsidRDefault="00034C54" w:rsidP="00034C54">
      <w:pPr>
        <w:pStyle w:val="34"/>
        <w:tabs>
          <w:tab w:val="left" w:leader="dot" w:pos="9487"/>
        </w:tabs>
        <w:spacing w:after="0" w:line="480" w:lineRule="exact"/>
      </w:pPr>
      <w:r>
        <w:rPr>
          <w:rStyle w:val="35"/>
          <w:color w:val="000000"/>
        </w:rPr>
        <w:t>высоко, тренируйся низко» в предсоревновательном мезоцикле</w:t>
      </w:r>
      <w:r>
        <w:rPr>
          <w:rStyle w:val="35"/>
          <w:color w:val="000000"/>
        </w:rPr>
        <w:tab/>
        <w:t>118</w:t>
      </w:r>
      <w:r>
        <w:br w:type="page"/>
      </w:r>
    </w:p>
    <w:p w14:paraId="03A3DABC" w14:textId="77777777" w:rsidR="00034C54" w:rsidRDefault="00034C54" w:rsidP="00034C54">
      <w:pPr>
        <w:pStyle w:val="210"/>
        <w:numPr>
          <w:ilvl w:val="0"/>
          <w:numId w:val="15"/>
        </w:numPr>
        <w:shd w:val="clear" w:color="auto" w:fill="auto"/>
        <w:tabs>
          <w:tab w:val="left" w:pos="655"/>
        </w:tabs>
        <w:spacing w:before="0" w:after="0" w:line="480" w:lineRule="exact"/>
        <w:ind w:firstLine="0"/>
        <w:jc w:val="both"/>
      </w:pPr>
      <w:r>
        <w:lastRenderedPageBreak/>
        <w:fldChar w:fldCharType="end"/>
      </w:r>
      <w:r>
        <w:rPr>
          <w:rStyle w:val="21"/>
          <w:color w:val="000000"/>
        </w:rPr>
        <w:t>Результаты применения гипоксическая тренировки по протоколу «интервальная гипоксическая тренировка» в предсоревновательном мезоцикле</w:t>
      </w:r>
    </w:p>
    <w:p w14:paraId="400B2362" w14:textId="77777777" w:rsidR="00034C54" w:rsidRDefault="00034C54" w:rsidP="00034C54">
      <w:pPr>
        <w:pStyle w:val="210"/>
        <w:shd w:val="clear" w:color="auto" w:fill="auto"/>
        <w:ind w:left="1060"/>
        <w:jc w:val="left"/>
      </w:pPr>
      <w:r>
        <w:rPr>
          <w:rStyle w:val="21"/>
          <w:color w:val="000000"/>
        </w:rPr>
        <w:t>129</w:t>
      </w:r>
    </w:p>
    <w:p w14:paraId="06592C37" w14:textId="77777777" w:rsidR="00034C54" w:rsidRDefault="00034C54" w:rsidP="00034C54">
      <w:pPr>
        <w:pStyle w:val="210"/>
        <w:numPr>
          <w:ilvl w:val="0"/>
          <w:numId w:val="15"/>
        </w:numPr>
        <w:shd w:val="clear" w:color="auto" w:fill="auto"/>
        <w:tabs>
          <w:tab w:val="left" w:pos="526"/>
        </w:tabs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>Результаты применения гипоксическая тренировки по протоколу «живи низко</w:t>
      </w:r>
    </w:p>
    <w:p w14:paraId="2601E3A4" w14:textId="77777777" w:rsidR="00034C54" w:rsidRDefault="00034C54" w:rsidP="00034C54">
      <w:pPr>
        <w:pStyle w:val="34"/>
        <w:tabs>
          <w:tab w:val="left" w:leader="dot" w:pos="9432"/>
        </w:tabs>
        <w:spacing w:after="172" w:line="260" w:lineRule="exact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35"/>
          <w:color w:val="000000"/>
        </w:rPr>
        <w:t>— тренируйся высоко» в предсоревновательном мезоцикле</w:t>
      </w:r>
      <w:r>
        <w:rPr>
          <w:rStyle w:val="35"/>
          <w:color w:val="000000"/>
        </w:rPr>
        <w:tab/>
        <w:t>141</w:t>
      </w:r>
    </w:p>
    <w:p w14:paraId="3186E41E" w14:textId="77777777" w:rsidR="00034C54" w:rsidRDefault="00034C54" w:rsidP="00034C54">
      <w:pPr>
        <w:pStyle w:val="34"/>
        <w:tabs>
          <w:tab w:val="left" w:leader="dot" w:pos="9432"/>
        </w:tabs>
        <w:spacing w:after="292" w:line="260" w:lineRule="exact"/>
      </w:pPr>
      <w:r>
        <w:rPr>
          <w:rStyle w:val="35"/>
          <w:color w:val="000000"/>
        </w:rPr>
        <w:t>Выводы по главе 3</w:t>
      </w:r>
      <w:r>
        <w:rPr>
          <w:rStyle w:val="35"/>
          <w:color w:val="000000"/>
        </w:rPr>
        <w:tab/>
        <w:t>153</w:t>
      </w:r>
    </w:p>
    <w:p w14:paraId="1EEA2F10" w14:textId="77777777" w:rsidR="00034C54" w:rsidRDefault="00034C54" w:rsidP="00034C54">
      <w:pPr>
        <w:pStyle w:val="34"/>
        <w:tabs>
          <w:tab w:val="left" w:leader="dot" w:pos="9432"/>
        </w:tabs>
        <w:spacing w:after="121" w:line="260" w:lineRule="exact"/>
      </w:pPr>
      <w:hyperlink w:anchor="bookmark20" w:tooltip="Current Document" w:history="1">
        <w:r>
          <w:rPr>
            <w:rStyle w:val="35"/>
            <w:color w:val="000000"/>
          </w:rPr>
          <w:t>Глава 4 Обсуждение результатов исследования</w:t>
        </w:r>
        <w:r>
          <w:rPr>
            <w:rStyle w:val="35"/>
            <w:color w:val="000000"/>
          </w:rPr>
          <w:tab/>
          <w:t>158</w:t>
        </w:r>
      </w:hyperlink>
    </w:p>
    <w:p w14:paraId="191C3C53" w14:textId="77777777" w:rsidR="00034C54" w:rsidRDefault="00034C54" w:rsidP="00034C54">
      <w:pPr>
        <w:pStyle w:val="34"/>
        <w:widowControl w:val="0"/>
        <w:numPr>
          <w:ilvl w:val="1"/>
          <w:numId w:val="15"/>
        </w:numPr>
        <w:tabs>
          <w:tab w:val="left" w:pos="655"/>
        </w:tabs>
        <w:spacing w:after="0" w:line="480" w:lineRule="exact"/>
        <w:ind w:left="0"/>
        <w:jc w:val="both"/>
      </w:pPr>
      <w:r>
        <w:rPr>
          <w:rStyle w:val="35"/>
          <w:color w:val="000000"/>
        </w:rPr>
        <w:t>Устойчивость к гипоксии как фактор повышения специальной</w:t>
      </w:r>
    </w:p>
    <w:p w14:paraId="6B4308E0" w14:textId="77777777" w:rsidR="00034C54" w:rsidRDefault="00034C54" w:rsidP="00034C54">
      <w:pPr>
        <w:pStyle w:val="34"/>
        <w:tabs>
          <w:tab w:val="right" w:leader="dot" w:pos="9889"/>
        </w:tabs>
        <w:spacing w:after="0" w:line="480" w:lineRule="exact"/>
      </w:pPr>
      <w:r>
        <w:rPr>
          <w:rStyle w:val="35"/>
          <w:color w:val="000000"/>
        </w:rPr>
        <w:t>работоспособности среди высококвалифицированных подводников</w:t>
      </w:r>
      <w:r>
        <w:rPr>
          <w:rStyle w:val="35"/>
          <w:color w:val="000000"/>
        </w:rPr>
        <w:tab/>
        <w:t>158</w:t>
      </w:r>
    </w:p>
    <w:p w14:paraId="05B87995" w14:textId="77777777" w:rsidR="00034C54" w:rsidRDefault="00034C54" w:rsidP="00034C54">
      <w:pPr>
        <w:pStyle w:val="34"/>
        <w:widowControl w:val="0"/>
        <w:numPr>
          <w:ilvl w:val="1"/>
          <w:numId w:val="15"/>
        </w:numPr>
        <w:tabs>
          <w:tab w:val="left" w:pos="655"/>
        </w:tabs>
        <w:spacing w:after="0" w:line="480" w:lineRule="exact"/>
        <w:ind w:left="0"/>
        <w:jc w:val="both"/>
      </w:pPr>
      <w:r>
        <w:rPr>
          <w:rStyle w:val="35"/>
          <w:color w:val="000000"/>
        </w:rPr>
        <w:t>Эффективность различных протоколов нормобарической гипоксической</w:t>
      </w:r>
    </w:p>
    <w:p w14:paraId="111CF484" w14:textId="77777777" w:rsidR="00034C54" w:rsidRDefault="00034C54" w:rsidP="00034C54">
      <w:pPr>
        <w:pStyle w:val="34"/>
        <w:tabs>
          <w:tab w:val="right" w:leader="dot" w:pos="9889"/>
        </w:tabs>
        <w:spacing w:after="0" w:line="480" w:lineRule="exact"/>
      </w:pPr>
      <w:hyperlink w:anchor="bookmark21" w:tooltip="Current Document" w:history="1">
        <w:r>
          <w:rPr>
            <w:rStyle w:val="35"/>
            <w:color w:val="000000"/>
          </w:rPr>
          <w:t>тренировки для повышения специальной работоспособности высококвалифицированных подводников</w:t>
        </w:r>
        <w:r>
          <w:rPr>
            <w:rStyle w:val="35"/>
            <w:color w:val="000000"/>
          </w:rPr>
          <w:tab/>
          <w:t>160</w:t>
        </w:r>
      </w:hyperlink>
    </w:p>
    <w:p w14:paraId="1EDD25F3" w14:textId="77777777" w:rsidR="00034C54" w:rsidRDefault="00034C54" w:rsidP="00034C54">
      <w:pPr>
        <w:pStyle w:val="34"/>
        <w:widowControl w:val="0"/>
        <w:numPr>
          <w:ilvl w:val="2"/>
          <w:numId w:val="15"/>
        </w:numPr>
        <w:tabs>
          <w:tab w:val="left" w:pos="723"/>
        </w:tabs>
        <w:spacing w:after="0" w:line="480" w:lineRule="exact"/>
        <w:ind w:left="0"/>
        <w:jc w:val="both"/>
      </w:pPr>
      <w:r>
        <w:rPr>
          <w:rStyle w:val="35"/>
          <w:color w:val="000000"/>
        </w:rPr>
        <w:t>Гипоксическая тренировка по протоколу ЖВ, ТН в базовом мезоцикле ... 161</w:t>
      </w:r>
    </w:p>
    <w:p w14:paraId="2505A562" w14:textId="77777777" w:rsidR="00034C54" w:rsidRDefault="00034C54" w:rsidP="00034C54">
      <w:pPr>
        <w:pStyle w:val="34"/>
        <w:widowControl w:val="0"/>
        <w:numPr>
          <w:ilvl w:val="2"/>
          <w:numId w:val="15"/>
        </w:numPr>
        <w:tabs>
          <w:tab w:val="left" w:pos="742"/>
        </w:tabs>
        <w:spacing w:after="0" w:line="480" w:lineRule="exact"/>
        <w:ind w:left="0"/>
        <w:jc w:val="both"/>
      </w:pPr>
      <w:r>
        <w:rPr>
          <w:rStyle w:val="35"/>
          <w:color w:val="000000"/>
        </w:rPr>
        <w:t>Гипоксическая тренировка по протоколу ЖВ, ТН в предсоревновательном</w:t>
      </w:r>
    </w:p>
    <w:p w14:paraId="64A66CBA" w14:textId="77777777" w:rsidR="00034C54" w:rsidRDefault="00034C54" w:rsidP="00034C54">
      <w:pPr>
        <w:pStyle w:val="34"/>
        <w:tabs>
          <w:tab w:val="right" w:leader="dot" w:pos="9889"/>
        </w:tabs>
        <w:spacing w:after="0" w:line="480" w:lineRule="exact"/>
      </w:pPr>
      <w:r>
        <w:rPr>
          <w:rStyle w:val="35"/>
          <w:color w:val="000000"/>
        </w:rPr>
        <w:t>мезоцикле</w:t>
      </w:r>
      <w:r>
        <w:rPr>
          <w:rStyle w:val="35"/>
          <w:color w:val="000000"/>
        </w:rPr>
        <w:tab/>
        <w:t>163</w:t>
      </w:r>
    </w:p>
    <w:p w14:paraId="5FA60A63" w14:textId="77777777" w:rsidR="00034C54" w:rsidRDefault="00034C54" w:rsidP="00034C54">
      <w:pPr>
        <w:pStyle w:val="34"/>
        <w:widowControl w:val="0"/>
        <w:numPr>
          <w:ilvl w:val="2"/>
          <w:numId w:val="15"/>
        </w:numPr>
        <w:tabs>
          <w:tab w:val="left" w:pos="742"/>
        </w:tabs>
        <w:spacing w:after="0" w:line="480" w:lineRule="exact"/>
        <w:ind w:left="0"/>
        <w:jc w:val="both"/>
      </w:pPr>
      <w:r>
        <w:rPr>
          <w:rStyle w:val="35"/>
          <w:color w:val="000000"/>
        </w:rPr>
        <w:t>Гипоксическая тренировка по протоколу ИГТ в предсоревновательном</w:t>
      </w:r>
    </w:p>
    <w:p w14:paraId="7FE96A9A" w14:textId="77777777" w:rsidR="00034C54" w:rsidRDefault="00034C54" w:rsidP="00034C54">
      <w:pPr>
        <w:pStyle w:val="34"/>
        <w:tabs>
          <w:tab w:val="right" w:leader="dot" w:pos="9889"/>
        </w:tabs>
        <w:spacing w:after="0" w:line="480" w:lineRule="exact"/>
      </w:pPr>
      <w:r>
        <w:rPr>
          <w:rStyle w:val="35"/>
          <w:color w:val="000000"/>
        </w:rPr>
        <w:t>мезоцикле</w:t>
      </w:r>
      <w:r>
        <w:rPr>
          <w:rStyle w:val="35"/>
          <w:color w:val="000000"/>
        </w:rPr>
        <w:tab/>
        <w:t>164</w:t>
      </w:r>
    </w:p>
    <w:p w14:paraId="38AB92B4" w14:textId="77777777" w:rsidR="00034C54" w:rsidRDefault="00034C54" w:rsidP="00034C54">
      <w:pPr>
        <w:pStyle w:val="34"/>
        <w:widowControl w:val="0"/>
        <w:numPr>
          <w:ilvl w:val="2"/>
          <w:numId w:val="15"/>
        </w:numPr>
        <w:tabs>
          <w:tab w:val="left" w:pos="742"/>
        </w:tabs>
        <w:spacing w:after="0" w:line="480" w:lineRule="exact"/>
        <w:ind w:left="0"/>
        <w:jc w:val="both"/>
      </w:pPr>
      <w:r>
        <w:rPr>
          <w:rStyle w:val="35"/>
          <w:color w:val="000000"/>
        </w:rPr>
        <w:t>Гипоксическая тренировка по протоколу ЖН, ТВ в предсоревновательном</w:t>
      </w:r>
    </w:p>
    <w:p w14:paraId="2927C781" w14:textId="77777777" w:rsidR="00034C54" w:rsidRDefault="00034C54" w:rsidP="00034C54">
      <w:pPr>
        <w:pStyle w:val="34"/>
        <w:tabs>
          <w:tab w:val="right" w:leader="dot" w:pos="9889"/>
        </w:tabs>
        <w:spacing w:after="0" w:line="480" w:lineRule="exact"/>
      </w:pPr>
      <w:r>
        <w:rPr>
          <w:rStyle w:val="35"/>
          <w:color w:val="000000"/>
        </w:rPr>
        <w:t>мезоцикле</w:t>
      </w:r>
      <w:r>
        <w:rPr>
          <w:rStyle w:val="35"/>
          <w:color w:val="000000"/>
        </w:rPr>
        <w:tab/>
        <w:t>165</w:t>
      </w:r>
    </w:p>
    <w:p w14:paraId="761D579B" w14:textId="77777777" w:rsidR="00034C54" w:rsidRDefault="00034C54" w:rsidP="00034C54">
      <w:pPr>
        <w:pStyle w:val="34"/>
        <w:widowControl w:val="0"/>
        <w:numPr>
          <w:ilvl w:val="1"/>
          <w:numId w:val="15"/>
        </w:numPr>
        <w:tabs>
          <w:tab w:val="left" w:pos="655"/>
          <w:tab w:val="left" w:pos="5088"/>
          <w:tab w:val="left" w:pos="8794"/>
        </w:tabs>
        <w:spacing w:after="0" w:line="480" w:lineRule="exact"/>
        <w:ind w:left="0"/>
        <w:jc w:val="both"/>
      </w:pPr>
      <w:r>
        <w:rPr>
          <w:rStyle w:val="35"/>
          <w:color w:val="000000"/>
        </w:rPr>
        <w:t>Нормобарическая гипоксическая тренировка как средство повышения специальной работоспособности</w:t>
      </w:r>
      <w:r>
        <w:rPr>
          <w:rStyle w:val="35"/>
          <w:color w:val="000000"/>
        </w:rPr>
        <w:tab/>
        <w:t>высококвалифицированных</w:t>
      </w:r>
      <w:r>
        <w:rPr>
          <w:rStyle w:val="35"/>
          <w:color w:val="000000"/>
        </w:rPr>
        <w:lastRenderedPageBreak/>
        <w:tab/>
        <w:t>пловцов-</w:t>
      </w:r>
    </w:p>
    <w:p w14:paraId="5EB6DAE7" w14:textId="77777777" w:rsidR="00034C54" w:rsidRDefault="00034C54" w:rsidP="00034C54">
      <w:pPr>
        <w:pStyle w:val="34"/>
        <w:tabs>
          <w:tab w:val="right" w:leader="dot" w:pos="9889"/>
        </w:tabs>
        <w:spacing w:after="0" w:line="480" w:lineRule="exact"/>
      </w:pPr>
      <w:r>
        <w:rPr>
          <w:rStyle w:val="35"/>
          <w:color w:val="000000"/>
        </w:rPr>
        <w:t>подводников</w:t>
      </w:r>
      <w:r>
        <w:rPr>
          <w:rStyle w:val="35"/>
          <w:color w:val="000000"/>
        </w:rPr>
        <w:tab/>
        <w:t>166</w:t>
      </w:r>
    </w:p>
    <w:p w14:paraId="27F8CB07" w14:textId="77777777" w:rsidR="00034C54" w:rsidRDefault="00034C54" w:rsidP="00034C54">
      <w:pPr>
        <w:pStyle w:val="34"/>
        <w:tabs>
          <w:tab w:val="right" w:leader="dot" w:pos="9889"/>
        </w:tabs>
        <w:spacing w:after="0" w:line="480" w:lineRule="exact"/>
      </w:pPr>
      <w:r>
        <w:rPr>
          <w:rStyle w:val="35"/>
          <w:color w:val="000000"/>
        </w:rPr>
        <w:t>Выводы по главе 4</w:t>
      </w:r>
      <w:r>
        <w:rPr>
          <w:rStyle w:val="35"/>
          <w:color w:val="000000"/>
        </w:rPr>
        <w:tab/>
        <w:t>170</w:t>
      </w:r>
    </w:p>
    <w:p w14:paraId="0E918FBB" w14:textId="77777777" w:rsidR="00034C54" w:rsidRDefault="00034C54" w:rsidP="00034C54">
      <w:pPr>
        <w:pStyle w:val="34"/>
        <w:tabs>
          <w:tab w:val="right" w:leader="dot" w:pos="9889"/>
        </w:tabs>
        <w:spacing w:after="0" w:line="600" w:lineRule="exact"/>
      </w:pPr>
      <w:hyperlink w:anchor="bookmark28" w:tooltip="Current Document" w:history="1">
        <w:r>
          <w:rPr>
            <w:rStyle w:val="35"/>
            <w:color w:val="000000"/>
          </w:rPr>
          <w:t>Заключение</w:t>
        </w:r>
        <w:r>
          <w:rPr>
            <w:rStyle w:val="35"/>
            <w:color w:val="000000"/>
          </w:rPr>
          <w:tab/>
          <w:t>172</w:t>
        </w:r>
      </w:hyperlink>
    </w:p>
    <w:p w14:paraId="0143B7A7" w14:textId="77777777" w:rsidR="00034C54" w:rsidRDefault="00034C54" w:rsidP="00034C54">
      <w:pPr>
        <w:pStyle w:val="34"/>
        <w:tabs>
          <w:tab w:val="right" w:leader="dot" w:pos="9889"/>
        </w:tabs>
        <w:spacing w:after="0" w:line="600" w:lineRule="exact"/>
      </w:pPr>
      <w:hyperlink w:anchor="bookmark29" w:tooltip="Current Document" w:history="1">
        <w:r>
          <w:rPr>
            <w:rStyle w:val="35"/>
            <w:color w:val="000000"/>
          </w:rPr>
          <w:t>Список сокращений</w:t>
        </w:r>
        <w:r>
          <w:rPr>
            <w:rStyle w:val="35"/>
            <w:color w:val="000000"/>
          </w:rPr>
          <w:tab/>
          <w:t>175</w:t>
        </w:r>
      </w:hyperlink>
    </w:p>
    <w:p w14:paraId="1DE9366B" w14:textId="77777777" w:rsidR="00034C54" w:rsidRDefault="00034C54" w:rsidP="00034C54">
      <w:pPr>
        <w:pStyle w:val="34"/>
        <w:tabs>
          <w:tab w:val="right" w:leader="dot" w:pos="9889"/>
        </w:tabs>
        <w:spacing w:after="0" w:line="600" w:lineRule="exact"/>
      </w:pPr>
      <w:hyperlink w:anchor="bookmark30" w:tooltip="Current Document" w:history="1">
        <w:r>
          <w:rPr>
            <w:rStyle w:val="35"/>
            <w:color w:val="000000"/>
          </w:rPr>
          <w:t>Список литературы</w:t>
        </w:r>
        <w:r>
          <w:rPr>
            <w:rStyle w:val="35"/>
            <w:color w:val="000000"/>
          </w:rPr>
          <w:tab/>
          <w:t>177</w:t>
        </w:r>
      </w:hyperlink>
    </w:p>
    <w:p w14:paraId="16D97BEB" w14:textId="77777777" w:rsidR="00034C54" w:rsidRDefault="00034C54" w:rsidP="00034C54">
      <w:pPr>
        <w:pStyle w:val="34"/>
        <w:tabs>
          <w:tab w:val="right" w:leader="dot" w:pos="9889"/>
        </w:tabs>
        <w:spacing w:after="0" w:line="600" w:lineRule="exact"/>
      </w:pPr>
      <w:hyperlink w:anchor="bookmark31" w:tooltip="Current Document" w:history="1">
        <w:r>
          <w:rPr>
            <w:rStyle w:val="35"/>
            <w:color w:val="000000"/>
          </w:rPr>
          <w:t xml:space="preserve">Список иллюстративного материала </w:t>
        </w:r>
        <w:r>
          <w:rPr>
            <w:rStyle w:val="35"/>
            <w:color w:val="000000"/>
          </w:rPr>
          <w:tab/>
          <w:t xml:space="preserve"> 206</w:t>
        </w:r>
      </w:hyperlink>
    </w:p>
    <w:p w14:paraId="3073AB92" w14:textId="77777777" w:rsidR="00034C54" w:rsidRDefault="00034C54" w:rsidP="00034C54">
      <w:pPr>
        <w:pStyle w:val="34"/>
        <w:tabs>
          <w:tab w:val="right" w:leader="dot" w:pos="9889"/>
        </w:tabs>
        <w:spacing w:after="0" w:line="600" w:lineRule="exact"/>
      </w:pPr>
      <w:r>
        <w:rPr>
          <w:rStyle w:val="35"/>
          <w:color w:val="000000"/>
        </w:rPr>
        <w:t>Приложение А</w:t>
      </w:r>
      <w:r>
        <w:rPr>
          <w:rStyle w:val="35"/>
          <w:color w:val="000000"/>
        </w:rPr>
        <w:tab/>
        <w:t>211</w:t>
      </w:r>
      <w:r>
        <w:br w:type="page"/>
      </w:r>
    </w:p>
    <w:p w14:paraId="6089BCEB" w14:textId="77777777" w:rsidR="00034C54" w:rsidRDefault="00034C54" w:rsidP="00034C54">
      <w:pPr>
        <w:pStyle w:val="210"/>
        <w:shd w:val="clear" w:color="auto" w:fill="auto"/>
        <w:spacing w:after="297" w:line="260" w:lineRule="exact"/>
        <w:jc w:val="both"/>
      </w:pPr>
      <w:r>
        <w:lastRenderedPageBreak/>
        <w:fldChar w:fldCharType="end"/>
      </w:r>
      <w:r>
        <w:rPr>
          <w:rStyle w:val="21"/>
          <w:color w:val="000000"/>
        </w:rPr>
        <w:t xml:space="preserve">Приложение </w:t>
      </w:r>
      <w:r>
        <w:rPr>
          <w:rStyle w:val="21"/>
          <w:color w:val="000000"/>
          <w:lang w:val="uk-UA" w:eastAsia="uk-UA"/>
        </w:rPr>
        <w:t>Б</w:t>
      </w:r>
    </w:p>
    <w:p w14:paraId="5F3A6773" w14:textId="0DA65464" w:rsidR="00425270" w:rsidRDefault="00034C54" w:rsidP="00034C54">
      <w:pPr>
        <w:rPr>
          <w:rStyle w:val="21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61312" behindDoc="1" locked="0" layoutInCell="1" allowOverlap="1" wp14:anchorId="7C2E6F4B" wp14:editId="20DFBADE">
                <wp:simplePos x="0" y="0"/>
                <wp:positionH relativeFrom="margin">
                  <wp:posOffset>6069965</wp:posOffset>
                </wp:positionH>
                <wp:positionV relativeFrom="paragraph">
                  <wp:posOffset>-412750</wp:posOffset>
                </wp:positionV>
                <wp:extent cx="289560" cy="165100"/>
                <wp:effectExtent l="4445" t="2540" r="1270" b="3810"/>
                <wp:wrapSquare wrapText="left"/>
                <wp:docPr id="60" name="Надпись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0095C4" w14:textId="77777777" w:rsidR="00034C54" w:rsidRDefault="00034C54" w:rsidP="00034C54">
                            <w:pPr>
                              <w:pStyle w:val="210"/>
                              <w:shd w:val="clear" w:color="auto" w:fill="auto"/>
                              <w:spacing w:line="260" w:lineRule="exact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214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E6F4B" id="Надпись 60" o:spid="_x0000_s1028" type="#_x0000_t202" style="position:absolute;margin-left:477.95pt;margin-top:-32.5pt;width:22.8pt;height:13pt;z-index:-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" filled="f" stroked="f">
                <v:textbox style="mso-fit-shape-to-text:t" inset="0,0,0,0">
                  <w:txbxContent>
                    <w:p w14:paraId="770095C4" w14:textId="77777777" w:rsidR="00034C54" w:rsidRDefault="00034C54" w:rsidP="00034C54">
                      <w:pPr>
                        <w:pStyle w:val="210"/>
                        <w:shd w:val="clear" w:color="auto" w:fill="auto"/>
                        <w:spacing w:line="260" w:lineRule="exact"/>
                        <w:jc w:val="left"/>
                      </w:pPr>
                      <w:r>
                        <w:rPr>
                          <w:rStyle w:val="2Exact"/>
                          <w:color w:val="000000"/>
                        </w:rPr>
                        <w:t>214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rStyle w:val="21"/>
          <w:color w:val="000000"/>
        </w:rPr>
        <w:t>Приложение В</w:t>
      </w:r>
      <w:r>
        <w:rPr>
          <w:rStyle w:val="21"/>
          <w:color w:val="000000"/>
        </w:rPr>
        <w:tab/>
        <w:t>215</w:t>
      </w:r>
    </w:p>
    <w:p w14:paraId="4100499C" w14:textId="4314B1E0" w:rsidR="00034C54" w:rsidRDefault="00034C54" w:rsidP="00034C54">
      <w:pPr>
        <w:rPr>
          <w:rStyle w:val="21"/>
          <w:color w:val="000000"/>
        </w:rPr>
      </w:pPr>
    </w:p>
    <w:p w14:paraId="21046D2B" w14:textId="77777777" w:rsidR="00034C54" w:rsidRDefault="00034C54" w:rsidP="00034C54">
      <w:pPr>
        <w:pStyle w:val="321"/>
        <w:keepNext/>
        <w:keepLines/>
        <w:shd w:val="clear" w:color="auto" w:fill="auto"/>
        <w:spacing w:before="0" w:after="296" w:line="260" w:lineRule="exact"/>
      </w:pPr>
      <w:bookmarkStart w:id="2" w:name="bookmark28"/>
      <w:r>
        <w:rPr>
          <w:rStyle w:val="320"/>
          <w:color w:val="000000"/>
        </w:rPr>
        <w:t>Заключение</w:t>
      </w:r>
      <w:bookmarkEnd w:id="2"/>
    </w:p>
    <w:p w14:paraId="41DCC1EB" w14:textId="77777777" w:rsidR="00034C54" w:rsidRDefault="00034C54" w:rsidP="00034C54">
      <w:pPr>
        <w:pStyle w:val="210"/>
        <w:numPr>
          <w:ilvl w:val="0"/>
          <w:numId w:val="31"/>
        </w:numPr>
        <w:shd w:val="clear" w:color="auto" w:fill="auto"/>
        <w:tabs>
          <w:tab w:val="left" w:pos="1320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Теоретический анализ и систематизация специальной научно</w:t>
      </w:r>
      <w:r>
        <w:rPr>
          <w:rStyle w:val="21"/>
          <w:color w:val="000000"/>
        </w:rPr>
        <w:softHyphen/>
        <w:t>методической литературы, а также результаты собственных исследований свидетельствуют о том, что гипоксическая тренировка является эффективным методом повышения специальной работоспособности в видах спорта на выносливость, где, на данный момент, наиболее распространен метод гипобарической гипоксической тренировки. При этом существуют разногласия относительно эффективности метода нормобарической гипоксической тренировки и отсутствует ясность относительно оптимальной методики ее выполнения. Низкая разработанность данной научной проблемы ограничивает повышение специальной работоспособности высококвалифицированных пловцов-подводников.</w:t>
      </w:r>
    </w:p>
    <w:p w14:paraId="4D083028" w14:textId="77777777" w:rsidR="00034C54" w:rsidRDefault="00034C54" w:rsidP="00034C54">
      <w:pPr>
        <w:pStyle w:val="210"/>
        <w:numPr>
          <w:ilvl w:val="0"/>
          <w:numId w:val="31"/>
        </w:numPr>
        <w:shd w:val="clear" w:color="auto" w:fill="auto"/>
        <w:tabs>
          <w:tab w:val="left" w:pos="1320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 xml:space="preserve">В экспериментальном исследовании доказано, что воздействие нормобарической гипоксии приводит к возникновению в организме спортсмена адаптации на уровне разных систем, которая проявляется в росте показателей крови (прирост гемоглобина 12,1%, концентрации эритроцитов 14,3%), снижении накопления лактата в крови (8,2%) и снижении частоты сердечных сокращений (6,25%) во время интенсивной физической работы. Характерно, что данные адаптационные изменения не могут быть связаны только с тренировочным эффектом традиционных методов спортивной подготовки в подводном спорте, так как приросты показателей у спортсменов контрольной группы были значительно ниже (прирост гемоглобина 2,1%, концентрации эритроцитов 1,6%, снижение лактата 2,9%, и частоты сердечных сокращений 2,5%). Данные согласуются с установленными в результате анализа источников </w:t>
      </w:r>
      <w:r>
        <w:rPr>
          <w:rStyle w:val="21"/>
          <w:color w:val="000000"/>
        </w:rPr>
        <w:lastRenderedPageBreak/>
        <w:t>научно-методической литературы сведениями об адаптации в результате тренировок в условиях гипобарической гипоксии. Высокая эффективность экспериментальной методики позволяет судить о том, что она является современной и эргономичной альтернативой общепринятому методу гипоксической тренировки в условиях среднегорья.</w:t>
      </w:r>
    </w:p>
    <w:p w14:paraId="4E2C5BED" w14:textId="77777777" w:rsidR="00034C54" w:rsidRDefault="00034C54" w:rsidP="00034C54">
      <w:pPr>
        <w:pStyle w:val="210"/>
        <w:numPr>
          <w:ilvl w:val="0"/>
          <w:numId w:val="31"/>
        </w:numPr>
        <w:shd w:val="clear" w:color="auto" w:fill="auto"/>
        <w:tabs>
          <w:tab w:val="left" w:pos="1335"/>
        </w:tabs>
        <w:spacing w:before="0" w:after="0" w:line="480" w:lineRule="exact"/>
        <w:ind w:left="740" w:firstLine="0"/>
        <w:jc w:val="both"/>
      </w:pPr>
      <w:r>
        <w:rPr>
          <w:rStyle w:val="21"/>
          <w:color w:val="000000"/>
        </w:rPr>
        <w:t>Установлено, что уровень специальной работоспособности в подводном</w:t>
      </w:r>
    </w:p>
    <w:p w14:paraId="16CF746F" w14:textId="77777777" w:rsidR="00034C54" w:rsidRDefault="00034C54" w:rsidP="00034C54">
      <w:pPr>
        <w:pStyle w:val="210"/>
        <w:shd w:val="clear" w:color="auto" w:fill="auto"/>
        <w:tabs>
          <w:tab w:val="left" w:pos="2520"/>
        </w:tabs>
        <w:jc w:val="both"/>
      </w:pPr>
      <w:r>
        <w:rPr>
          <w:rStyle w:val="21"/>
          <w:color w:val="000000"/>
        </w:rPr>
        <w:t>спорте на дистанции 400м характеризуется результатом контрольного теста 4х100м плавание в ластах с паузой отдыха 10с между проплываемыми отрезками. Высокая корреляция (г =</w:t>
      </w:r>
      <w:r>
        <w:rPr>
          <w:rStyle w:val="21"/>
          <w:color w:val="000000"/>
        </w:rPr>
        <w:tab/>
        <w:t xml:space="preserve">0,89, </w:t>
      </w:r>
      <w:r>
        <w:rPr>
          <w:rStyle w:val="21"/>
          <w:color w:val="000000"/>
          <w:lang w:val="en-US" w:eastAsia="en-US"/>
        </w:rPr>
        <w:t>p</w:t>
      </w:r>
      <w:r w:rsidRPr="00034C54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&lt;0,05) показателей теста и соревновательной</w:t>
      </w:r>
    </w:p>
    <w:p w14:paraId="2FB277EE" w14:textId="77777777" w:rsidR="00034C54" w:rsidRDefault="00034C54" w:rsidP="00034C54">
      <w:pPr>
        <w:pStyle w:val="210"/>
        <w:shd w:val="clear" w:color="auto" w:fill="auto"/>
        <w:jc w:val="both"/>
      </w:pPr>
      <w:r>
        <w:rPr>
          <w:rStyle w:val="21"/>
          <w:color w:val="000000"/>
        </w:rPr>
        <w:t>результативности на дистанции 400м плавание в ластах позволяет использовать данный тест в качестве основного фактора среди совокупности методов комплексного контроля за готовностью спортсмена к демонстрации спортивного результата и своевременно осуществлять управление процессом спортивной подготовки.</w:t>
      </w:r>
    </w:p>
    <w:p w14:paraId="6CAFA260" w14:textId="77777777" w:rsidR="00034C54" w:rsidRDefault="00034C54" w:rsidP="00034C54">
      <w:pPr>
        <w:pStyle w:val="210"/>
        <w:numPr>
          <w:ilvl w:val="0"/>
          <w:numId w:val="31"/>
        </w:numPr>
        <w:shd w:val="clear" w:color="auto" w:fill="auto"/>
        <w:tabs>
          <w:tab w:val="left" w:pos="1335"/>
        </w:tabs>
        <w:spacing w:before="0" w:after="0" w:line="480" w:lineRule="exact"/>
        <w:ind w:left="740" w:firstLine="0"/>
        <w:jc w:val="both"/>
      </w:pPr>
      <w:r>
        <w:rPr>
          <w:rStyle w:val="21"/>
          <w:color w:val="000000"/>
        </w:rPr>
        <w:t>Произведено экспериментальное сравнение результативности трех</w:t>
      </w:r>
    </w:p>
    <w:p w14:paraId="28F53091" w14:textId="77777777" w:rsidR="00034C54" w:rsidRDefault="00034C54" w:rsidP="00034C54">
      <w:pPr>
        <w:pStyle w:val="210"/>
        <w:shd w:val="clear" w:color="auto" w:fill="auto"/>
        <w:tabs>
          <w:tab w:val="left" w:pos="1939"/>
          <w:tab w:val="left" w:pos="6509"/>
          <w:tab w:val="left" w:pos="7963"/>
          <w:tab w:val="left" w:pos="9696"/>
        </w:tabs>
        <w:jc w:val="both"/>
      </w:pPr>
      <w:r>
        <w:rPr>
          <w:rStyle w:val="21"/>
          <w:color w:val="000000"/>
        </w:rPr>
        <w:t>протоколов нормобарической гипоксической тренировки в процессе спортивной подготовки высококвалифицированных пловцов-подводников. Анализ показателей специальной работоспособности и спортивной результативности в соревновательных условиях показал, что в процессе педагогического эксперимента зафиксировано улучшение результатов в контрольном тесте и соревновательном упражнении,</w:t>
      </w:r>
      <w:r>
        <w:rPr>
          <w:rStyle w:val="21"/>
          <w:color w:val="000000"/>
        </w:rPr>
        <w:tab/>
        <w:t>однако значительно больший</w:t>
      </w:r>
      <w:r>
        <w:rPr>
          <w:rStyle w:val="21"/>
          <w:color w:val="000000"/>
        </w:rPr>
        <w:tab/>
        <w:t>прирост</w:t>
      </w:r>
      <w:r>
        <w:rPr>
          <w:rStyle w:val="21"/>
          <w:color w:val="000000"/>
        </w:rPr>
        <w:tab/>
        <w:t>отмечается</w:t>
      </w:r>
      <w:r>
        <w:rPr>
          <w:rStyle w:val="21"/>
          <w:color w:val="000000"/>
        </w:rPr>
        <w:tab/>
        <w:t>в</w:t>
      </w:r>
    </w:p>
    <w:p w14:paraId="6154EF88" w14:textId="77777777" w:rsidR="00034C54" w:rsidRDefault="00034C54" w:rsidP="00034C54">
      <w:pPr>
        <w:pStyle w:val="210"/>
        <w:shd w:val="clear" w:color="auto" w:fill="auto"/>
        <w:jc w:val="both"/>
      </w:pPr>
      <w:r>
        <w:rPr>
          <w:rStyle w:val="21"/>
          <w:color w:val="000000"/>
        </w:rPr>
        <w:lastRenderedPageBreak/>
        <w:t xml:space="preserve">экспериментальной группе, выполнявшей последовательно гипоксические тренировки с помощью гипоксикатора </w:t>
      </w:r>
      <w:r>
        <w:rPr>
          <w:rStyle w:val="21"/>
          <w:color w:val="000000"/>
          <w:lang w:val="en-US" w:eastAsia="en-US"/>
        </w:rPr>
        <w:t>Hypoxico</w:t>
      </w:r>
      <w:r w:rsidRPr="00034C54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  <w:lang w:val="en-US" w:eastAsia="en-US"/>
        </w:rPr>
        <w:t>Everest</w:t>
      </w:r>
      <w:r w:rsidRPr="00034C54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II </w:t>
      </w:r>
      <w:r w:rsidRPr="00034C54">
        <w:rPr>
          <w:rStyle w:val="21"/>
          <w:color w:val="000000"/>
          <w:lang w:eastAsia="en-US"/>
        </w:rPr>
        <w:t>(</w:t>
      </w:r>
      <w:r>
        <w:rPr>
          <w:rStyle w:val="21"/>
          <w:color w:val="000000"/>
          <w:lang w:val="en-US" w:eastAsia="en-US"/>
        </w:rPr>
        <w:t>USA</w:t>
      </w:r>
      <w:r w:rsidRPr="00034C54">
        <w:rPr>
          <w:rStyle w:val="21"/>
          <w:color w:val="000000"/>
          <w:lang w:eastAsia="en-US"/>
        </w:rPr>
        <w:t xml:space="preserve">) </w:t>
      </w:r>
      <w:r>
        <w:rPr>
          <w:rStyle w:val="21"/>
          <w:color w:val="000000"/>
        </w:rPr>
        <w:t>по следующим протоколам: «живи высоко, тренируйся низко»; интервальная гипоксическая тренировка и «живи низко, тренируйся высоко». Так, прирост результатов проплывания теста 4х100м плавание в ластах с паузой отдыха 10с и соревновательного упражнения 400м плавание в ластах составил 1,51 ± 0,26% (ЖВ, ТН), 1,90 ± 0,28% (ИГТ) и 2,94 ± 0,59% (ЖН, ТВ) и 1,86 ± 0,21% (ЖВ, ТН) 1,36 ± 0,34% (ИГТ) и 3,07 ± 0,58% (ЖН, ТВ) соответственно. Характерно, что независимо от протокола гипоксического воздействия, в экспериментальной группе наблюдался более быстрый темп роста специальной работоспособности по сравнению с контрольной группой, применявшей только традиционные методы спортивной подготовки, что позволяет сделать вывод об эффективности применения методов нормобарической гипоксической тренировки в подготовке высококвалифицированных пловцов-подводников и, в особенности, протокола «живи низко, тренируйся высоко», который привел к наибольшему приросту показателей и в тесте, и в соревновательном упражнении. В ходе проведенного формирующего педагогического эксперимента установлено, что наиболее оптимальные условия выполнения нормобарической гипоксической тренировки присутствуют в предсоревновательном мезоцикле подготовки, когда в основных тренировочных занятиях преобладает работа аэробно-анаэробного характера (47%) и присутствует большой объем нагрузки анаэробного характера (13%), а также решается задача воспитания специальной выносливости за счет повышенного объема специально-подготовительных (46%) и параспециально-подготовительных упражнений (24%).</w:t>
      </w:r>
    </w:p>
    <w:p w14:paraId="127631D7" w14:textId="77777777" w:rsidR="00034C54" w:rsidRDefault="00034C54" w:rsidP="00034C54">
      <w:pPr>
        <w:pStyle w:val="210"/>
        <w:numPr>
          <w:ilvl w:val="0"/>
          <w:numId w:val="31"/>
        </w:numPr>
        <w:shd w:val="clear" w:color="auto" w:fill="auto"/>
        <w:tabs>
          <w:tab w:val="left" w:pos="1288"/>
        </w:tabs>
        <w:spacing w:before="0" w:after="0" w:line="480" w:lineRule="exact"/>
        <w:ind w:left="760" w:firstLine="0"/>
        <w:jc w:val="both"/>
      </w:pPr>
      <w:r>
        <w:rPr>
          <w:rStyle w:val="21"/>
          <w:color w:val="000000"/>
        </w:rPr>
        <w:t>Экспериментально установлено, что разработанная и адаптированная к</w:t>
      </w:r>
    </w:p>
    <w:p w14:paraId="5B62BB21" w14:textId="77777777" w:rsidR="00034C54" w:rsidRDefault="00034C54" w:rsidP="00034C54">
      <w:pPr>
        <w:pStyle w:val="210"/>
        <w:shd w:val="clear" w:color="auto" w:fill="auto"/>
        <w:jc w:val="both"/>
      </w:pPr>
      <w:r>
        <w:rPr>
          <w:rStyle w:val="21"/>
          <w:color w:val="000000"/>
        </w:rPr>
        <w:lastRenderedPageBreak/>
        <w:t>тренировочному процессу квалифицированных пловцов-подводников методика нормобарической гипоксической тренировки позволила существенно повысить специальную работоспособность после 6 недель воздействия. Результаты контрольного теста спортсменов экспериментальной группы выросли на 2,94 ± 0,59% по сравнению с 1,31 ± 0,46% в контрольной группе. Весьма характерно, что организация спортивной подготовки высококвалифицированных пловцов- подводников с применением общепринятых методов не обеспечила столь существенного прироста спортивной результативности в условиях соревнований (0,79 ± 0,52%) к концу формирующего педагогического эксперимента, по сравнению со спортсменами, использовавшими помимо традиционных методов также метод нормобарической гипоксической тренировки (3,07 ± 0,58%). Отмеченная тенденция позволяет констатировать, что экспериментальная методика нормобарической гипоксической тренировки показала свою высокую эффективность и положительно отразилась на повышении специальной работоспособности спортсменов в течение предсоревновательного мезоцикла и, как следствие, обеспечила существенный потенциал для роста спортивной результативности в соревновательных условиях.</w:t>
      </w:r>
    </w:p>
    <w:p w14:paraId="0BF8ADCD" w14:textId="77777777" w:rsidR="00034C54" w:rsidRPr="00034C54" w:rsidRDefault="00034C54" w:rsidP="00034C54"/>
    <w:sectPr w:rsidR="00034C54" w:rsidRPr="00034C5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79654" w14:textId="77777777" w:rsidR="004D711C" w:rsidRDefault="004D711C">
      <w:pPr>
        <w:spacing w:after="0" w:line="240" w:lineRule="auto"/>
      </w:pPr>
      <w:r>
        <w:separator/>
      </w:r>
    </w:p>
  </w:endnote>
  <w:endnote w:type="continuationSeparator" w:id="0">
    <w:p w14:paraId="553BF85E" w14:textId="77777777" w:rsidR="004D711C" w:rsidRDefault="004D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0E080" w14:textId="77777777" w:rsidR="004D711C" w:rsidRDefault="004D711C">
      <w:pPr>
        <w:spacing w:after="0" w:line="240" w:lineRule="auto"/>
      </w:pPr>
      <w:r>
        <w:separator/>
      </w:r>
    </w:p>
  </w:footnote>
  <w:footnote w:type="continuationSeparator" w:id="0">
    <w:p w14:paraId="42BE908B" w14:textId="77777777" w:rsidR="004D711C" w:rsidRDefault="004D7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D711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28D"/>
    <w:rsid w:val="000766B7"/>
    <w:rsid w:val="000812F6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39CB"/>
    <w:rsid w:val="000F40CE"/>
    <w:rsid w:val="000F4A09"/>
    <w:rsid w:val="000F71B0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B0103"/>
    <w:rsid w:val="001B0C08"/>
    <w:rsid w:val="001B3127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670E"/>
    <w:rsid w:val="00247599"/>
    <w:rsid w:val="00250764"/>
    <w:rsid w:val="002510FB"/>
    <w:rsid w:val="0025135C"/>
    <w:rsid w:val="00252A45"/>
    <w:rsid w:val="00252ABD"/>
    <w:rsid w:val="002544BC"/>
    <w:rsid w:val="0025465E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4750"/>
    <w:rsid w:val="00284CE8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40D6"/>
    <w:rsid w:val="00307A74"/>
    <w:rsid w:val="00310359"/>
    <w:rsid w:val="00311BAD"/>
    <w:rsid w:val="00315B42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7225F"/>
    <w:rsid w:val="0037297E"/>
    <w:rsid w:val="003730FE"/>
    <w:rsid w:val="00373F89"/>
    <w:rsid w:val="00375997"/>
    <w:rsid w:val="003777BA"/>
    <w:rsid w:val="003818EE"/>
    <w:rsid w:val="00383BC9"/>
    <w:rsid w:val="00383EBD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10C9"/>
    <w:rsid w:val="0040129D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6D14"/>
    <w:rsid w:val="00487598"/>
    <w:rsid w:val="0049400D"/>
    <w:rsid w:val="0049449D"/>
    <w:rsid w:val="004962B1"/>
    <w:rsid w:val="004A016B"/>
    <w:rsid w:val="004A285C"/>
    <w:rsid w:val="004A6EC2"/>
    <w:rsid w:val="004B084C"/>
    <w:rsid w:val="004B1F92"/>
    <w:rsid w:val="004B21E9"/>
    <w:rsid w:val="004C3D81"/>
    <w:rsid w:val="004C41EA"/>
    <w:rsid w:val="004C5864"/>
    <w:rsid w:val="004C61EA"/>
    <w:rsid w:val="004D08A2"/>
    <w:rsid w:val="004D272E"/>
    <w:rsid w:val="004D57F9"/>
    <w:rsid w:val="004D711C"/>
    <w:rsid w:val="004D7151"/>
    <w:rsid w:val="004E0FFA"/>
    <w:rsid w:val="004E47DB"/>
    <w:rsid w:val="004E4C5F"/>
    <w:rsid w:val="004E5D75"/>
    <w:rsid w:val="004E6470"/>
    <w:rsid w:val="004E7F5F"/>
    <w:rsid w:val="004F193E"/>
    <w:rsid w:val="004F26CF"/>
    <w:rsid w:val="004F6520"/>
    <w:rsid w:val="00503753"/>
    <w:rsid w:val="00503C84"/>
    <w:rsid w:val="005074D4"/>
    <w:rsid w:val="00510E0D"/>
    <w:rsid w:val="00512734"/>
    <w:rsid w:val="005134F4"/>
    <w:rsid w:val="00513F8C"/>
    <w:rsid w:val="005163D1"/>
    <w:rsid w:val="00516EE9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447C"/>
    <w:rsid w:val="00535677"/>
    <w:rsid w:val="0053602D"/>
    <w:rsid w:val="00542608"/>
    <w:rsid w:val="00542B11"/>
    <w:rsid w:val="00543537"/>
    <w:rsid w:val="005472FF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A58"/>
    <w:rsid w:val="00566564"/>
    <w:rsid w:val="00566985"/>
    <w:rsid w:val="005740D4"/>
    <w:rsid w:val="00575D31"/>
    <w:rsid w:val="00576591"/>
    <w:rsid w:val="00576F36"/>
    <w:rsid w:val="00577860"/>
    <w:rsid w:val="005811AD"/>
    <w:rsid w:val="00582FC8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7589"/>
    <w:rsid w:val="005C39F9"/>
    <w:rsid w:val="005C4011"/>
    <w:rsid w:val="005C4730"/>
    <w:rsid w:val="005C5799"/>
    <w:rsid w:val="005C5902"/>
    <w:rsid w:val="005C5C2B"/>
    <w:rsid w:val="005D030B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532C"/>
    <w:rsid w:val="005F5B15"/>
    <w:rsid w:val="005F5B27"/>
    <w:rsid w:val="005F5BFC"/>
    <w:rsid w:val="006000FB"/>
    <w:rsid w:val="00605377"/>
    <w:rsid w:val="00617C7D"/>
    <w:rsid w:val="00622BCB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416D"/>
    <w:rsid w:val="006D4F3D"/>
    <w:rsid w:val="006E216A"/>
    <w:rsid w:val="006E21C4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40409"/>
    <w:rsid w:val="00741AC3"/>
    <w:rsid w:val="00742C0D"/>
    <w:rsid w:val="00744AD0"/>
    <w:rsid w:val="00747B9E"/>
    <w:rsid w:val="00756E2D"/>
    <w:rsid w:val="00756FA9"/>
    <w:rsid w:val="007577CE"/>
    <w:rsid w:val="007625CE"/>
    <w:rsid w:val="007631B7"/>
    <w:rsid w:val="00765570"/>
    <w:rsid w:val="00770376"/>
    <w:rsid w:val="0077051D"/>
    <w:rsid w:val="00770B47"/>
    <w:rsid w:val="007711C4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1B9B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C73"/>
    <w:rsid w:val="007F26AA"/>
    <w:rsid w:val="007F2DCA"/>
    <w:rsid w:val="007F7452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2CD3"/>
    <w:rsid w:val="00834D9B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3F90"/>
    <w:rsid w:val="00884387"/>
    <w:rsid w:val="00884D45"/>
    <w:rsid w:val="00891077"/>
    <w:rsid w:val="00891909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7849"/>
    <w:rsid w:val="008B0394"/>
    <w:rsid w:val="008B2384"/>
    <w:rsid w:val="008B2BB8"/>
    <w:rsid w:val="008B7E2F"/>
    <w:rsid w:val="008C082F"/>
    <w:rsid w:val="008C26DB"/>
    <w:rsid w:val="008C32DB"/>
    <w:rsid w:val="008C707D"/>
    <w:rsid w:val="008C7D50"/>
    <w:rsid w:val="008C7E91"/>
    <w:rsid w:val="008D13EB"/>
    <w:rsid w:val="008D269F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4D9C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3DD7"/>
    <w:rsid w:val="009262FF"/>
    <w:rsid w:val="009279B9"/>
    <w:rsid w:val="00927BD2"/>
    <w:rsid w:val="00930992"/>
    <w:rsid w:val="00931E1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437F"/>
    <w:rsid w:val="00A048F8"/>
    <w:rsid w:val="00A04A8E"/>
    <w:rsid w:val="00A069D3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A207B"/>
    <w:rsid w:val="00AA380E"/>
    <w:rsid w:val="00AA5B63"/>
    <w:rsid w:val="00AB13DA"/>
    <w:rsid w:val="00AB4E46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6199"/>
    <w:rsid w:val="00B210CF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303E"/>
    <w:rsid w:val="00BF55F3"/>
    <w:rsid w:val="00BF7312"/>
    <w:rsid w:val="00C06B6D"/>
    <w:rsid w:val="00C1300C"/>
    <w:rsid w:val="00C1594F"/>
    <w:rsid w:val="00C16369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47F4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A0988"/>
    <w:rsid w:val="00CA2D2C"/>
    <w:rsid w:val="00CA5E7B"/>
    <w:rsid w:val="00CA7A6F"/>
    <w:rsid w:val="00CB21D8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41D6"/>
    <w:rsid w:val="00D15496"/>
    <w:rsid w:val="00D15D57"/>
    <w:rsid w:val="00D165D8"/>
    <w:rsid w:val="00D173E7"/>
    <w:rsid w:val="00D200A7"/>
    <w:rsid w:val="00D20824"/>
    <w:rsid w:val="00D20A8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303"/>
    <w:rsid w:val="00D57797"/>
    <w:rsid w:val="00D618EF"/>
    <w:rsid w:val="00D652B0"/>
    <w:rsid w:val="00D6575B"/>
    <w:rsid w:val="00D668DA"/>
    <w:rsid w:val="00D813C1"/>
    <w:rsid w:val="00D82CE0"/>
    <w:rsid w:val="00D83A6C"/>
    <w:rsid w:val="00D83FCF"/>
    <w:rsid w:val="00D920E2"/>
    <w:rsid w:val="00D925D7"/>
    <w:rsid w:val="00D94517"/>
    <w:rsid w:val="00D95523"/>
    <w:rsid w:val="00D95EF5"/>
    <w:rsid w:val="00DA1AB5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970"/>
    <w:rsid w:val="00F01A70"/>
    <w:rsid w:val="00F01E8F"/>
    <w:rsid w:val="00F021F7"/>
    <w:rsid w:val="00F024B9"/>
    <w:rsid w:val="00F030A7"/>
    <w:rsid w:val="00F04445"/>
    <w:rsid w:val="00F10D38"/>
    <w:rsid w:val="00F1326B"/>
    <w:rsid w:val="00F17E75"/>
    <w:rsid w:val="00F23A56"/>
    <w:rsid w:val="00F247C2"/>
    <w:rsid w:val="00F26283"/>
    <w:rsid w:val="00F26C53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3B28"/>
    <w:rsid w:val="00FA46B1"/>
    <w:rsid w:val="00FA6E6B"/>
    <w:rsid w:val="00FB202E"/>
    <w:rsid w:val="00FB2527"/>
    <w:rsid w:val="00FB266C"/>
    <w:rsid w:val="00FB2FAB"/>
    <w:rsid w:val="00FB38DE"/>
    <w:rsid w:val="00FB39E9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5686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39"/>
    <w:semiHidden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10316</TotalTime>
  <Pages>10</Pages>
  <Words>1458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1257</cp:revision>
  <dcterms:created xsi:type="dcterms:W3CDTF">2024-06-20T08:51:00Z</dcterms:created>
  <dcterms:modified xsi:type="dcterms:W3CDTF">2024-07-01T09:51:00Z</dcterms:modified>
  <cp:category/>
</cp:coreProperties>
</file>