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577C" w14:textId="1CDE4255" w:rsidR="003E587E" w:rsidRDefault="00683877" w:rsidP="00683877">
      <w:pPr>
        <w:rPr>
          <w:rFonts w:ascii="Verdana" w:hAnsi="Verdana"/>
          <w:b/>
          <w:bCs/>
          <w:color w:val="000000"/>
          <w:shd w:val="clear" w:color="auto" w:fill="FFFFFF"/>
        </w:rPr>
      </w:pPr>
      <w:r>
        <w:rPr>
          <w:rFonts w:ascii="Verdana" w:hAnsi="Verdana"/>
          <w:b/>
          <w:bCs/>
          <w:color w:val="000000"/>
          <w:shd w:val="clear" w:color="auto" w:fill="FFFFFF"/>
        </w:rPr>
        <w:t>Носок Світлана Олександрівна. Методи обробки експертних даних в задачі автоматизації профвідбору : Дис... канд. наук: 05.13.07 - 2007.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3877" w:rsidRPr="00683877" w14:paraId="5F679D83" w14:textId="77777777" w:rsidTr="006838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3877" w:rsidRPr="00683877" w14:paraId="3F9ECB54" w14:textId="77777777">
              <w:trPr>
                <w:tblCellSpacing w:w="0" w:type="dxa"/>
              </w:trPr>
              <w:tc>
                <w:tcPr>
                  <w:tcW w:w="0" w:type="auto"/>
                  <w:vAlign w:val="center"/>
                  <w:hideMark/>
                </w:tcPr>
                <w:p w14:paraId="0A1981AF"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b/>
                      <w:bCs/>
                      <w:sz w:val="24"/>
                      <w:szCs w:val="24"/>
                    </w:rPr>
                    <w:lastRenderedPageBreak/>
                    <w:t>Носок С.О. Методи обробки експертних даних в задачі автоматизації профвідбору. - Рукопис.</w:t>
                  </w:r>
                </w:p>
                <w:p w14:paraId="0F90CC14"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«Автоматизація технологічних процесів». Національний технічний університет України “Київський політехнічний інститут”, Київ, 2007.</w:t>
                  </w:r>
                </w:p>
                <w:p w14:paraId="40F1C2E7"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Дисертаційна робота присвячена розробці методики та методів обробки експертних даних.</w:t>
                  </w:r>
                </w:p>
                <w:p w14:paraId="15CEF522"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В роботі побудована математична модель даних, отриманих за результатами групового експертного опитування та відповідні моделі експертів. Запропонована узагальнена модель похибок експертизи, що дає можливість підвищити якість первинної обробки даних. Розроблена методика оцінки рівня компетентності експертів за результатами аналізу та обробки даних експертизи і представлена модель компетентності. З метою перевірки достовірності отриманих результатів була запропонована імітаційна модель. Розроблено комплекс спеціального програмно-алгоритмічного забезпечення обробки даних групової експертизи, що реалізує запропоновану методику. Результати проведених наукових досліджень використані у науково-дослідній роботі.</w:t>
                  </w:r>
                </w:p>
              </w:tc>
            </w:tr>
          </w:tbl>
          <w:p w14:paraId="49EB3546" w14:textId="77777777" w:rsidR="00683877" w:rsidRPr="00683877" w:rsidRDefault="00683877" w:rsidP="00683877">
            <w:pPr>
              <w:spacing w:after="0" w:line="240" w:lineRule="auto"/>
              <w:rPr>
                <w:rFonts w:ascii="Times New Roman" w:eastAsia="Times New Roman" w:hAnsi="Times New Roman" w:cs="Times New Roman"/>
                <w:sz w:val="24"/>
                <w:szCs w:val="24"/>
              </w:rPr>
            </w:pPr>
          </w:p>
        </w:tc>
      </w:tr>
      <w:tr w:rsidR="00683877" w:rsidRPr="00683877" w14:paraId="5B89C2D0" w14:textId="77777777" w:rsidTr="006838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3877" w:rsidRPr="00683877" w14:paraId="42CC6088" w14:textId="77777777">
              <w:trPr>
                <w:tblCellSpacing w:w="0" w:type="dxa"/>
              </w:trPr>
              <w:tc>
                <w:tcPr>
                  <w:tcW w:w="0" w:type="auto"/>
                  <w:vAlign w:val="center"/>
                  <w:hideMark/>
                </w:tcPr>
                <w:p w14:paraId="251297B0"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Основним результатом дисертаційної роботи є розробка та дослідження методів обробки даних експертного оцінювання, зокрема:</w:t>
                  </w:r>
                </w:p>
                <w:p w14:paraId="55520065"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1. Розроблена евристична методика пошуку та ідентифікації експертів, чиї оцінки мають аномальний характер.</w:t>
                  </w:r>
                </w:p>
                <w:p w14:paraId="45E60B24"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2. Розроблена комплексна методика визначення аномальних експертів, що базується на класифікації результатів експертного оцінювання методами кластерного аналізу.</w:t>
                  </w:r>
                </w:p>
                <w:p w14:paraId="254645DD"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3. Запропоновано критерій для оцінювання суттєвості структурно-якісних змін вихідної сукупності експертних даних, обумовлених застосуванням до цієї сукупності методів первинної обробки.</w:t>
                  </w:r>
                </w:p>
                <w:p w14:paraId="13F2E456"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4. Запропоновано та досліджено уточнену модель помилок в експертних даних.</w:t>
                  </w:r>
                </w:p>
                <w:p w14:paraId="682E81CB"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5. Отримано та досліджено ентропійний критерій ступеню узгодженості суджень експертів.</w:t>
                  </w:r>
                </w:p>
                <w:p w14:paraId="5B363EAF"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6. Розроблено методику оцінювання рівня компетентності експертів та визначено базові варіанти структури моделі компетентності експерта.</w:t>
                  </w:r>
                </w:p>
                <w:p w14:paraId="4B0F95AB"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7. Достовірність одержаних результатів перевірена за допомогою створеної імітаційної моделі.</w:t>
                  </w:r>
                </w:p>
                <w:p w14:paraId="2FED8FA6"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8. З метою полегшення діяльності особи, що приймає рішення, реалізована система підтримки і прийняття рішень.</w:t>
                  </w:r>
                </w:p>
                <w:p w14:paraId="47AC9491" w14:textId="77777777" w:rsidR="00683877" w:rsidRPr="00683877" w:rsidRDefault="00683877" w:rsidP="006838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3877">
                    <w:rPr>
                      <w:rFonts w:ascii="Times New Roman" w:eastAsia="Times New Roman" w:hAnsi="Times New Roman" w:cs="Times New Roman"/>
                      <w:sz w:val="24"/>
                      <w:szCs w:val="24"/>
                    </w:rPr>
                    <w:t>9. За результатами проведених досліджень впроваджено практичні рекомендації в НДР “Професійний відбір кандидатів на військову службу за контрактом”, яка виконувалась у науково-дослідному центрі гуманітарних проблем Збройних Сил України, що дозволило поліпшити якість підбору кадрів в складну ієрархічну систему Збройних Сил України.</w:t>
                  </w:r>
                </w:p>
              </w:tc>
            </w:tr>
          </w:tbl>
          <w:p w14:paraId="35A023CA" w14:textId="77777777" w:rsidR="00683877" w:rsidRPr="00683877" w:rsidRDefault="00683877" w:rsidP="00683877">
            <w:pPr>
              <w:spacing w:after="0" w:line="240" w:lineRule="auto"/>
              <w:rPr>
                <w:rFonts w:ascii="Times New Roman" w:eastAsia="Times New Roman" w:hAnsi="Times New Roman" w:cs="Times New Roman"/>
                <w:sz w:val="24"/>
                <w:szCs w:val="24"/>
              </w:rPr>
            </w:pPr>
          </w:p>
        </w:tc>
      </w:tr>
    </w:tbl>
    <w:p w14:paraId="15A37479" w14:textId="77777777" w:rsidR="00683877" w:rsidRPr="00683877" w:rsidRDefault="00683877" w:rsidP="00683877"/>
    <w:sectPr w:rsidR="00683877" w:rsidRPr="006838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27F2" w14:textId="77777777" w:rsidR="00316884" w:rsidRDefault="00316884">
      <w:pPr>
        <w:spacing w:after="0" w:line="240" w:lineRule="auto"/>
      </w:pPr>
      <w:r>
        <w:separator/>
      </w:r>
    </w:p>
  </w:endnote>
  <w:endnote w:type="continuationSeparator" w:id="0">
    <w:p w14:paraId="2D37D73F" w14:textId="77777777" w:rsidR="00316884" w:rsidRDefault="0031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D6FC" w14:textId="77777777" w:rsidR="00316884" w:rsidRDefault="00316884">
      <w:pPr>
        <w:spacing w:after="0" w:line="240" w:lineRule="auto"/>
      </w:pPr>
      <w:r>
        <w:separator/>
      </w:r>
    </w:p>
  </w:footnote>
  <w:footnote w:type="continuationSeparator" w:id="0">
    <w:p w14:paraId="653EF0BE" w14:textId="77777777" w:rsidR="00316884" w:rsidRDefault="0031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68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884"/>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58736</TotalTime>
  <Pages>3</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10869</cp:revision>
  <dcterms:created xsi:type="dcterms:W3CDTF">2024-06-20T08:51:00Z</dcterms:created>
  <dcterms:modified xsi:type="dcterms:W3CDTF">2024-11-04T18:02:00Z</dcterms:modified>
  <cp:category/>
</cp:coreProperties>
</file>