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7C93"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Шушпанов, Иван Анатольевич.</w:t>
      </w:r>
    </w:p>
    <w:p w14:paraId="5572FBF7"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Взаимодействие с электромагнитным полем в эффективной </w:t>
      </w:r>
      <w:proofErr w:type="spellStart"/>
      <w:r w:rsidRPr="0063136B">
        <w:rPr>
          <w:rFonts w:ascii="Helvetica" w:eastAsia="Symbol" w:hAnsi="Helvetica" w:cs="Helvetica"/>
          <w:b/>
          <w:bCs/>
          <w:color w:val="222222"/>
          <w:kern w:val="0"/>
          <w:sz w:val="21"/>
          <w:szCs w:val="21"/>
          <w:lang w:eastAsia="ru-RU"/>
        </w:rPr>
        <w:t>киральной</w:t>
      </w:r>
      <w:proofErr w:type="spellEnd"/>
      <w:r w:rsidRPr="0063136B">
        <w:rPr>
          <w:rFonts w:ascii="Helvetica" w:eastAsia="Symbol" w:hAnsi="Helvetica" w:cs="Helvetica"/>
          <w:b/>
          <w:bCs/>
          <w:color w:val="222222"/>
          <w:kern w:val="0"/>
          <w:sz w:val="21"/>
          <w:szCs w:val="21"/>
          <w:lang w:eastAsia="ru-RU"/>
        </w:rPr>
        <w:t xml:space="preserve"> </w:t>
      </w:r>
      <w:proofErr w:type="gramStart"/>
      <w:r w:rsidRPr="0063136B">
        <w:rPr>
          <w:rFonts w:ascii="Helvetica" w:eastAsia="Symbol" w:hAnsi="Helvetica" w:cs="Helvetica"/>
          <w:b/>
          <w:bCs/>
          <w:color w:val="222222"/>
          <w:kern w:val="0"/>
          <w:sz w:val="21"/>
          <w:szCs w:val="21"/>
          <w:lang w:eastAsia="ru-RU"/>
        </w:rPr>
        <w:t>теории :</w:t>
      </w:r>
      <w:proofErr w:type="gramEnd"/>
      <w:r w:rsidRPr="0063136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- 77 с.</w:t>
      </w:r>
    </w:p>
    <w:p w14:paraId="37390BD2"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Оглавление </w:t>
      </w:r>
      <w:proofErr w:type="spellStart"/>
      <w:r w:rsidRPr="0063136B">
        <w:rPr>
          <w:rFonts w:ascii="Helvetica" w:eastAsia="Symbol" w:hAnsi="Helvetica" w:cs="Helvetica"/>
          <w:b/>
          <w:bCs/>
          <w:color w:val="222222"/>
          <w:kern w:val="0"/>
          <w:sz w:val="21"/>
          <w:szCs w:val="21"/>
          <w:lang w:eastAsia="ru-RU"/>
        </w:rPr>
        <w:t>диссертациикандидат</w:t>
      </w:r>
      <w:proofErr w:type="spellEnd"/>
      <w:r w:rsidRPr="0063136B">
        <w:rPr>
          <w:rFonts w:ascii="Helvetica" w:eastAsia="Symbol" w:hAnsi="Helvetica" w:cs="Helvetica"/>
          <w:b/>
          <w:bCs/>
          <w:color w:val="222222"/>
          <w:kern w:val="0"/>
          <w:sz w:val="21"/>
          <w:szCs w:val="21"/>
          <w:lang w:eastAsia="ru-RU"/>
        </w:rPr>
        <w:t xml:space="preserve"> физико-математических наук Шушпанов, Иван Анатольевич</w:t>
      </w:r>
    </w:p>
    <w:p w14:paraId="22875002"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1 Введение</w:t>
      </w:r>
    </w:p>
    <w:p w14:paraId="3C15129A"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2 Вакуумные конденсаты в магнитном поле</w:t>
      </w:r>
    </w:p>
    <w:p w14:paraId="0F77686D"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2.1 </w:t>
      </w:r>
      <w:proofErr w:type="spellStart"/>
      <w:r w:rsidRPr="0063136B">
        <w:rPr>
          <w:rFonts w:ascii="Helvetica" w:eastAsia="Symbol" w:hAnsi="Helvetica" w:cs="Helvetica"/>
          <w:b/>
          <w:bCs/>
          <w:color w:val="222222"/>
          <w:kern w:val="0"/>
          <w:sz w:val="21"/>
          <w:szCs w:val="21"/>
          <w:lang w:eastAsia="ru-RU"/>
        </w:rPr>
        <w:t>Киральный</w:t>
      </w:r>
      <w:proofErr w:type="spellEnd"/>
      <w:r w:rsidRPr="0063136B">
        <w:rPr>
          <w:rFonts w:ascii="Helvetica" w:eastAsia="Symbol" w:hAnsi="Helvetica" w:cs="Helvetica"/>
          <w:b/>
          <w:bCs/>
          <w:color w:val="222222"/>
          <w:kern w:val="0"/>
          <w:sz w:val="21"/>
          <w:szCs w:val="21"/>
          <w:lang w:eastAsia="ru-RU"/>
        </w:rPr>
        <w:t xml:space="preserve"> лагранжиан.</w:t>
      </w:r>
    </w:p>
    <w:p w14:paraId="72EDE633"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2.2 </w:t>
      </w:r>
      <w:proofErr w:type="spellStart"/>
      <w:r w:rsidRPr="0063136B">
        <w:rPr>
          <w:rFonts w:ascii="Helvetica" w:eastAsia="Symbol" w:hAnsi="Helvetica" w:cs="Helvetica"/>
          <w:b/>
          <w:bCs/>
          <w:color w:val="222222"/>
          <w:kern w:val="0"/>
          <w:sz w:val="21"/>
          <w:szCs w:val="21"/>
          <w:lang w:eastAsia="ru-RU"/>
        </w:rPr>
        <w:t>Кварковый</w:t>
      </w:r>
      <w:proofErr w:type="spellEnd"/>
      <w:r w:rsidRPr="0063136B">
        <w:rPr>
          <w:rFonts w:ascii="Helvetica" w:eastAsia="Symbol" w:hAnsi="Helvetica" w:cs="Helvetica"/>
          <w:b/>
          <w:bCs/>
          <w:color w:val="222222"/>
          <w:kern w:val="0"/>
          <w:sz w:val="21"/>
          <w:szCs w:val="21"/>
          <w:lang w:eastAsia="ru-RU"/>
        </w:rPr>
        <w:t xml:space="preserve"> конденсат в низшем порядке КТВ.</w:t>
      </w:r>
    </w:p>
    <w:p w14:paraId="2BA5331B"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2.3 Соотношение </w:t>
      </w:r>
      <w:proofErr w:type="spellStart"/>
      <w:r w:rsidRPr="0063136B">
        <w:rPr>
          <w:rFonts w:ascii="Helvetica" w:eastAsia="Symbol" w:hAnsi="Helvetica" w:cs="Helvetica"/>
          <w:b/>
          <w:bCs/>
          <w:color w:val="222222"/>
          <w:kern w:val="0"/>
          <w:sz w:val="21"/>
          <w:szCs w:val="21"/>
          <w:lang w:eastAsia="ru-RU"/>
        </w:rPr>
        <w:t>Гелл</w:t>
      </w:r>
      <w:proofErr w:type="spellEnd"/>
      <w:r w:rsidRPr="0063136B">
        <w:rPr>
          <w:rFonts w:ascii="Helvetica" w:eastAsia="Symbol" w:hAnsi="Helvetica" w:cs="Helvetica"/>
          <w:b/>
          <w:bCs/>
          <w:color w:val="222222"/>
          <w:kern w:val="0"/>
          <w:sz w:val="21"/>
          <w:szCs w:val="21"/>
          <w:lang w:eastAsia="ru-RU"/>
        </w:rPr>
        <w:t xml:space="preserve">-Манна - </w:t>
      </w:r>
      <w:proofErr w:type="spellStart"/>
      <w:r w:rsidRPr="0063136B">
        <w:rPr>
          <w:rFonts w:ascii="Helvetica" w:eastAsia="Symbol" w:hAnsi="Helvetica" w:cs="Helvetica"/>
          <w:b/>
          <w:bCs/>
          <w:color w:val="222222"/>
          <w:kern w:val="0"/>
          <w:sz w:val="21"/>
          <w:szCs w:val="21"/>
          <w:lang w:eastAsia="ru-RU"/>
        </w:rPr>
        <w:t>Оакса</w:t>
      </w:r>
      <w:proofErr w:type="spellEnd"/>
      <w:r w:rsidRPr="0063136B">
        <w:rPr>
          <w:rFonts w:ascii="Helvetica" w:eastAsia="Symbol" w:hAnsi="Helvetica" w:cs="Helvetica"/>
          <w:b/>
          <w:bCs/>
          <w:color w:val="222222"/>
          <w:kern w:val="0"/>
          <w:sz w:val="21"/>
          <w:szCs w:val="21"/>
          <w:lang w:eastAsia="ru-RU"/>
        </w:rPr>
        <w:t xml:space="preserve"> -</w:t>
      </w:r>
      <w:proofErr w:type="spellStart"/>
      <w:r w:rsidRPr="0063136B">
        <w:rPr>
          <w:rFonts w:ascii="Helvetica" w:eastAsia="Symbol" w:hAnsi="Helvetica" w:cs="Helvetica"/>
          <w:b/>
          <w:bCs/>
          <w:color w:val="222222"/>
          <w:kern w:val="0"/>
          <w:sz w:val="21"/>
          <w:szCs w:val="21"/>
          <w:lang w:eastAsia="ru-RU"/>
        </w:rPr>
        <w:t>Реннера</w:t>
      </w:r>
      <w:proofErr w:type="spellEnd"/>
      <w:r w:rsidRPr="0063136B">
        <w:rPr>
          <w:rFonts w:ascii="Helvetica" w:eastAsia="Symbol" w:hAnsi="Helvetica" w:cs="Helvetica"/>
          <w:b/>
          <w:bCs/>
          <w:color w:val="222222"/>
          <w:kern w:val="0"/>
          <w:sz w:val="21"/>
          <w:szCs w:val="21"/>
          <w:lang w:eastAsia="ru-RU"/>
        </w:rPr>
        <w:t xml:space="preserve"> в магнитном поле.</w:t>
      </w:r>
    </w:p>
    <w:p w14:paraId="7BA660F5"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2.4 </w:t>
      </w:r>
      <w:proofErr w:type="spellStart"/>
      <w:r w:rsidRPr="0063136B">
        <w:rPr>
          <w:rFonts w:ascii="Helvetica" w:eastAsia="Symbol" w:hAnsi="Helvetica" w:cs="Helvetica"/>
          <w:b/>
          <w:bCs/>
          <w:color w:val="222222"/>
          <w:kern w:val="0"/>
          <w:sz w:val="21"/>
          <w:szCs w:val="21"/>
          <w:lang w:eastAsia="ru-RU"/>
        </w:rPr>
        <w:t>Кварковый</w:t>
      </w:r>
      <w:proofErr w:type="spellEnd"/>
      <w:r w:rsidRPr="0063136B">
        <w:rPr>
          <w:rFonts w:ascii="Helvetica" w:eastAsia="Symbol" w:hAnsi="Helvetica" w:cs="Helvetica"/>
          <w:b/>
          <w:bCs/>
          <w:color w:val="222222"/>
          <w:kern w:val="0"/>
          <w:sz w:val="21"/>
          <w:szCs w:val="21"/>
          <w:lang w:eastAsia="ru-RU"/>
        </w:rPr>
        <w:t xml:space="preserve"> конденсат в сильном поле.</w:t>
      </w:r>
    </w:p>
    <w:p w14:paraId="38E28227"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2.5 </w:t>
      </w:r>
      <w:proofErr w:type="spellStart"/>
      <w:r w:rsidRPr="0063136B">
        <w:rPr>
          <w:rFonts w:ascii="Helvetica" w:eastAsia="Symbol" w:hAnsi="Helvetica" w:cs="Helvetica"/>
          <w:b/>
          <w:bCs/>
          <w:color w:val="222222"/>
          <w:kern w:val="0"/>
          <w:sz w:val="21"/>
          <w:szCs w:val="21"/>
          <w:lang w:eastAsia="ru-RU"/>
        </w:rPr>
        <w:t>Глюонный</w:t>
      </w:r>
      <w:proofErr w:type="spellEnd"/>
      <w:r w:rsidRPr="0063136B">
        <w:rPr>
          <w:rFonts w:ascii="Helvetica" w:eastAsia="Symbol" w:hAnsi="Helvetica" w:cs="Helvetica"/>
          <w:b/>
          <w:bCs/>
          <w:color w:val="222222"/>
          <w:kern w:val="0"/>
          <w:sz w:val="21"/>
          <w:szCs w:val="21"/>
          <w:lang w:eastAsia="ru-RU"/>
        </w:rPr>
        <w:t xml:space="preserve"> конденсат.</w:t>
      </w:r>
    </w:p>
    <w:p w14:paraId="64A7E26A"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2.6 Вакуумная энергия в магнитном поле во втором порядке КТВ</w:t>
      </w:r>
    </w:p>
    <w:p w14:paraId="17A5EAF4"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3 Структурные функции продольного виртуального фотона</w:t>
      </w:r>
    </w:p>
    <w:p w14:paraId="53336270"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3.1 Особенность структурных функций продольного фотона в безмассовой теории поля.</w:t>
      </w:r>
    </w:p>
    <w:p w14:paraId="75544DAF"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3.2 Вычисление структурных функций в лидирующем порядке КТВ</w:t>
      </w:r>
    </w:p>
    <w:p w14:paraId="3E351B1A"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3.3 Первая поправка к структурным функциям в КТВ.</w:t>
      </w:r>
    </w:p>
    <w:p w14:paraId="165D76E9"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4 Параметризация и четвертичные расходимости</w:t>
      </w:r>
    </w:p>
    <w:p w14:paraId="1AA7808B"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4.1 </w:t>
      </w:r>
      <w:proofErr w:type="spellStart"/>
      <w:r w:rsidRPr="0063136B">
        <w:rPr>
          <w:rFonts w:ascii="Helvetica" w:eastAsia="Symbol" w:hAnsi="Helvetica" w:cs="Helvetica"/>
          <w:b/>
          <w:bCs/>
          <w:color w:val="222222"/>
          <w:kern w:val="0"/>
          <w:sz w:val="21"/>
          <w:szCs w:val="21"/>
          <w:lang w:eastAsia="ru-RU"/>
        </w:rPr>
        <w:t>Однопетлевое</w:t>
      </w:r>
      <w:proofErr w:type="spellEnd"/>
      <w:r w:rsidRPr="0063136B">
        <w:rPr>
          <w:rFonts w:ascii="Helvetica" w:eastAsia="Symbol" w:hAnsi="Helvetica" w:cs="Helvetica"/>
          <w:b/>
          <w:bCs/>
          <w:color w:val="222222"/>
          <w:kern w:val="0"/>
          <w:sz w:val="21"/>
          <w:szCs w:val="21"/>
          <w:lang w:eastAsia="ru-RU"/>
        </w:rPr>
        <w:t xml:space="preserve"> приближение</w:t>
      </w:r>
    </w:p>
    <w:p w14:paraId="26FB1B4E" w14:textId="77777777" w:rsidR="0063136B" w:rsidRPr="0063136B" w:rsidRDefault="0063136B" w:rsidP="0063136B">
      <w:pPr>
        <w:rPr>
          <w:rFonts w:ascii="Helvetica" w:eastAsia="Symbol" w:hAnsi="Helvetica" w:cs="Helvetica"/>
          <w:b/>
          <w:bCs/>
          <w:color w:val="222222"/>
          <w:kern w:val="0"/>
          <w:sz w:val="21"/>
          <w:szCs w:val="21"/>
          <w:lang w:eastAsia="ru-RU"/>
        </w:rPr>
      </w:pPr>
      <w:r w:rsidRPr="0063136B">
        <w:rPr>
          <w:rFonts w:ascii="Helvetica" w:eastAsia="Symbol" w:hAnsi="Helvetica" w:cs="Helvetica"/>
          <w:b/>
          <w:bCs/>
          <w:color w:val="222222"/>
          <w:kern w:val="0"/>
          <w:sz w:val="21"/>
          <w:szCs w:val="21"/>
          <w:lang w:eastAsia="ru-RU"/>
        </w:rPr>
        <w:t xml:space="preserve">4.2 Сохранение </w:t>
      </w:r>
      <w:proofErr w:type="spellStart"/>
      <w:r w:rsidRPr="0063136B">
        <w:rPr>
          <w:rFonts w:ascii="Helvetica" w:eastAsia="Symbol" w:hAnsi="Helvetica" w:cs="Helvetica"/>
          <w:b/>
          <w:bCs/>
          <w:color w:val="222222"/>
          <w:kern w:val="0"/>
          <w:sz w:val="21"/>
          <w:szCs w:val="21"/>
          <w:lang w:eastAsia="ru-RU"/>
        </w:rPr>
        <w:t>киральной</w:t>
      </w:r>
      <w:proofErr w:type="spellEnd"/>
      <w:r w:rsidRPr="0063136B">
        <w:rPr>
          <w:rFonts w:ascii="Helvetica" w:eastAsia="Symbol" w:hAnsi="Helvetica" w:cs="Helvetica"/>
          <w:b/>
          <w:bCs/>
          <w:color w:val="222222"/>
          <w:kern w:val="0"/>
          <w:sz w:val="21"/>
          <w:szCs w:val="21"/>
          <w:lang w:eastAsia="ru-RU"/>
        </w:rPr>
        <w:t xml:space="preserve"> инвариантности в </w:t>
      </w:r>
      <w:proofErr w:type="spellStart"/>
      <w:r w:rsidRPr="0063136B">
        <w:rPr>
          <w:rFonts w:ascii="Helvetica" w:eastAsia="Symbol" w:hAnsi="Helvetica" w:cs="Helvetica"/>
          <w:b/>
          <w:bCs/>
          <w:color w:val="222222"/>
          <w:kern w:val="0"/>
          <w:sz w:val="21"/>
          <w:szCs w:val="21"/>
          <w:lang w:eastAsia="ru-RU"/>
        </w:rPr>
        <w:t>двухпетлевом</w:t>
      </w:r>
      <w:proofErr w:type="spellEnd"/>
      <w:r w:rsidRPr="0063136B">
        <w:rPr>
          <w:rFonts w:ascii="Helvetica" w:eastAsia="Symbol" w:hAnsi="Helvetica" w:cs="Helvetica"/>
          <w:b/>
          <w:bCs/>
          <w:color w:val="222222"/>
          <w:kern w:val="0"/>
          <w:sz w:val="21"/>
          <w:szCs w:val="21"/>
          <w:lang w:eastAsia="ru-RU"/>
        </w:rPr>
        <w:t xml:space="preserve"> приближении</w:t>
      </w:r>
    </w:p>
    <w:p w14:paraId="77FDBE4B" w14:textId="293EEEEF" w:rsidR="00410372" w:rsidRPr="0063136B" w:rsidRDefault="00410372" w:rsidP="0063136B"/>
    <w:sectPr w:rsidR="00410372" w:rsidRPr="006313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2150" w14:textId="77777777" w:rsidR="009525D1" w:rsidRDefault="009525D1">
      <w:pPr>
        <w:spacing w:after="0" w:line="240" w:lineRule="auto"/>
      </w:pPr>
      <w:r>
        <w:separator/>
      </w:r>
    </w:p>
  </w:endnote>
  <w:endnote w:type="continuationSeparator" w:id="0">
    <w:p w14:paraId="019768A1" w14:textId="77777777" w:rsidR="009525D1" w:rsidRDefault="0095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EBA6" w14:textId="77777777" w:rsidR="009525D1" w:rsidRDefault="009525D1"/>
    <w:p w14:paraId="3BE6200A" w14:textId="77777777" w:rsidR="009525D1" w:rsidRDefault="009525D1"/>
    <w:p w14:paraId="0667E638" w14:textId="77777777" w:rsidR="009525D1" w:rsidRDefault="009525D1"/>
    <w:p w14:paraId="5AF7A9DD" w14:textId="77777777" w:rsidR="009525D1" w:rsidRDefault="009525D1"/>
    <w:p w14:paraId="6A3C73FA" w14:textId="77777777" w:rsidR="009525D1" w:rsidRDefault="009525D1"/>
    <w:p w14:paraId="2C3A1EDB" w14:textId="77777777" w:rsidR="009525D1" w:rsidRDefault="009525D1"/>
    <w:p w14:paraId="4CBE73A7" w14:textId="77777777" w:rsidR="009525D1" w:rsidRDefault="009525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F7E7EA" wp14:editId="3388AA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5BA8" w14:textId="77777777" w:rsidR="009525D1" w:rsidRDefault="009525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7E7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0C5BA8" w14:textId="77777777" w:rsidR="009525D1" w:rsidRDefault="009525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679B12" w14:textId="77777777" w:rsidR="009525D1" w:rsidRDefault="009525D1"/>
    <w:p w14:paraId="3EB4CD5E" w14:textId="77777777" w:rsidR="009525D1" w:rsidRDefault="009525D1"/>
    <w:p w14:paraId="39376218" w14:textId="77777777" w:rsidR="009525D1" w:rsidRDefault="009525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62221" wp14:editId="0F57FE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6213C" w14:textId="77777777" w:rsidR="009525D1" w:rsidRDefault="009525D1"/>
                          <w:p w14:paraId="5335D0AA" w14:textId="77777777" w:rsidR="009525D1" w:rsidRDefault="009525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622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06213C" w14:textId="77777777" w:rsidR="009525D1" w:rsidRDefault="009525D1"/>
                    <w:p w14:paraId="5335D0AA" w14:textId="77777777" w:rsidR="009525D1" w:rsidRDefault="009525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BB0F7C" w14:textId="77777777" w:rsidR="009525D1" w:rsidRDefault="009525D1"/>
    <w:p w14:paraId="4F4DB694" w14:textId="77777777" w:rsidR="009525D1" w:rsidRDefault="009525D1">
      <w:pPr>
        <w:rPr>
          <w:sz w:val="2"/>
          <w:szCs w:val="2"/>
        </w:rPr>
      </w:pPr>
    </w:p>
    <w:p w14:paraId="73621DE2" w14:textId="77777777" w:rsidR="009525D1" w:rsidRDefault="009525D1"/>
    <w:p w14:paraId="16216A4E" w14:textId="77777777" w:rsidR="009525D1" w:rsidRDefault="009525D1">
      <w:pPr>
        <w:spacing w:after="0" w:line="240" w:lineRule="auto"/>
      </w:pPr>
    </w:p>
  </w:footnote>
  <w:footnote w:type="continuationSeparator" w:id="0">
    <w:p w14:paraId="502FC7F2" w14:textId="77777777" w:rsidR="009525D1" w:rsidRDefault="00952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5D1"/>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143998</TotalTime>
  <Pages>1</Pages>
  <Words>145</Words>
  <Characters>828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3883</cp:revision>
  <cp:lastPrinted>2009-02-06T05:36:00Z</cp:lastPrinted>
  <dcterms:created xsi:type="dcterms:W3CDTF">2024-01-07T13:43:00Z</dcterms:created>
  <dcterms:modified xsi:type="dcterms:W3CDTF">2025-08-02T13:38:00Z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