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E44DE" w:rsidRDefault="00BE44DE" w:rsidP="00BE44DE">
      <w:r w:rsidRPr="00BE44DE">
        <w:rPr>
          <w:rFonts w:ascii="Times New Roman" w:eastAsia="Arial Narrow" w:hAnsi="Times New Roman" w:cs="Times New Roman"/>
          <w:b/>
          <w:bCs/>
          <w:color w:val="000000"/>
          <w:kern w:val="0"/>
          <w:sz w:val="24"/>
          <w:lang w:val="uk-UA" w:eastAsia="uk-UA" w:bidi="uk-UA"/>
        </w:rPr>
        <w:t>Антонов Олексій Володимирович</w:t>
      </w:r>
      <w:r w:rsidRPr="00BE44DE">
        <w:rPr>
          <w:rFonts w:ascii="Times New Roman" w:eastAsia="Arial Narrow" w:hAnsi="Times New Roman" w:cs="Times New Roman"/>
          <w:color w:val="000000"/>
          <w:kern w:val="0"/>
          <w:sz w:val="24"/>
          <w:lang w:val="uk-UA" w:eastAsia="uk-UA" w:bidi="uk-UA"/>
        </w:rPr>
        <w:t>, асистент кафедри при</w:t>
      </w:r>
      <w:r w:rsidRPr="00BE44DE">
        <w:rPr>
          <w:rFonts w:ascii="Times New Roman" w:eastAsia="Arial Narrow" w:hAnsi="Times New Roman" w:cs="Times New Roman"/>
          <w:color w:val="000000"/>
          <w:kern w:val="0"/>
          <w:sz w:val="24"/>
          <w:lang w:val="uk-UA" w:eastAsia="uk-UA" w:bidi="uk-UA"/>
        </w:rPr>
        <w:softHyphen/>
        <w:t>родничих та соціально-гуманітарних дисциплін КВНЗ «Жи</w:t>
      </w:r>
      <w:r w:rsidRPr="00BE44DE">
        <w:rPr>
          <w:rFonts w:ascii="Times New Roman" w:eastAsia="Arial Narrow" w:hAnsi="Times New Roman" w:cs="Times New Roman"/>
          <w:color w:val="000000"/>
          <w:kern w:val="0"/>
          <w:sz w:val="24"/>
          <w:lang w:val="uk-UA" w:eastAsia="uk-UA" w:bidi="uk-UA"/>
        </w:rPr>
        <w:softHyphen/>
        <w:t>томирський інститут медсестринства»: «Комунікативні стилі персонажного мовлення: лінгвопрагматичний та соціолінг</w:t>
      </w:r>
      <w:r w:rsidRPr="00BE44DE">
        <w:rPr>
          <w:rFonts w:ascii="Times New Roman" w:eastAsia="Arial Narrow" w:hAnsi="Times New Roman" w:cs="Times New Roman"/>
          <w:color w:val="000000"/>
          <w:kern w:val="0"/>
          <w:sz w:val="24"/>
          <w:lang w:val="uk-UA" w:eastAsia="uk-UA" w:bidi="uk-UA"/>
        </w:rPr>
        <w:softHyphen/>
        <w:t>вістичний аспекти (на матеріалі сучасної американської дра</w:t>
      </w:r>
      <w:r w:rsidRPr="00BE44DE">
        <w:rPr>
          <w:rFonts w:ascii="Times New Roman" w:eastAsia="Arial Narrow" w:hAnsi="Times New Roman" w:cs="Times New Roman"/>
          <w:color w:val="000000"/>
          <w:kern w:val="0"/>
          <w:sz w:val="24"/>
          <w:lang w:val="uk-UA" w:eastAsia="uk-UA" w:bidi="uk-UA"/>
        </w:rPr>
        <w:softHyphen/>
        <w:t xml:space="preserve">ми)» (10.02.04 - германські мови). Спецрада </w:t>
      </w:r>
      <w:r w:rsidRPr="00BE44DE">
        <w:rPr>
          <w:rFonts w:ascii="Times New Roman" w:eastAsia="Arial Narrow" w:hAnsi="Times New Roman" w:cs="Times New Roman"/>
          <w:color w:val="000000"/>
          <w:kern w:val="0"/>
          <w:sz w:val="24"/>
          <w:lang w:eastAsia="ru-RU" w:bidi="ru-RU"/>
        </w:rPr>
        <w:t xml:space="preserve">К </w:t>
      </w:r>
      <w:r w:rsidRPr="00BE44DE">
        <w:rPr>
          <w:rFonts w:ascii="Times New Roman" w:eastAsia="Arial Narrow" w:hAnsi="Times New Roman" w:cs="Times New Roman"/>
          <w:color w:val="000000"/>
          <w:kern w:val="0"/>
          <w:sz w:val="24"/>
          <w:lang w:val="uk-UA" w:eastAsia="uk-UA" w:bidi="uk-UA"/>
        </w:rPr>
        <w:t>26.133.08 у Київському університеті імені Бориса Грінченка</w:t>
      </w:r>
    </w:p>
    <w:sectPr w:rsidR="00086D61" w:rsidRPr="00BE44D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2F8D1-E1F3-47C9-9FE6-00B4DA81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2020-05-22T21:29:00Z</dcterms:created>
  <dcterms:modified xsi:type="dcterms:W3CDTF">2020-05-22T21:29:00Z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