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37B9A" w:rsidRDefault="00E37B9A" w:rsidP="00E37B9A">
      <w:r w:rsidRPr="00B201EF">
        <w:rPr>
          <w:rFonts w:ascii="Times New Roman" w:hAnsi="Times New Roman" w:cs="Times New Roman"/>
          <w:b/>
          <w:sz w:val="24"/>
          <w:szCs w:val="24"/>
        </w:rPr>
        <w:t xml:space="preserve">Сторонська Наталія </w:t>
      </w:r>
      <w:r w:rsidRPr="00B201EF">
        <w:rPr>
          <w:rFonts w:ascii="Times New Roman" w:hAnsi="Times New Roman" w:cs="Times New Roman"/>
          <w:b/>
          <w:noProof/>
          <w:sz w:val="24"/>
          <w:szCs w:val="24"/>
        </w:rPr>
        <w:t>Зенонівна</w:t>
      </w:r>
      <w:r w:rsidRPr="00B201EF">
        <w:rPr>
          <w:rFonts w:ascii="Times New Roman" w:hAnsi="Times New Roman" w:cs="Times New Roman"/>
          <w:b/>
          <w:sz w:val="24"/>
          <w:szCs w:val="24"/>
        </w:rPr>
        <w:t xml:space="preserve">, </w:t>
      </w:r>
      <w:r w:rsidRPr="00B201EF">
        <w:rPr>
          <w:rFonts w:ascii="Times New Roman" w:hAnsi="Times New Roman" w:cs="Times New Roman"/>
          <w:sz w:val="24"/>
          <w:szCs w:val="24"/>
        </w:rPr>
        <w:t>провідний</w:t>
      </w:r>
      <w:r w:rsidRPr="00B201EF">
        <w:rPr>
          <w:rFonts w:ascii="Times New Roman" w:hAnsi="Times New Roman" w:cs="Times New Roman"/>
          <w:b/>
          <w:sz w:val="24"/>
          <w:szCs w:val="24"/>
        </w:rPr>
        <w:t xml:space="preserve"> </w:t>
      </w:r>
      <w:r w:rsidRPr="00B201EF">
        <w:rPr>
          <w:rFonts w:ascii="Times New Roman" w:hAnsi="Times New Roman" w:cs="Times New Roman"/>
          <w:sz w:val="24"/>
          <w:szCs w:val="24"/>
        </w:rPr>
        <w:t>концертмейстер кафедри народних музичних інструментів та вокалу Дрогобицького державного педагогічного університету імені Івана Франка.</w:t>
      </w:r>
      <w:r w:rsidRPr="00B201EF">
        <w:rPr>
          <w:rFonts w:ascii="Times New Roman" w:hAnsi="Times New Roman" w:cs="Times New Roman"/>
          <w:b/>
          <w:sz w:val="24"/>
          <w:szCs w:val="24"/>
        </w:rPr>
        <w:t xml:space="preserve"> </w:t>
      </w:r>
      <w:r w:rsidRPr="00B201EF">
        <w:rPr>
          <w:rFonts w:ascii="Times New Roman" w:hAnsi="Times New Roman" w:cs="Times New Roman"/>
          <w:spacing w:val="-2"/>
          <w:sz w:val="24"/>
          <w:szCs w:val="24"/>
        </w:rPr>
        <w:t>Назва дисертації: «Діяльність дрогобицької музичної школи в контексті українського академічного мистецтва (на прикладі Інституту музичного мистецтва Дрогобицького державного педагогічного університету імені Івана Франка)</w:t>
      </w:r>
      <w:r w:rsidRPr="00B201EF">
        <w:rPr>
          <w:rFonts w:ascii="Times New Roman" w:hAnsi="Times New Roman" w:cs="Times New Roman"/>
          <w:bCs/>
          <w:spacing w:val="-2"/>
          <w:sz w:val="24"/>
          <w:szCs w:val="24"/>
        </w:rPr>
        <w:t xml:space="preserve">». </w:t>
      </w:r>
      <w:r w:rsidRPr="00B201EF">
        <w:rPr>
          <w:rFonts w:ascii="Times New Roman" w:hAnsi="Times New Roman" w:cs="Times New Roman"/>
          <w:sz w:val="24"/>
          <w:szCs w:val="24"/>
        </w:rPr>
        <w:t>Шифр та назва спеціальності</w:t>
      </w:r>
      <w:r w:rsidRPr="00B201EF">
        <w:rPr>
          <w:rFonts w:ascii="Times New Roman" w:hAnsi="Times New Roman" w:cs="Times New Roman"/>
          <w:i/>
          <w:sz w:val="24"/>
          <w:szCs w:val="24"/>
        </w:rPr>
        <w:t xml:space="preserve"> –</w:t>
      </w:r>
      <w:r w:rsidRPr="00B201EF">
        <w:rPr>
          <w:rFonts w:ascii="Times New Roman" w:hAnsi="Times New Roman" w:cs="Times New Roman"/>
          <w:sz w:val="24"/>
          <w:szCs w:val="24"/>
        </w:rPr>
        <w:t xml:space="preserve"> 17.00.03 – музичне мистецтво. Спецрада </w:t>
      </w:r>
      <w:r w:rsidRPr="00B201EF">
        <w:rPr>
          <w:rFonts w:ascii="Times New Roman" w:hAnsi="Times New Roman" w:cs="Times New Roman"/>
          <w:bCs/>
          <w:sz w:val="24"/>
          <w:szCs w:val="24"/>
        </w:rPr>
        <w:t>К 55.053.04 Сумського державного педагогічного університету імені А.С. Макаренка</w:t>
      </w:r>
    </w:p>
    <w:sectPr w:rsidR="00F95DD1" w:rsidRPr="00E37B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E37B9A" w:rsidRPr="00E37B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76E82-9A44-4677-BDBE-0B31ECB6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2021-03-16T10:51:00Z</dcterms:created>
  <dcterms:modified xsi:type="dcterms:W3CDTF">2021-03-16T11:26:00Z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