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97413" w14:textId="7F91F98D" w:rsidR="00CF5EE7" w:rsidRDefault="00F85566" w:rsidP="00F85566">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Мысливский Павел Петрович. Международно-правовое регулирование создания Евразийского экономического союза и способа разрешения споров</w:t>
      </w:r>
      <w:bookmarkEnd w:id="0"/>
      <w:r>
        <w:rPr>
          <w:rFonts w:ascii="Verdana" w:hAnsi="Verdana"/>
          <w:color w:val="000000"/>
          <w:sz w:val="18"/>
          <w:szCs w:val="18"/>
          <w:shd w:val="clear" w:color="auto" w:fill="FFFFFF"/>
        </w:rPr>
        <w:t>: диссертация ... кандидата юридических наук: 12.00.10 / Мысливский Павел Петрович;[Место защиты: Федеральное государственное бюджетное образовательное учреждение высшего образования «Российский государственный университет правосудия»].- Москва, 2016.- 212 с.</w:t>
      </w:r>
    </w:p>
    <w:p w14:paraId="2ECF4772" w14:textId="77777777" w:rsidR="00F85566" w:rsidRPr="00F85566" w:rsidRDefault="00F85566" w:rsidP="00F85566">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F85566">
        <w:rPr>
          <w:rFonts w:ascii="Verdana" w:eastAsia="Times New Roman" w:hAnsi="Verdana" w:cs="Times New Roman"/>
          <w:b/>
          <w:bCs/>
          <w:color w:val="AC370B"/>
          <w:kern w:val="0"/>
          <w:sz w:val="23"/>
          <w:szCs w:val="23"/>
          <w:lang w:eastAsia="ru-RU"/>
        </w:rPr>
        <w:t>Содержание к диссертации</w:t>
      </w:r>
    </w:p>
    <w:p w14:paraId="60F49DC7" w14:textId="77777777" w:rsidR="00F85566" w:rsidRPr="00F85566" w:rsidRDefault="00F85566" w:rsidP="00F8556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5566">
        <w:rPr>
          <w:rFonts w:ascii="Verdana" w:eastAsia="Times New Roman" w:hAnsi="Verdana" w:cs="Times New Roman"/>
          <w:color w:val="000000"/>
          <w:kern w:val="0"/>
          <w:sz w:val="18"/>
          <w:szCs w:val="18"/>
          <w:lang w:eastAsia="ru-RU"/>
        </w:rPr>
        <w:t>Введение</w:t>
      </w:r>
    </w:p>
    <w:p w14:paraId="2355D26E" w14:textId="77777777" w:rsidR="00F85566" w:rsidRPr="00F85566" w:rsidRDefault="00F85566" w:rsidP="00F8556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F85566">
        <w:rPr>
          <w:rFonts w:ascii="Verdana" w:eastAsia="Times New Roman" w:hAnsi="Verdana" w:cs="Times New Roman"/>
          <w:b/>
          <w:bCs/>
          <w:color w:val="000000"/>
          <w:kern w:val="0"/>
          <w:sz w:val="18"/>
          <w:szCs w:val="18"/>
          <w:lang w:eastAsia="ru-RU"/>
        </w:rPr>
        <w:t>ГЛАВА 1. Понятие наднациональной международной организации 12</w:t>
      </w:r>
    </w:p>
    <w:p w14:paraId="2E769875" w14:textId="77777777" w:rsidR="00F85566" w:rsidRPr="00F85566" w:rsidRDefault="00F85566" w:rsidP="00F8556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5566">
        <w:rPr>
          <w:rFonts w:ascii="Verdana" w:eastAsia="Times New Roman" w:hAnsi="Verdana" w:cs="Times New Roman"/>
          <w:color w:val="000000"/>
          <w:kern w:val="0"/>
          <w:sz w:val="18"/>
          <w:szCs w:val="18"/>
          <w:lang w:eastAsia="ru-RU"/>
        </w:rPr>
        <w:t>1.1. Международно-правовые теории интеграции 12</w:t>
      </w:r>
    </w:p>
    <w:p w14:paraId="16C399D2" w14:textId="77777777" w:rsidR="00F85566" w:rsidRPr="00F85566" w:rsidRDefault="00F85566" w:rsidP="00F8556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5566">
        <w:rPr>
          <w:rFonts w:ascii="Verdana" w:eastAsia="Times New Roman" w:hAnsi="Verdana" w:cs="Times New Roman"/>
          <w:color w:val="000000"/>
          <w:kern w:val="0"/>
          <w:sz w:val="18"/>
          <w:szCs w:val="18"/>
          <w:lang w:eastAsia="ru-RU"/>
        </w:rPr>
        <w:t>1.2. Признаки и определение понятия «наднациональная международная организация» 23</w:t>
      </w:r>
    </w:p>
    <w:p w14:paraId="68F0D48B" w14:textId="77777777" w:rsidR="00F85566" w:rsidRPr="00F85566" w:rsidRDefault="00F85566" w:rsidP="00F8556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5566">
        <w:rPr>
          <w:rFonts w:ascii="Verdana" w:eastAsia="Times New Roman" w:hAnsi="Verdana" w:cs="Times New Roman"/>
          <w:color w:val="000000"/>
          <w:kern w:val="0"/>
          <w:sz w:val="18"/>
          <w:szCs w:val="18"/>
          <w:lang w:eastAsia="ru-RU"/>
        </w:rPr>
        <w:t>1.3. Соотношение компетенции наднациональной организации с государственным суверенитетом и национальным правом 36</w:t>
      </w:r>
    </w:p>
    <w:p w14:paraId="7A16CEBB" w14:textId="77777777" w:rsidR="00F85566" w:rsidRPr="00F85566" w:rsidRDefault="00F85566" w:rsidP="00F8556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F85566">
        <w:rPr>
          <w:rFonts w:ascii="Verdana" w:eastAsia="Times New Roman" w:hAnsi="Verdana" w:cs="Times New Roman"/>
          <w:b/>
          <w:bCs/>
          <w:color w:val="000000"/>
          <w:kern w:val="0"/>
          <w:sz w:val="18"/>
          <w:szCs w:val="18"/>
          <w:lang w:eastAsia="ru-RU"/>
        </w:rPr>
        <w:t>ГЛАВА 2. Создание евразийского союза как наднациональной организации 53</w:t>
      </w:r>
    </w:p>
    <w:p w14:paraId="5805CDE6" w14:textId="77777777" w:rsidR="00F85566" w:rsidRPr="00F85566" w:rsidRDefault="00F85566" w:rsidP="00F8556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5566">
        <w:rPr>
          <w:rFonts w:ascii="Verdana" w:eastAsia="Times New Roman" w:hAnsi="Verdana" w:cs="Times New Roman"/>
          <w:color w:val="000000"/>
          <w:kern w:val="0"/>
          <w:sz w:val="18"/>
          <w:szCs w:val="18"/>
          <w:lang w:eastAsia="ru-RU"/>
        </w:rPr>
        <w:t>2.1. Основная характеристика Договора о создании Евразийского союза и</w:t>
      </w:r>
    </w:p>
    <w:p w14:paraId="71B8D508" w14:textId="77777777" w:rsidR="00F85566" w:rsidRPr="00F85566" w:rsidRDefault="00F85566" w:rsidP="00F8556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5566">
        <w:rPr>
          <w:rFonts w:ascii="Verdana" w:eastAsia="Times New Roman" w:hAnsi="Verdana" w:cs="Times New Roman"/>
          <w:color w:val="000000"/>
          <w:kern w:val="0"/>
          <w:sz w:val="18"/>
          <w:szCs w:val="18"/>
          <w:lang w:eastAsia="ru-RU"/>
        </w:rPr>
        <w:t>международной правосубъектности Евразийского экономического союза 53</w:t>
      </w:r>
    </w:p>
    <w:p w14:paraId="5AD183FF" w14:textId="77777777" w:rsidR="00F85566" w:rsidRPr="00F85566" w:rsidRDefault="00F85566" w:rsidP="00F8556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5566">
        <w:rPr>
          <w:rFonts w:ascii="Verdana" w:eastAsia="Times New Roman" w:hAnsi="Verdana" w:cs="Times New Roman"/>
          <w:color w:val="000000"/>
          <w:kern w:val="0"/>
          <w:sz w:val="18"/>
          <w:szCs w:val="18"/>
          <w:lang w:eastAsia="ru-RU"/>
        </w:rPr>
        <w:t>2.2. Институциональная основа Евразийского экономического союза 62</w:t>
      </w:r>
    </w:p>
    <w:p w14:paraId="32C1C3A6" w14:textId="77777777" w:rsidR="00F85566" w:rsidRPr="00F85566" w:rsidRDefault="00F85566" w:rsidP="00F8556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F85566">
        <w:rPr>
          <w:rFonts w:ascii="Verdana" w:eastAsia="Times New Roman" w:hAnsi="Verdana" w:cs="Times New Roman"/>
          <w:b/>
          <w:bCs/>
          <w:color w:val="000000"/>
          <w:kern w:val="0"/>
          <w:sz w:val="18"/>
          <w:szCs w:val="18"/>
          <w:lang w:eastAsia="ru-RU"/>
        </w:rPr>
        <w:t>ГЛАВА 3. Суд евразийского союза – способ разрешения споров в наднациональной организации 82</w:t>
      </w:r>
    </w:p>
    <w:p w14:paraId="4E7B945D" w14:textId="77777777" w:rsidR="00F85566" w:rsidRPr="00F85566" w:rsidRDefault="00F85566" w:rsidP="00F8556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5566">
        <w:rPr>
          <w:rFonts w:ascii="Verdana" w:eastAsia="Times New Roman" w:hAnsi="Verdana" w:cs="Times New Roman"/>
          <w:color w:val="000000"/>
          <w:kern w:val="0"/>
          <w:sz w:val="18"/>
          <w:szCs w:val="18"/>
          <w:lang w:eastAsia="ru-RU"/>
        </w:rPr>
        <w:t>3.1. История создания и функции Суда Евразийского экономического союза</w:t>
      </w:r>
    </w:p>
    <w:p w14:paraId="75F7A48D" w14:textId="77777777" w:rsidR="00F85566" w:rsidRPr="00F85566" w:rsidRDefault="00F85566" w:rsidP="00F8556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5566">
        <w:rPr>
          <w:rFonts w:ascii="Verdana" w:eastAsia="Times New Roman" w:hAnsi="Verdana" w:cs="Times New Roman"/>
          <w:color w:val="000000"/>
          <w:kern w:val="0"/>
          <w:sz w:val="18"/>
          <w:szCs w:val="18"/>
          <w:lang w:eastAsia="ru-RU"/>
        </w:rPr>
        <w:t>3.2 Общая характеристика учредительных документов Суда Евразийского экономического союза 99</w:t>
      </w:r>
    </w:p>
    <w:p w14:paraId="38709D39" w14:textId="77777777" w:rsidR="00F85566" w:rsidRPr="00F85566" w:rsidRDefault="00F85566" w:rsidP="00F8556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5566">
        <w:rPr>
          <w:rFonts w:ascii="Verdana" w:eastAsia="Times New Roman" w:hAnsi="Verdana" w:cs="Times New Roman"/>
          <w:color w:val="000000"/>
          <w:kern w:val="0"/>
          <w:sz w:val="18"/>
          <w:szCs w:val="18"/>
          <w:lang w:eastAsia="ru-RU"/>
        </w:rPr>
        <w:t>3.3. Внутренняя структура Суда Евразийского экономического союза 116</w:t>
      </w:r>
    </w:p>
    <w:p w14:paraId="534C720A" w14:textId="77777777" w:rsidR="00F85566" w:rsidRPr="00F85566" w:rsidRDefault="00F85566" w:rsidP="00F8556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F85566">
        <w:rPr>
          <w:rFonts w:ascii="Verdana" w:eastAsia="Times New Roman" w:hAnsi="Verdana" w:cs="Times New Roman"/>
          <w:b/>
          <w:bCs/>
          <w:color w:val="000000"/>
          <w:kern w:val="0"/>
          <w:sz w:val="18"/>
          <w:szCs w:val="18"/>
          <w:lang w:eastAsia="ru-RU"/>
        </w:rPr>
        <w:t>ГЛАВА 4. Анализ компетенции суда евразийского экономического союза и его внутреннего права 127</w:t>
      </w:r>
    </w:p>
    <w:p w14:paraId="36BFDDC6" w14:textId="77777777" w:rsidR="00F85566" w:rsidRPr="00F85566" w:rsidRDefault="00F85566" w:rsidP="00F8556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5566">
        <w:rPr>
          <w:rFonts w:ascii="Verdana" w:eastAsia="Times New Roman" w:hAnsi="Verdana" w:cs="Times New Roman"/>
          <w:color w:val="000000"/>
          <w:kern w:val="0"/>
          <w:sz w:val="18"/>
          <w:szCs w:val="18"/>
          <w:lang w:eastAsia="ru-RU"/>
        </w:rPr>
        <w:t>4.1. Компетенция Суда Евразийского экономического союза 127</w:t>
      </w:r>
    </w:p>
    <w:p w14:paraId="79ABBD3B" w14:textId="77777777" w:rsidR="00F85566" w:rsidRPr="00F85566" w:rsidRDefault="00F85566" w:rsidP="00F8556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5566">
        <w:rPr>
          <w:rFonts w:ascii="Verdana" w:eastAsia="Times New Roman" w:hAnsi="Verdana" w:cs="Times New Roman"/>
          <w:color w:val="000000"/>
          <w:kern w:val="0"/>
          <w:sz w:val="18"/>
          <w:szCs w:val="18"/>
          <w:lang w:eastAsia="ru-RU"/>
        </w:rPr>
        <w:t>4.2. Приемлемость жалоб в Суде Евразийского экономического союза 138</w:t>
      </w:r>
    </w:p>
    <w:p w14:paraId="4C878B80" w14:textId="77777777" w:rsidR="00F85566" w:rsidRPr="00F85566" w:rsidRDefault="00F85566" w:rsidP="00F8556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5566">
        <w:rPr>
          <w:rFonts w:ascii="Verdana" w:eastAsia="Times New Roman" w:hAnsi="Verdana" w:cs="Times New Roman"/>
          <w:color w:val="000000"/>
          <w:kern w:val="0"/>
          <w:sz w:val="18"/>
          <w:szCs w:val="18"/>
          <w:lang w:eastAsia="ru-RU"/>
        </w:rPr>
        <w:t>4.3. Регламент Суда Евразийского экономического союза – основной процессуальный документ Суда 143</w:t>
      </w:r>
    </w:p>
    <w:p w14:paraId="06FF8C23" w14:textId="77777777" w:rsidR="00F85566" w:rsidRPr="00F85566" w:rsidRDefault="00F85566" w:rsidP="00F8556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5566">
        <w:rPr>
          <w:rFonts w:ascii="Verdana" w:eastAsia="Times New Roman" w:hAnsi="Verdana" w:cs="Times New Roman"/>
          <w:color w:val="000000"/>
          <w:kern w:val="0"/>
          <w:sz w:val="18"/>
          <w:szCs w:val="18"/>
          <w:lang w:eastAsia="ru-RU"/>
        </w:rPr>
        <w:t>4.4. Решения и особые мнения судей Суда Евразийского экономического союза 148</w:t>
      </w:r>
    </w:p>
    <w:p w14:paraId="14AFDE01" w14:textId="77777777" w:rsidR="00F85566" w:rsidRPr="00F85566" w:rsidRDefault="00F85566" w:rsidP="00F8556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5566">
        <w:rPr>
          <w:rFonts w:ascii="Verdana" w:eastAsia="Times New Roman" w:hAnsi="Verdana" w:cs="Times New Roman"/>
          <w:color w:val="000000"/>
          <w:kern w:val="0"/>
          <w:sz w:val="18"/>
          <w:szCs w:val="18"/>
          <w:lang w:eastAsia="ru-RU"/>
        </w:rPr>
        <w:t>4.5. Протокол судебных заседаний и Правила организации и деятельности Суда Евразийского союза 172</w:t>
      </w:r>
    </w:p>
    <w:p w14:paraId="39E48430" w14:textId="77777777" w:rsidR="00F85566" w:rsidRPr="00F85566" w:rsidRDefault="00F85566" w:rsidP="00F8556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5566">
        <w:rPr>
          <w:rFonts w:ascii="Verdana" w:eastAsia="Times New Roman" w:hAnsi="Verdana" w:cs="Times New Roman"/>
          <w:color w:val="000000"/>
          <w:kern w:val="0"/>
          <w:sz w:val="18"/>
          <w:szCs w:val="18"/>
          <w:lang w:eastAsia="ru-RU"/>
        </w:rPr>
        <w:t>Заключение 180</w:t>
      </w:r>
    </w:p>
    <w:p w14:paraId="0EAFE548" w14:textId="77777777" w:rsidR="00F85566" w:rsidRPr="00F85566" w:rsidRDefault="00F85566" w:rsidP="00F8556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85566">
        <w:rPr>
          <w:rFonts w:ascii="Verdana" w:eastAsia="Times New Roman" w:hAnsi="Verdana" w:cs="Times New Roman"/>
          <w:color w:val="000000"/>
          <w:kern w:val="0"/>
          <w:sz w:val="18"/>
          <w:szCs w:val="18"/>
          <w:lang w:eastAsia="ru-RU"/>
        </w:rPr>
        <w:t>Список использованных источников и литературы</w:t>
      </w:r>
    </w:p>
    <w:p w14:paraId="00C35C02" w14:textId="77777777" w:rsidR="00F85566" w:rsidRDefault="00F85566" w:rsidP="00F85566">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lastRenderedPageBreak/>
        <w:t>Введение к работе</w:t>
      </w:r>
    </w:p>
    <w:p w14:paraId="61AD72CB" w14:textId="77777777" w:rsidR="00F85566" w:rsidRDefault="00F85566" w:rsidP="00F85566">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w:t>
      </w:r>
      <w:r>
        <w:rPr>
          <w:rStyle w:val="apple-converted-space"/>
          <w:rFonts w:ascii="Verdana" w:hAnsi="Verdana"/>
          <w:color w:val="000000"/>
          <w:sz w:val="18"/>
          <w:szCs w:val="18"/>
        </w:rPr>
        <w:t> </w:t>
      </w:r>
      <w:r>
        <w:rPr>
          <w:rStyle w:val="af2"/>
          <w:rFonts w:ascii="Verdana" w:hAnsi="Verdana"/>
          <w:color w:val="000000"/>
          <w:sz w:val="18"/>
          <w:szCs w:val="18"/>
        </w:rPr>
        <w:t>темы</w:t>
      </w:r>
      <w:r>
        <w:rPr>
          <w:rStyle w:val="apple-converted-space"/>
          <w:rFonts w:ascii="Verdana" w:hAnsi="Verdana"/>
          <w:color w:val="000000"/>
          <w:sz w:val="18"/>
          <w:szCs w:val="18"/>
        </w:rPr>
        <w:t> </w:t>
      </w:r>
      <w:r>
        <w:rPr>
          <w:rStyle w:val="af2"/>
          <w:rFonts w:ascii="Verdana" w:hAnsi="Verdana"/>
          <w:color w:val="000000"/>
          <w:sz w:val="18"/>
          <w:szCs w:val="18"/>
        </w:rPr>
        <w:t>исследования.</w:t>
      </w:r>
      <w:r>
        <w:rPr>
          <w:rStyle w:val="apple-converted-space"/>
          <w:rFonts w:ascii="Verdana" w:hAnsi="Verdana"/>
          <w:color w:val="000000"/>
          <w:sz w:val="18"/>
          <w:szCs w:val="18"/>
        </w:rPr>
        <w:t> </w:t>
      </w:r>
      <w:r>
        <w:rPr>
          <w:rFonts w:ascii="Verdana" w:hAnsi="Verdana"/>
          <w:color w:val="000000"/>
          <w:sz w:val="18"/>
          <w:szCs w:val="18"/>
        </w:rPr>
        <w:t>Основополагающие</w:t>
      </w:r>
    </w:p>
    <w:p w14:paraId="5619CD2F"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геополитические процессы в мире во второй половине XX – начале XXI века связаны с созданием региональных организаций, целью которых является создание единого рынка. Ограниченность в ресурсах, неравномерное распределение рабочей силы по территориям государств, необходимость расширения рынков сбыта привели к созданию субъектов особого рода – наднациональных международных организаций, которой, по нашему мнению, является Евразийский экономический союз (далее – ЕАЭС).</w:t>
      </w:r>
    </w:p>
    <w:p w14:paraId="36E1578C"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Появление ЕАЭС предлагает новые задачи для науки международного публичного права. Так, в отечественной и зарубежной науке отсутствует консенсус касательно природы, статуса, органов управления данными международными организациями.</w:t>
      </w:r>
    </w:p>
    <w:p w14:paraId="7DE856AB"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Актуальность изучения правового регулирования статуса данных</w:t>
      </w:r>
      <w:r>
        <w:rPr>
          <w:rFonts w:ascii="Verdana" w:hAnsi="Verdana"/>
          <w:color w:val="000000"/>
          <w:sz w:val="18"/>
          <w:szCs w:val="18"/>
        </w:rPr>
        <w:br/>
        <w:t>организаций подтверждается отсутствием как в международном праве, так и в</w:t>
      </w:r>
      <w:r>
        <w:rPr>
          <w:rFonts w:ascii="Verdana" w:hAnsi="Verdana"/>
          <w:color w:val="000000"/>
          <w:sz w:val="18"/>
          <w:szCs w:val="18"/>
        </w:rPr>
        <w:br/>
        <w:t>доктрине единообразного определения понятия наднациональной</w:t>
      </w:r>
    </w:p>
    <w:p w14:paraId="5551E2E5"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международной организации. Кроме того, в настоящее время выявлены неоднозначность оценок процесса создания и влияния ЕАЭС на суверенитет государств-участников, а также разночтения в оценке международно-правовых проблем, которые возникают в ходе создания данной организации. С одной стороны, создается наднациональная международная организация, обладающая функциями, ранее присущими исключительно государствам, с другой стороны, не предполагает ли факт передачи суверенных функций на уровень наднациональной власти отказ от суверенитета? По причине малой изученности проблем создания ЕАЭС наблюдается отсутствие понимания как у граждан, так и юридических лиц действительной цели создания данной международной организации. Несмотря на то, что деятельность ЕАЭС достаточно подробным образом освещается со стороны средств массовой информации, представляется, что в действительности отсутствует цельное</w:t>
      </w:r>
    </w:p>
    <w:p w14:paraId="417A3FEF"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понимание международно-правовых проблем, которые влечет создание данной организации. Несмотря на то, что ЕАЭС призван способствовать созданию единого рынка между государствами, деятельность данной организации подвергается определенному сомнению со стороны юристов-международников в связи с его предполагаемой неэффективностью, недостаточной открытостью и с возможной неспособностью решить задачи, декларируемые основными идеологами интеграции.</w:t>
      </w:r>
    </w:p>
    <w:p w14:paraId="09F39E60"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Проблема создания наднациональной международной организации</w:t>
      </w:r>
      <w:r>
        <w:rPr>
          <w:rFonts w:ascii="Verdana" w:hAnsi="Verdana"/>
          <w:color w:val="000000"/>
          <w:sz w:val="18"/>
          <w:szCs w:val="18"/>
        </w:rPr>
        <w:br/>
        <w:t>требует разработки теоретических основ ее правового регулирования.</w:t>
      </w:r>
      <w:r>
        <w:rPr>
          <w:rFonts w:ascii="Verdana" w:hAnsi="Verdana"/>
          <w:color w:val="000000"/>
          <w:sz w:val="18"/>
          <w:szCs w:val="18"/>
        </w:rPr>
        <w:br/>
        <w:t>Результаты изучения теоретических основ будут иметь практическую</w:t>
      </w:r>
      <w:r>
        <w:rPr>
          <w:rFonts w:ascii="Verdana" w:hAnsi="Verdana"/>
          <w:color w:val="000000"/>
          <w:sz w:val="18"/>
          <w:szCs w:val="18"/>
        </w:rPr>
        <w:br/>
        <w:t>значимость в ходе функционирования ЕАЭС, а также с течением времени при</w:t>
      </w:r>
      <w:r>
        <w:rPr>
          <w:rFonts w:ascii="Verdana" w:hAnsi="Verdana"/>
          <w:color w:val="000000"/>
          <w:sz w:val="18"/>
          <w:szCs w:val="18"/>
        </w:rPr>
        <w:br/>
        <w:t>его реформировании. В последние годы государствами и органами</w:t>
      </w:r>
      <w:r>
        <w:rPr>
          <w:rFonts w:ascii="Verdana" w:hAnsi="Verdana"/>
          <w:color w:val="000000"/>
          <w:sz w:val="18"/>
          <w:szCs w:val="18"/>
        </w:rPr>
        <w:br/>
        <w:t>Таможенного союза (далее – ТС) и Единого экономического пространства</w:t>
      </w:r>
      <w:r>
        <w:rPr>
          <w:rFonts w:ascii="Verdana" w:hAnsi="Verdana"/>
          <w:color w:val="000000"/>
          <w:sz w:val="18"/>
          <w:szCs w:val="18"/>
        </w:rPr>
        <w:br/>
      </w:r>
      <w:r>
        <w:rPr>
          <w:rFonts w:ascii="Verdana" w:hAnsi="Verdana"/>
          <w:color w:val="000000"/>
          <w:sz w:val="18"/>
          <w:szCs w:val="18"/>
        </w:rPr>
        <w:lastRenderedPageBreak/>
        <w:t>(далее – ЕЭП) активно формировались правовые основы евразийской</w:t>
      </w:r>
      <w:r>
        <w:rPr>
          <w:rFonts w:ascii="Verdana" w:hAnsi="Verdana"/>
          <w:color w:val="000000"/>
          <w:sz w:val="18"/>
          <w:szCs w:val="18"/>
        </w:rPr>
        <w:br/>
        <w:t>интеграции. В итоге к маю 2014 года сформировалось достаточно развитое</w:t>
      </w:r>
      <w:r>
        <w:rPr>
          <w:rFonts w:ascii="Verdana" w:hAnsi="Verdana"/>
          <w:color w:val="000000"/>
          <w:sz w:val="18"/>
          <w:szCs w:val="18"/>
        </w:rPr>
        <w:br/>
        <w:t>правовое регулирование ЕАЭС по вопросам компетенции, процессуальной</w:t>
      </w:r>
      <w:r>
        <w:rPr>
          <w:rFonts w:ascii="Verdana" w:hAnsi="Verdana"/>
          <w:color w:val="000000"/>
          <w:sz w:val="18"/>
          <w:szCs w:val="18"/>
        </w:rPr>
        <w:br/>
        <w:t>деятельности органов данной наднациональной организации, а также</w:t>
      </w:r>
    </w:p>
    <w:p w14:paraId="620F8797"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общественных отношений, возникающих при функционировании единого рынка.</w:t>
      </w:r>
    </w:p>
    <w:p w14:paraId="08D186F9"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Среди теоретических проблем правового регулирования создания ЕАЭС является особенно актуальным: разработка понятийного аппарата; правовой статус ЕАЭС с точки зрения современной науки международного права; теоретическое обоснование статуса судебного органа в ходе интеграционного процесса. Материалы судебной практики, сформированной в ходе создания ЕАЭС, требуют научного осмысления для включения в последующие проекты нормативно-правовых актов ЕАЭС.</w:t>
      </w:r>
    </w:p>
    <w:p w14:paraId="6933AD23"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отечественной науки международного права тема исследования имеет особую актуальность, поскольку научные споры вокруг статуса ЕАЭС выявили идею разработки новых специальных курсов по вопросам</w:t>
      </w:r>
    </w:p>
    <w:p w14:paraId="7E85F7C5"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институционального и материально-правового регулирования указанной наднациональной интеграции.</w:t>
      </w:r>
    </w:p>
    <w:p w14:paraId="747F3B85" w14:textId="77777777" w:rsidR="00F85566" w:rsidRDefault="00F85566" w:rsidP="00F8556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w:t>
      </w:r>
      <w:r>
        <w:rPr>
          <w:rStyle w:val="apple-converted-space"/>
          <w:rFonts w:ascii="Verdana" w:hAnsi="Verdana"/>
          <w:color w:val="000000"/>
          <w:sz w:val="18"/>
          <w:szCs w:val="18"/>
        </w:rPr>
        <w:t> </w:t>
      </w:r>
      <w:r>
        <w:rPr>
          <w:rStyle w:val="af2"/>
          <w:rFonts w:ascii="Verdana" w:hAnsi="Verdana"/>
          <w:color w:val="000000"/>
          <w:sz w:val="18"/>
          <w:szCs w:val="18"/>
        </w:rPr>
        <w:t>научной</w:t>
      </w:r>
      <w:r>
        <w:rPr>
          <w:rStyle w:val="apple-converted-space"/>
          <w:rFonts w:ascii="Verdana" w:hAnsi="Verdana"/>
          <w:color w:val="000000"/>
          <w:sz w:val="18"/>
          <w:szCs w:val="18"/>
        </w:rPr>
        <w:t> </w:t>
      </w:r>
      <w:r>
        <w:rPr>
          <w:rStyle w:val="af2"/>
          <w:rFonts w:ascii="Verdana" w:hAnsi="Verdana"/>
          <w:color w:val="000000"/>
          <w:sz w:val="18"/>
          <w:szCs w:val="18"/>
        </w:rPr>
        <w:t>разработанности</w:t>
      </w:r>
      <w:r>
        <w:rPr>
          <w:rStyle w:val="apple-converted-space"/>
          <w:rFonts w:ascii="Verdana" w:hAnsi="Verdana"/>
          <w:color w:val="000000"/>
          <w:sz w:val="18"/>
          <w:szCs w:val="18"/>
        </w:rPr>
        <w:t> </w:t>
      </w:r>
      <w:r>
        <w:rPr>
          <w:rStyle w:val="af2"/>
          <w:rFonts w:ascii="Verdana" w:hAnsi="Verdana"/>
          <w:color w:val="000000"/>
          <w:sz w:val="18"/>
          <w:szCs w:val="18"/>
        </w:rPr>
        <w:t>темы</w:t>
      </w:r>
      <w:r>
        <w:rPr>
          <w:rStyle w:val="apple-converted-space"/>
          <w:rFonts w:ascii="Verdana" w:hAnsi="Verdana"/>
          <w:color w:val="000000"/>
          <w:sz w:val="18"/>
          <w:szCs w:val="18"/>
        </w:rPr>
        <w:t> </w:t>
      </w:r>
      <w:r>
        <w:rPr>
          <w:rStyle w:val="af2"/>
          <w:rFonts w:ascii="Verdana" w:hAnsi="Verdana"/>
          <w:color w:val="000000"/>
          <w:sz w:val="18"/>
          <w:szCs w:val="18"/>
        </w:rPr>
        <w:t>диссертационного</w:t>
      </w:r>
    </w:p>
    <w:p w14:paraId="501B605E" w14:textId="77777777" w:rsidR="00F85566" w:rsidRDefault="00F85566" w:rsidP="00F8556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исследования.</w:t>
      </w:r>
    </w:p>
    <w:p w14:paraId="454CC426"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Проблемы правового регулирования создания и статуса</w:t>
      </w:r>
    </w:p>
    <w:p w14:paraId="2D0DC304"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наднациональных организаций в международном праве исследовались</w:t>
      </w:r>
      <w:r>
        <w:rPr>
          <w:rFonts w:ascii="Verdana" w:hAnsi="Verdana"/>
          <w:color w:val="000000"/>
          <w:sz w:val="18"/>
          <w:szCs w:val="18"/>
        </w:rPr>
        <w:br/>
        <w:t>отечественными и зарубежными учеными. Наибольший вклад в их изучение</w:t>
      </w:r>
      <w:r>
        <w:rPr>
          <w:rFonts w:ascii="Verdana" w:hAnsi="Verdana"/>
          <w:color w:val="000000"/>
          <w:sz w:val="18"/>
          <w:szCs w:val="18"/>
        </w:rPr>
        <w:br/>
        <w:t>внесли О.П. Зайцева, О.М. Мещерякова, Т.Н. Нешатаева, Г.И. Тункин,</w:t>
      </w:r>
      <w:r>
        <w:rPr>
          <w:rFonts w:ascii="Verdana" w:hAnsi="Verdana"/>
          <w:color w:val="000000"/>
          <w:sz w:val="18"/>
          <w:szCs w:val="18"/>
        </w:rPr>
        <w:br/>
        <w:t>Е.А. Шибаева, в трудах которых получили научное обоснование проблемы</w:t>
      </w:r>
      <w:r>
        <w:rPr>
          <w:rFonts w:ascii="Verdana" w:hAnsi="Verdana"/>
          <w:color w:val="000000"/>
          <w:sz w:val="18"/>
          <w:szCs w:val="18"/>
        </w:rPr>
        <w:br/>
        <w:t>статуса наднациональных организаций в целом. Особенностям правового</w:t>
      </w:r>
      <w:r>
        <w:rPr>
          <w:rFonts w:ascii="Verdana" w:hAnsi="Verdana"/>
          <w:color w:val="000000"/>
          <w:sz w:val="18"/>
          <w:szCs w:val="18"/>
        </w:rPr>
        <w:br/>
        <w:t>регулирования статуса наднациональных организаций посвящены</w:t>
      </w:r>
    </w:p>
    <w:p w14:paraId="03FF48CC"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исследования К.А. Бекяшева, Г.М. Вельяминова, А.С. Исполинова, С.Ю. Кашкина, А.С. Смбатян, А.Н. Талалаева, В.Л. Толстых, А.П. Шпакович, М.Л. Энтина. Вопросы правового регулирования деятельности наднациональных судебных органов исследовались в трудах Е.Б. Дьяченко, А.С. Смбатян, К.В. Энтина, М.Л. Энтина.</w:t>
      </w:r>
    </w:p>
    <w:p w14:paraId="73987380"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Изучением правового регулирования статуса наднациональных</w:t>
      </w:r>
    </w:p>
    <w:p w14:paraId="3A93FAF3"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организаций занимались такие зарубежные ученые как М. Беджауи, Н. Блоккер, М. Бобек, Д. Вейлер, Т. Вудз, Н. Диетер, Л. Конант, К. Ленаертс, Д. Лодж, М. Мартинез, Г. Мейсон, Д. Нийман, П. Мимин, П. Пескаторе, А. Циммерман, Е.Г. Шермерс и иные.</w:t>
      </w:r>
    </w:p>
    <w:p w14:paraId="5A0F0315" w14:textId="77777777" w:rsidR="00F85566" w:rsidRDefault="00F85566" w:rsidP="00F8556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Объектом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являются правоотношения, возникающие при создании наднациональной международной организации – ЕАЭС.</w:t>
      </w:r>
    </w:p>
    <w:p w14:paraId="0CF62F6C"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Предметом диссертационного исследования выступают международно-</w:t>
      </w:r>
      <w:r>
        <w:rPr>
          <w:rFonts w:ascii="Verdana" w:hAnsi="Verdana"/>
          <w:color w:val="000000"/>
          <w:sz w:val="18"/>
          <w:szCs w:val="18"/>
        </w:rPr>
        <w:br/>
        <w:t>правовые нормы, регламентирующие создание наднациональной</w:t>
      </w:r>
      <w:r>
        <w:rPr>
          <w:rFonts w:ascii="Verdana" w:hAnsi="Verdana"/>
          <w:color w:val="000000"/>
          <w:sz w:val="18"/>
          <w:szCs w:val="18"/>
        </w:rPr>
        <w:br/>
        <w:t>международной организации – ЕАЭС, основные теоретические подходы в этой</w:t>
      </w:r>
      <w:r>
        <w:rPr>
          <w:rFonts w:ascii="Verdana" w:hAnsi="Verdana"/>
          <w:color w:val="000000"/>
          <w:sz w:val="18"/>
          <w:szCs w:val="18"/>
        </w:rPr>
        <w:br/>
        <w:t>области, а также судебная практика.</w:t>
      </w:r>
    </w:p>
    <w:p w14:paraId="5B860033" w14:textId="77777777" w:rsidR="00F85566" w:rsidRDefault="00F85566" w:rsidP="00F8556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 обосновать положения о международно-правовом регулировании создания ЕАЭС и способах разрешения споров в данной организации.</w:t>
      </w:r>
    </w:p>
    <w:p w14:paraId="3EC286AF"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 целью диссертационного исследования поставлены и решены следующие</w:t>
      </w:r>
      <w:r>
        <w:rPr>
          <w:rStyle w:val="apple-converted-space"/>
          <w:rFonts w:ascii="Verdana" w:hAnsi="Verdana"/>
          <w:color w:val="000000"/>
          <w:sz w:val="18"/>
          <w:szCs w:val="18"/>
        </w:rPr>
        <w:t> </w:t>
      </w:r>
      <w:r>
        <w:rPr>
          <w:rStyle w:val="af2"/>
          <w:rFonts w:ascii="Verdana" w:hAnsi="Verdana"/>
          <w:color w:val="000000"/>
          <w:sz w:val="18"/>
          <w:szCs w:val="18"/>
        </w:rPr>
        <w:t>задачи</w:t>
      </w:r>
      <w:r>
        <w:rPr>
          <w:rFonts w:ascii="Verdana" w:hAnsi="Verdana"/>
          <w:color w:val="000000"/>
          <w:sz w:val="18"/>
          <w:szCs w:val="18"/>
        </w:rPr>
        <w:t>:</w:t>
      </w:r>
    </w:p>
    <w:p w14:paraId="47B5BF77"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установить предпосылки для создания наднациональной</w:t>
      </w:r>
      <w:r>
        <w:rPr>
          <w:rFonts w:ascii="Verdana" w:hAnsi="Verdana"/>
          <w:color w:val="000000"/>
          <w:sz w:val="18"/>
          <w:szCs w:val="18"/>
        </w:rPr>
        <w:br/>
        <w:t>международной организации;</w:t>
      </w:r>
    </w:p>
    <w:p w14:paraId="227F148B"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рассмотреть различные дефиниции, разработанные в доктрине для обозначения наднациональной международной организации, сформулировать определение наднациональной международной организации и проанализировать характеризующие ее признаки;</w:t>
      </w:r>
    </w:p>
    <w:p w14:paraId="0043E9F3"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проанализировать значение международно-правового института права нации на самоопределение для определения правового статуса наднациональной международной организации;</w:t>
      </w:r>
    </w:p>
    <w:p w14:paraId="4872AD66"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соотношение международно-правового института суверенитета государства и функциями наднациональной международной организации;</w:t>
      </w:r>
    </w:p>
    <w:p w14:paraId="7272FCA4"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провести исследование соотношения национального права и права наднациональной международной организации.</w:t>
      </w:r>
    </w:p>
    <w:p w14:paraId="40531EF5" w14:textId="77777777" w:rsidR="00F85566" w:rsidRDefault="00F85566" w:rsidP="00F8556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Методологическую основу</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составили общенаучные (анализ, синтез, обобщение, аналогия, индукция, дедукция) и частнонаучные (формально-юридический, историко-правовой, правовое моделирование, сравнительно-правовой) методы познания.</w:t>
      </w:r>
    </w:p>
    <w:p w14:paraId="4FD76EC0" w14:textId="77777777" w:rsidR="00F85566" w:rsidRDefault="00F85566" w:rsidP="00F8556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Теоретическую основу</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составляют положения ученых В.А. Василенко, Д.С. Боклан, Л.Н. Гумилева, Е.Б. Дьяченко, А.С. Исполинова, О.М. Мещеряковой, Т.Н. Нешатаевой, А.С. Смбатян, В.Л. Толстых, Г.И. Тункина, М.Л. Энтина.</w:t>
      </w:r>
    </w:p>
    <w:p w14:paraId="16C09C1C"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Основой исследования являются работы следующих зарубежных ученых: Г. Биехлера, Н. Блоккера, Д. Вейлера, С. Войтовича, Т. Вудса, Г.В.Ф. Гегеля, В.</w:t>
      </w:r>
    </w:p>
    <w:p w14:paraId="7631A846"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Гюго, Р. Дворкина, К. Доминис, Г. Кельзена, М. Коскенниеми, М. Лассера, К. Ленаертса, Д. Лодж, Д. Митрани, П. Мимина, А. Моравчика, П. Пескаторе, П. Рейте, Г. Родригеса, И. Сейдил-Хохенвелдерна, Б. Фридмана, Е. Хааса, Г.И. Хернандес, А. Циммермана, Г. Шермерса.</w:t>
      </w:r>
    </w:p>
    <w:p w14:paraId="6A1177EB" w14:textId="77777777" w:rsidR="00F85566" w:rsidRDefault="00F85566" w:rsidP="00F8556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Эмпирическую основу</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составили результаты изучения:</w:t>
      </w:r>
    </w:p>
    <w:p w14:paraId="3B326131" w14:textId="77777777" w:rsidR="00F85566" w:rsidRDefault="00F85566" w:rsidP="00F85566">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Договора о Евразийском экономическом союзе 2014 года;</w:t>
      </w:r>
    </w:p>
    <w:p w14:paraId="16C76115" w14:textId="77777777" w:rsidR="00F85566" w:rsidRDefault="00F85566" w:rsidP="00F85566">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актов Суда Евразийского экономического сообщества (17) за 2012-2014 гг.;</w:t>
      </w:r>
    </w:p>
    <w:p w14:paraId="79E412A8" w14:textId="77777777" w:rsidR="00F85566" w:rsidRDefault="00F85566" w:rsidP="00F85566">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актов Суда Европейского союза (16) за 1960-2015 гг.;</w:t>
      </w:r>
    </w:p>
    <w:p w14:paraId="3DACA16E" w14:textId="77777777" w:rsidR="00F85566" w:rsidRDefault="00F85566" w:rsidP="00F85566">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отчетов, регламентов и других документов международных организаций (26);</w:t>
      </w:r>
    </w:p>
    <w:p w14:paraId="22B9D01B" w14:textId="77777777" w:rsidR="00F85566" w:rsidRDefault="00F85566" w:rsidP="00F85566">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судебной практики арбитражных судов Российской Федерации (3) за 2012-2014 гг.;</w:t>
      </w:r>
    </w:p>
    <w:p w14:paraId="4D7158CD" w14:textId="77777777" w:rsidR="00F85566" w:rsidRDefault="00F85566" w:rsidP="00F85566">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судебной практики Верховного Суда Российской Федерации (1) за 2014 год;</w:t>
      </w:r>
    </w:p>
    <w:p w14:paraId="106884C5" w14:textId="77777777" w:rsidR="00F85566" w:rsidRDefault="00F85566" w:rsidP="00F85566">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научной литературы Международно-правовой библиотеки при Международном суде ООН (библиотека Дворца мира – Peace Palace Library) в г. Гаага, Нидерланды.</w:t>
      </w:r>
    </w:p>
    <w:p w14:paraId="14BA3A4F" w14:textId="77777777" w:rsidR="00F85566" w:rsidRDefault="00F85566" w:rsidP="00F8556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Новизна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том, что</w:t>
      </w:r>
      <w:r>
        <w:rPr>
          <w:rFonts w:ascii="Verdana" w:hAnsi="Verdana"/>
          <w:color w:val="000000"/>
          <w:sz w:val="18"/>
          <w:szCs w:val="18"/>
        </w:rPr>
        <w:br/>
        <w:t>разработана научная категория «наднациональная международная</w:t>
      </w:r>
    </w:p>
    <w:p w14:paraId="475B99C7"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организация», сформулированы научные положения о соотношении права наднациональной международной организации, сформулированы критерии вычленения наднациональной организации (в том числе ЕАЭС) из числа международных институтов, установлен особый способ взаимоотношения права наднациональной организации и национального права государств-членов, сформулирован вывод о трактовке Суда Евразийского экономического союза (далее – Суд ЕАЭС) как наднационального судебного органа.</w:t>
      </w:r>
    </w:p>
    <w:p w14:paraId="20274029"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Проведенное исследование позволило диссертанту сформулировать и обосновать следующие основные</w:t>
      </w:r>
      <w:r>
        <w:rPr>
          <w:rStyle w:val="apple-converted-space"/>
          <w:rFonts w:ascii="Verdana" w:hAnsi="Verdana"/>
          <w:color w:val="000000"/>
          <w:sz w:val="18"/>
          <w:szCs w:val="18"/>
        </w:rPr>
        <w:t> </w:t>
      </w:r>
      <w:r>
        <w:rPr>
          <w:rStyle w:val="af2"/>
          <w:rFonts w:ascii="Verdana" w:hAnsi="Verdana"/>
          <w:color w:val="000000"/>
          <w:sz w:val="18"/>
          <w:szCs w:val="18"/>
        </w:rPr>
        <w:t>положения, выносимые на защиту:</w:t>
      </w:r>
    </w:p>
    <w:p w14:paraId="1CD528B5" w14:textId="77777777" w:rsidR="00F85566" w:rsidRDefault="00F85566" w:rsidP="00F85566">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В процессе создания и функционирования наднациональных организаций постоянно выделены два метода: межправительственный и функциональный. Межправительственный метод является методом согласования воль при создании организации: государства вступают в переговорный процесс по поводу оформления института с другими государствам и определяют его компетенцию, статус, структуру, полномочия органов, впоследствии определяя стратегию ее развития. После создания наднациональной организации основным методом является прямое волеизъявление путем функционального сотрудничества, предполагающее, что независимый наднациональный институт, состоящий из специалистов-профессионалов, исполняет те полномочия, которые ранее были присущи национальным правительствам, решая все тактические задачи, возникающие перед организацией.</w:t>
      </w:r>
    </w:p>
    <w:p w14:paraId="388769FE" w14:textId="77777777" w:rsidR="00F85566" w:rsidRDefault="00F85566" w:rsidP="00F85566">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Наднациональная организация определена как международная организация особого рода, создаваемая суверенными государствами, в том числе и на основании прямого народного волеизъявления (референдума), у которой имеется 1) компетенция по вопросам, ранее присущим исключительно национальным правительствам; 2) право принимать обязательные для государств, их органов, физических и юридических лиц, находящихся под юрисдикцией данных государств, решения; 3) механизм контроля и принуждения к исполнению таких решений; 4) финансовая самостоятельность; 5) аппарат, состоящий из международных служащих, создаваемый на основе принципа квотирования.</w:t>
      </w:r>
    </w:p>
    <w:p w14:paraId="3DF9FEA1" w14:textId="77777777" w:rsidR="00F85566" w:rsidRDefault="00F85566" w:rsidP="00F85566">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Новая форма реализации суверенитета государств характерна при создании наднациональной организации: государства-члены, не лишаясь суверенитета, передают на уровень наднациональной организации некоторые правительственные функции, сохраняя при этом национальное правительство,</w:t>
      </w:r>
    </w:p>
    <w:p w14:paraId="3AAA39A9"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что влечет создание комплекса органов и норм: полисистемы – институциональной и правовой.</w:t>
      </w:r>
    </w:p>
    <w:p w14:paraId="2F72D3B3" w14:textId="77777777" w:rsidR="00F85566" w:rsidRDefault="00F85566" w:rsidP="00F85566">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lastRenderedPageBreak/>
        <w:t>Основой полисистемного комплекса является Договор о Евразийском экономическом союзе, международно-правовой инструмент, определяющий цели, задачи, принципы, институциональную основу, а также содержащий развитое материально-правовое регулирование создаваемого общего рынка. Указанный Договор позволяет выделить особенность ЕАЭС, предполагающую создание двух органов согласования воль (консенсусом): Высший Евразийский экономический совет и Межправительственный совет; а также двух наднациональных органов: Евразийской экономической комиссии и Суда Евразийского экономического союза, принимающих решения прямым волеизъявлением специалистов (большинством голосов). Одновременно в Евразийской экономической комиссии есть Совет, состоящий из вице-премьеров государств, что говорит о сосуществовании методов согласования и прямого волеизъявления в данном органе. С другой стороны, через передачу ЕЭК права заключать международные договоры ЕАЭС приобретает ограниченную международную правосубъектность.</w:t>
      </w:r>
    </w:p>
    <w:p w14:paraId="6330428E" w14:textId="77777777" w:rsidR="00F85566" w:rsidRDefault="00F85566" w:rsidP="00F85566">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Полисистемный комплекс дуалистичен: международное и национальное право взаимодействуют в нем как два взаимосвязанных элемента. При этом внутри ЕАЭС существуют первичные международно-правовые отношения между государствами-членами в связи с участием в работе и деятельности органов ЕАЭС. Вторая группа правоотношений состоит в реализации материальных прав и обязанностей, вытекающих из Договора, а также иных источников права ЕАЭС. Третья группа правоотношений включает в себя правоотношения, возникающие по вопросу о защите прав субъектов предпринимательской деятельности.</w:t>
      </w:r>
    </w:p>
    <w:p w14:paraId="4D763B32" w14:textId="77777777" w:rsidR="00F85566" w:rsidRDefault="00F85566" w:rsidP="00F85566">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Полисистемный характер права ЕАЭС, включающий международный и национальный элемент, является фактором, усиливающим необходимость единообразного понимания таких норм во всех странах-членах</w:t>
      </w:r>
    </w:p>
    <w:p w14:paraId="4BC9BF6F"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ЕАЭС, достигаемым за счет судебного толкования Судом ЕАЭС. Суд ЕАЭС является наднациональным судебным учреждением, поскольку 1) доступ юридических лиц с заявлениями об обжаловании действий (бездействий) осуществляется без исчерпания средств правовой защиты внутри судебных систем государств-членов; 2) решения суда являются обязательными для всех (</w:t>
      </w:r>
      <w:r>
        <w:rPr>
          <w:rStyle w:val="afe"/>
          <w:rFonts w:ascii="Verdana" w:hAnsi="Verdana"/>
          <w:color w:val="000000"/>
          <w:sz w:val="18"/>
          <w:szCs w:val="18"/>
        </w:rPr>
        <w:t>erga omnes</w:t>
      </w:r>
      <w:r>
        <w:rPr>
          <w:rFonts w:ascii="Verdana" w:hAnsi="Verdana"/>
          <w:color w:val="000000"/>
          <w:sz w:val="18"/>
          <w:szCs w:val="18"/>
        </w:rPr>
        <w:t>).</w:t>
      </w:r>
    </w:p>
    <w:p w14:paraId="15C1F01A"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7. Суд ЕАЭС путем принятия решений по делам об оспаривании</w:t>
      </w:r>
    </w:p>
    <w:p w14:paraId="4C24C2B4"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действий (бездействий), а также через особые мнения судей, создает обязательные для участников экономического оборота правила поведения в виде судебного обычая, таким образом, формируя право наднационального союза. Суд ЕАЭС создает собственную правовую систему, призванную регулировать отношения по его внутреннему функционированию. В частности, создаются внутреннее право организации (правила внутреннего распорядка, регламент суда), а также международно-правовые инструменты (соглашение о пребывании Суда на территории Республики Беларусь).</w:t>
      </w:r>
    </w:p>
    <w:p w14:paraId="394E4224" w14:textId="77777777" w:rsidR="00F85566" w:rsidRDefault="00F85566" w:rsidP="00F8556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w:t>
      </w:r>
      <w:r>
        <w:rPr>
          <w:rStyle w:val="apple-converted-space"/>
          <w:rFonts w:ascii="Verdana" w:hAnsi="Verdana"/>
          <w:color w:val="000000"/>
          <w:sz w:val="18"/>
          <w:szCs w:val="18"/>
        </w:rPr>
        <w:t> </w:t>
      </w:r>
      <w:r>
        <w:rPr>
          <w:rStyle w:val="af2"/>
          <w:rFonts w:ascii="Verdana" w:hAnsi="Verdana"/>
          <w:color w:val="000000"/>
          <w:sz w:val="18"/>
          <w:szCs w:val="18"/>
        </w:rPr>
        <w:t>значимость</w:t>
      </w:r>
      <w:r>
        <w:rPr>
          <w:rStyle w:val="apple-converted-space"/>
          <w:rFonts w:ascii="Verdana" w:hAnsi="Verdana"/>
          <w:color w:val="000000"/>
          <w:sz w:val="18"/>
          <w:szCs w:val="18"/>
        </w:rPr>
        <w:t> </w:t>
      </w:r>
      <w:r>
        <w:rPr>
          <w:rStyle w:val="af2"/>
          <w:rFonts w:ascii="Verdana" w:hAnsi="Verdana"/>
          <w:color w:val="000000"/>
          <w:sz w:val="18"/>
          <w:szCs w:val="18"/>
        </w:rPr>
        <w:t>диссертационного</w:t>
      </w:r>
      <w:r>
        <w:rPr>
          <w:rStyle w:val="apple-converted-space"/>
          <w:rFonts w:ascii="Verdana" w:hAnsi="Verdana"/>
          <w:color w:val="000000"/>
          <w:sz w:val="18"/>
          <w:szCs w:val="18"/>
        </w:rPr>
        <w:t> </w:t>
      </w:r>
      <w:r>
        <w:rPr>
          <w:rStyle w:val="af2"/>
          <w:rFonts w:ascii="Verdana" w:hAnsi="Verdana"/>
          <w:color w:val="000000"/>
          <w:sz w:val="18"/>
          <w:szCs w:val="18"/>
        </w:rPr>
        <w:t>исследования</w:t>
      </w:r>
    </w:p>
    <w:p w14:paraId="0A4C3540"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заключается в разработке международно-правовых проблем, возникающих при создании ЕАЭС, а также способа разрешения споров в данной организации.</w:t>
      </w:r>
    </w:p>
    <w:p w14:paraId="28A38762" w14:textId="77777777" w:rsidR="00F85566" w:rsidRDefault="00F85566" w:rsidP="00F8556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Практическая</w:t>
      </w:r>
      <w:r>
        <w:rPr>
          <w:rStyle w:val="apple-converted-space"/>
          <w:rFonts w:ascii="Verdana" w:hAnsi="Verdana"/>
          <w:color w:val="000000"/>
          <w:sz w:val="18"/>
          <w:szCs w:val="18"/>
        </w:rPr>
        <w:t> </w:t>
      </w:r>
      <w:r>
        <w:rPr>
          <w:rStyle w:val="af2"/>
          <w:rFonts w:ascii="Verdana" w:hAnsi="Verdana"/>
          <w:color w:val="000000"/>
          <w:sz w:val="18"/>
          <w:szCs w:val="18"/>
        </w:rPr>
        <w:t>значимость</w:t>
      </w:r>
      <w:r>
        <w:rPr>
          <w:rStyle w:val="apple-converted-space"/>
          <w:rFonts w:ascii="Verdana" w:hAnsi="Verdana"/>
          <w:color w:val="000000"/>
          <w:sz w:val="18"/>
          <w:szCs w:val="18"/>
        </w:rPr>
        <w:t> </w:t>
      </w:r>
      <w:r>
        <w:rPr>
          <w:rStyle w:val="af2"/>
          <w:rFonts w:ascii="Verdana" w:hAnsi="Verdana"/>
          <w:color w:val="000000"/>
          <w:sz w:val="18"/>
          <w:szCs w:val="18"/>
        </w:rPr>
        <w:t>результатов</w:t>
      </w:r>
      <w:r>
        <w:rPr>
          <w:rStyle w:val="apple-converted-space"/>
          <w:rFonts w:ascii="Verdana" w:hAnsi="Verdana"/>
          <w:color w:val="000000"/>
          <w:sz w:val="18"/>
          <w:szCs w:val="18"/>
        </w:rPr>
        <w:t> </w:t>
      </w:r>
      <w:r>
        <w:rPr>
          <w:rStyle w:val="af2"/>
          <w:rFonts w:ascii="Verdana" w:hAnsi="Verdana"/>
          <w:color w:val="000000"/>
          <w:sz w:val="18"/>
          <w:szCs w:val="18"/>
        </w:rPr>
        <w:t>диссертационного</w:t>
      </w:r>
    </w:p>
    <w:p w14:paraId="248D77BF" w14:textId="77777777" w:rsidR="00F85566" w:rsidRDefault="00F85566" w:rsidP="00F8556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исследования</w:t>
      </w:r>
      <w:r>
        <w:rPr>
          <w:rStyle w:val="apple-converted-space"/>
          <w:rFonts w:ascii="Verdana" w:hAnsi="Verdana"/>
          <w:color w:val="000000"/>
          <w:sz w:val="18"/>
          <w:szCs w:val="18"/>
        </w:rPr>
        <w:t> </w:t>
      </w:r>
      <w:r>
        <w:rPr>
          <w:rFonts w:ascii="Verdana" w:hAnsi="Verdana"/>
          <w:color w:val="000000"/>
          <w:sz w:val="18"/>
          <w:szCs w:val="18"/>
        </w:rPr>
        <w:t>определяется возможностью их использования: 1) в качестве</w:t>
      </w:r>
      <w:r>
        <w:rPr>
          <w:rFonts w:ascii="Verdana" w:hAnsi="Verdana"/>
          <w:color w:val="000000"/>
          <w:sz w:val="18"/>
          <w:szCs w:val="18"/>
        </w:rPr>
        <w:br/>
        <w:t>основы для дальнейших научных исследований в области правового статуса</w:t>
      </w:r>
      <w:r>
        <w:rPr>
          <w:rFonts w:ascii="Verdana" w:hAnsi="Verdana"/>
          <w:color w:val="000000"/>
          <w:sz w:val="18"/>
          <w:szCs w:val="18"/>
        </w:rPr>
        <w:br/>
        <w:t>ЕАЭС; 2) в целях совершенствования международно-правового регулирования</w:t>
      </w:r>
      <w:r>
        <w:rPr>
          <w:rFonts w:ascii="Verdana" w:hAnsi="Verdana"/>
          <w:color w:val="000000"/>
          <w:sz w:val="18"/>
          <w:szCs w:val="18"/>
        </w:rPr>
        <w:br/>
        <w:t>статуса ЕАЭС; 3) в целях совершенствования практики Суда ЕАЭС, а также</w:t>
      </w:r>
      <w:r>
        <w:rPr>
          <w:rFonts w:ascii="Verdana" w:hAnsi="Verdana"/>
          <w:color w:val="000000"/>
          <w:sz w:val="18"/>
          <w:szCs w:val="18"/>
        </w:rPr>
        <w:br/>
      </w:r>
      <w:r>
        <w:rPr>
          <w:rFonts w:ascii="Verdana" w:hAnsi="Verdana"/>
          <w:color w:val="000000"/>
          <w:sz w:val="18"/>
          <w:szCs w:val="18"/>
        </w:rPr>
        <w:lastRenderedPageBreak/>
        <w:t>инкорпорации его правовых подходов в национальное право государств-членов</w:t>
      </w:r>
      <w:r>
        <w:rPr>
          <w:rFonts w:ascii="Verdana" w:hAnsi="Verdana"/>
          <w:color w:val="000000"/>
          <w:sz w:val="18"/>
          <w:szCs w:val="18"/>
        </w:rPr>
        <w:br/>
        <w:t>ЕАЭС; 4) при взаимодействии ЕАЭС с государственными органами, включая</w:t>
      </w:r>
      <w:r>
        <w:rPr>
          <w:rFonts w:ascii="Verdana" w:hAnsi="Verdana"/>
          <w:color w:val="000000"/>
          <w:sz w:val="18"/>
          <w:szCs w:val="18"/>
        </w:rPr>
        <w:br/>
        <w:t>суды; 5) в преподавательской деятельности по курсу международного</w:t>
      </w:r>
    </w:p>
    <w:p w14:paraId="62379641"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публичного права; 6) физическими и юридическими лицами при осуществлении предпринимательской и иной экономической деятельности на территории ЕАЭС.</w:t>
      </w:r>
    </w:p>
    <w:p w14:paraId="098C1A7A" w14:textId="77777777" w:rsidR="00F85566" w:rsidRDefault="00F85566" w:rsidP="00F8556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w:t>
      </w:r>
      <w:r>
        <w:rPr>
          <w:rStyle w:val="apple-converted-space"/>
          <w:rFonts w:ascii="Verdana" w:hAnsi="Verdana"/>
          <w:color w:val="000000"/>
          <w:sz w:val="18"/>
          <w:szCs w:val="18"/>
        </w:rPr>
        <w:t> </w:t>
      </w:r>
      <w:r>
        <w:rPr>
          <w:rStyle w:val="af2"/>
          <w:rFonts w:ascii="Verdana" w:hAnsi="Verdana"/>
          <w:color w:val="000000"/>
          <w:sz w:val="18"/>
          <w:szCs w:val="18"/>
        </w:rPr>
        <w:t>научного</w:t>
      </w:r>
      <w:r>
        <w:rPr>
          <w:rStyle w:val="apple-converted-space"/>
          <w:rFonts w:ascii="Verdana" w:hAnsi="Verdana"/>
          <w:color w:val="000000"/>
          <w:sz w:val="18"/>
          <w:szCs w:val="18"/>
        </w:rPr>
        <w:t> </w:t>
      </w:r>
      <w:r>
        <w:rPr>
          <w:rStyle w:val="af2"/>
          <w:rFonts w:ascii="Verdana" w:hAnsi="Verdana"/>
          <w:color w:val="000000"/>
          <w:sz w:val="18"/>
          <w:szCs w:val="18"/>
        </w:rPr>
        <w:t>исследования.</w:t>
      </w:r>
      <w:r>
        <w:rPr>
          <w:rStyle w:val="apple-converted-space"/>
          <w:rFonts w:ascii="Verdana" w:hAnsi="Verdana"/>
          <w:color w:val="000000"/>
          <w:sz w:val="18"/>
          <w:szCs w:val="18"/>
        </w:rPr>
        <w:t> </w:t>
      </w:r>
      <w:r>
        <w:rPr>
          <w:rFonts w:ascii="Verdana" w:hAnsi="Verdana"/>
          <w:color w:val="000000"/>
          <w:sz w:val="18"/>
          <w:szCs w:val="18"/>
        </w:rPr>
        <w:t>Основные выводы</w:t>
      </w:r>
    </w:p>
    <w:p w14:paraId="5EE06C25"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диссертационной работы опубликованы в том числе в русскоязычных журналах «Международное правосудие», «Российское правосудие», «Теория и практика общественного развития», «Гуманитарные, социально-экономические и общественные науки». Выводы были использованы в рамках участия в конференции «Поиск баланса публичных и частных интересов в решениях международных и национальных судов» (4 июня 2012 года, г. Москва, Российская академия правосудия), Ежегодной конференции молодых ученых – 2012-2014 (г. Москва, Российская академия правосудия), а также конференции «Временные меры в практике международных судов» (3 октября 2014 года, г. Москва, Некоммерческая организация «Институт права и публичной политики»). Кроме того, выводы исследования применялись во время участия в международном этапе конкурсов по международного права им. Ф. Джессопа и по тематике «прямые иностранные инвестиции» (FDI Moot) в 2010 году, а также в качестве тренера команды Российской академии правосудия на конкурсах по международному праву им. Ф. Джессопа и по тематике «прямые иностранные инвестиции» (FDI Moot) в 2012-2014 годах.</w:t>
      </w:r>
    </w:p>
    <w:p w14:paraId="62A1BFA0" w14:textId="77777777" w:rsidR="00F85566" w:rsidRDefault="00F85566" w:rsidP="00F8556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состоит из введения, четырех глав, включающих 13 параграфов, заключения, списка использованных источников и литературы.</w:t>
      </w:r>
    </w:p>
    <w:p w14:paraId="72414473" w14:textId="77777777" w:rsidR="00F85566" w:rsidRDefault="00F85566" w:rsidP="00F8556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Соотношение компетенции наднациональной организации с государственным суверенитетом и национальным правом</w:t>
      </w:r>
    </w:p>
    <w:p w14:paraId="4CEBDC20"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В российской1 и зарубежной2 юридической доктрине на протяжении десятков лет ведутся дискуссии о природе, статусе, истории наднациональных международных организаций – международных организаций особого типа.</w:t>
      </w:r>
    </w:p>
    <w:p w14:paraId="0F688448"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В своих исследованиях теоретики разошлись во взглядах касательно теоретических предпосылок создания подобных международных организаций, их внутреннего устройства, механизма принятия решений, статуса сотрудников указанных международных организаций3.</w:t>
      </w:r>
    </w:p>
    <w:p w14:paraId="37A76AAA"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Объектом нашего исследования является международная организация наднационального типа – ЕАЭС, созданная для цели интеграции экономик Российской Федерации, Республики Беларусь, Республики Казахстан и Республики Армения4.</w:t>
      </w:r>
    </w:p>
    <w:p w14:paraId="2CB3D18D"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Создание международных организаций наднационального типа – это ответ на вызовы соответствующего исторического периода по мере продвижения научно-технического прогресса. </w:t>
      </w:r>
      <w:r>
        <w:rPr>
          <w:rFonts w:ascii="Verdana" w:hAnsi="Verdana"/>
          <w:color w:val="000000"/>
          <w:sz w:val="18"/>
          <w:szCs w:val="18"/>
        </w:rPr>
        <w:lastRenderedPageBreak/>
        <w:t>Такая политическая структура как государство перестала справляться с поставленными перед ней задачами.</w:t>
      </w:r>
    </w:p>
    <w:p w14:paraId="097AE73E"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Как следствие, государства, изначально созданные для достижения публичного блага, не могли достигать этой цели, действуя в одиночку. Такие сферы как связь, международный транспорт, навигация за пределами территориальной юрисдикции государств, исследование морского дна и космоса, получившие впоследствии название «глобализация», явились причиной для межгосударственной кооперации и координации. Помимо причин научно-технической глобализации на ускорение интеграции могут оказать влияние и особенности регионального развития. Так, идеи европейской интеграции высказывались начиная с XV века – Королем Богемии Г.Подебради в 1464 году, графом де Салли в XVII веке во Франции, Вильямом Пеном, который разрабатывал идею о создании единого парламента Европы1.</w:t>
      </w:r>
    </w:p>
    <w:p w14:paraId="4B05E0E8"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Первый Президент США Д.Вашингтон предвидел создание Соединенных Штатов Европы по модели США2. Более того, В. Гюго 1 августа 1852 года в г. Антверпене (Бельгия) в своей речи также предсказал будущее Европы в виде Соединенных Штатов Европы3. Подобную идею в 1923 году поддерживал российский революционер Л.Д.Троцкий4.</w:t>
      </w:r>
    </w:p>
    <w:p w14:paraId="3B9204A4"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Тем не менее, принято считать, что И.Кант высказал первым идею о европейской интеграции в труде «К вечному миру» 1795 года. Немецкий философ считал, что самым эффективным средством устранения и предупреждения международных вооруженных конфликтов является свободная федерация стран, законодательно обеспечивающая населению «права всемирного гражданства»: «… раз более или менее тесное общение между народами Земли развилось всюду настолько, что нарушение права в одном месте Земли чувствуется во всех других, идея права всемирного гражданства есть не фантастическое или нелепое представление о праве, а необходимое дополнение неписаного кодекса государственного и международного права к публичному праву вообще и потому к “вечному миру”»1.</w:t>
      </w:r>
    </w:p>
    <w:p w14:paraId="6BC8D1AE"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Ю.С. Кашкина, также существенную роль в философии единой Европы сыграл Ф. Ницше, который писал: «Что важно – это Единая Европа, и я вижу, как она медленно, но неумолимо формируется. Все величайшие умы этого столетия были заняты работой по подготовке и пропаганде среди населения идеи нового объединения: Европы будущего.., когда маленькие государства Европы – а я имею ввиду все наши современные империи и страны – станут вскоре экономически неэффективными в связи с абсолютно преобладающей тенденцией промышленности и торговли к большему разрастанию, преодолению национальных границ и стремлению приобрести глобальные масштабы»2.</w:t>
      </w:r>
    </w:p>
    <w:p w14:paraId="1220F2B4"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В контексте европейской интеграции, которая в действительности началась после Второй мировой войны 1939-1945 гг., помимо глобально-экономических причин, основными являлись следующие соображения.</w:t>
      </w:r>
    </w:p>
    <w:p w14:paraId="150BABD9"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Во-первых, Вторая мировая война глубочайшим образом потрясла Европу, унесла огромное количество жизней людей, а также нанесла серьезный инфраструктурный ущерб городам, промышленности и коммуникациям. Указанное серьезным образом повлияло на образ мышления </w:t>
      </w:r>
      <w:r>
        <w:rPr>
          <w:rFonts w:ascii="Verdana" w:hAnsi="Verdana"/>
          <w:color w:val="000000"/>
          <w:sz w:val="18"/>
          <w:szCs w:val="18"/>
        </w:rPr>
        <w:lastRenderedPageBreak/>
        <w:t>европейских лидеров, которые решили абстрагироваться от проблем прошлого и прийти к выводу о том, что в корне всех проблем лежит национализм, а также система национальных государств, которая, в свою очередь, снова могут привести к милитаризму – особенно контексте Германии, которая совсем недавно потерпела поражение в войне3.</w:t>
      </w:r>
    </w:p>
    <w:p w14:paraId="7BCC701B"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Во-вторых, План Маршалла сыграл ключевую роль. Как указывает Г. Мейсон, Соединенные Штаты Америки боялись «серьезного спада в экспорте, и поэтому предоставили способ восстановить международную торговлю». Для западного мира также было невозможным допустить возрастание влияния Союза Советских Социалистических Республик (далее – СССР) на страны Европы, а также получить существенный контроль за Германией, недавним агрессором1. План Маршалла состоял в том, чтобы предоставить европейским государствам финансовую помощь в обход Всемирного банка и Международного валютного фонда, а также объединить Европу в сильную и жизнеспособную экономику, способную стать надежным партнером для Соединенных Штатов Америки2. В-третьих, холодная война (и, как следствие, создание военных блоков, политическое противостояние) также сыграла свою немаловажную роль в желании европейских государств осуществить интеграцию. Европе необходимо было объединяться для того, чтобы быть способной противостоять внешним угрозам3. В-четвертых, возникла необходимость в расширении торговли между государствами4. Исходя из изложенного, можно сделать вывод о том, что важнейшими предпосылками для создания наднациональной организации в Европе являлись итоги Второй мировой войны в широком смысле, а также экономические мотивы, предполагающие создание общего рынка, процесс создания которого продолжается по настоящее время.</w:t>
      </w:r>
    </w:p>
    <w:p w14:paraId="6CF5B890" w14:textId="77777777" w:rsidR="00F85566" w:rsidRDefault="00F85566" w:rsidP="00F8556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Институциональная основа Евразийского экономического союза</w:t>
      </w:r>
    </w:p>
    <w:p w14:paraId="29B656CA"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В контексте ЕАЭС можно отметить, что применительно к Российской Федерации согласно пункту ж) статьи 71 Конституции2 установлено, что к ведению Российской Федерации относится установление правовых основ единого рынка; таможенное регулирование. Однако международным Договором о ЕАЭС функции федерации части установления правовых основ переданы на наднациональный уровень – в частности, вопросы таможенного регулирования (статья 25 Договора о ЕАЭС), внешней торговли (статья 32 Договора о ЕАЭС) и иные. По нашему мнению, прийти к выводу об отказе Россией от суверенитета возможно исключительно в случае, если бы в ее Конституции содержалась формулировка о том, что суверенитет передан на наднациональный уровень. Кроме того, Российская Федерация не лишена права наделить компетенцией иной орган при изменении своего статуса в ЕАЭС.</w:t>
      </w:r>
    </w:p>
    <w:p w14:paraId="532C3B34"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Во-вторых, наднациональная организация не является носителем суверенитета, поскольку обладает лишь переданной ей компетенцией. Союз не вправе сам по своему усмотрению изменять (путем расширения или сужения) свою компетенцию. В частности, несмотря на то, что, например, в Договоре о ЕС установлена т.н. «гибкая оговорка» о том, что Европейский совет вправе принимать меры, которые не были напрямую предусмотрены в Договоре, Суд ЕС указал, что данное правило не может использоваться для того, чтобы фактически изменять положения международного договора1.</w:t>
      </w:r>
    </w:p>
    <w:p w14:paraId="62E82017"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Согласно Договору о ЕАЭС у данной наднациональной организации также отсутствует право действовать самостоятельно в ходе установления компетенции, расширяя ее по собственному усмотрению (статья 5). Кроме того, согласно пункту 42 Статута Суда ЕАЭС данный орган не обладает правом на «наделение органов Союза дополнительной компетенцией помимо той, которая прямо предусмотрена Договором и (или) международными договорами в рамках Союза». Представляется, что данное положение является свидетельством отсутствия возможности расширения компетенции для Союза по его усмотрению.</w:t>
      </w:r>
    </w:p>
    <w:p w14:paraId="7E240943"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В то же время в практике Суда ЕС существует устоявшаяся правовая позиция о «подразумеваемых полномочиях» союза в той или иной сфере. Доктрина «подразумеваемых полномочий» предполагает, что для целей наилучшей реализации норм учредительного Договора у наднациональных органов существуют подразумеваемые, т.е. не указанные напрямую в Договоре полномочия, но которые вытекают из целей создания самого Союза2.</w:t>
      </w:r>
    </w:p>
    <w:p w14:paraId="478459A8"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По нашему мнению, однако, указанное не может считаться доказательством наличия права у наднациональной организации определять свою компетенцию самостоятельно, поскольку доктрина подразумеваемых полномочий является скорее реализацией толкования международного договора исходя из его цели (телеологический метод толкования). Более того, в пользу позиции о том, что государства не теряют своего суверенитета говорит и то, что в большинстве случаев компетенция государств ЕС и ЕАЭС является совместной (shared competence1), означающей, что государства-члены вправе регулировать соответствующие общественные отношения с учетом положений международных договоров касательно надлежащего сотрудничества – до тех пор, пока Союз не начал свою деятельность. При этом наднациональное регулирование имеет большую юридическую силу, чем национальное, и государствам не разрешается вступать в международные обязательства, которые могут противоречить наднациональным правилам.</w:t>
      </w:r>
    </w:p>
    <w:p w14:paraId="3B7067DC"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В-третьих, государства-члены наднациональной организации вправе прекратить свое участие в наднациональной организации, тем самым реализуя свой суверенитет, и «возвращая» в национальную юрисдикцию ранее переданные на наднациональный уровень функции. Разумно предположить, что если бы суверенитет передавался на наднациональный уровень, была бы необходимость получать согласие у нового носителя суверенитета на подобный возврат.</w:t>
      </w:r>
    </w:p>
    <w:p w14:paraId="624D36FD"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Так, согласно статье 50 Договора о функционировании Европейского союза «любое государство-член вправе решить о выходе из Союза в соответствии со своими конституционными положениями»2.</w:t>
      </w:r>
    </w:p>
    <w:p w14:paraId="47438078"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В ЕАЭС в силу пункта 1 статьи 118 Договора о ЕАЭС «любое государство-член вправе выйти из настоящего Договора, направив депозитарию настоящего Договора по дипломатическим каналам письменное уведомление о своем намерении выйти из настоящего Договора».</w:t>
      </w:r>
    </w:p>
    <w:p w14:paraId="03A45F67"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пользу нашей позиции следует упомянуть позицию Суда ЕврАзЭС, где рассматривались вопросы соотношения суверенитета государств и создания наднациональной организации. В частности, в совместном особом мнении судей Суда ЕврАзЭС Т.Н. Нешатаевой и К.Л. Чайки указывалось, что данное .08.2013). явление «неизбежно предполагает передачу суверенных </w:t>
      </w:r>
      <w:r>
        <w:rPr>
          <w:rFonts w:ascii="Verdana" w:hAnsi="Verdana"/>
          <w:color w:val="000000"/>
          <w:sz w:val="18"/>
          <w:szCs w:val="18"/>
        </w:rPr>
        <w:lastRenderedPageBreak/>
        <w:t>функций общим органам управления и необходимость следования указания этих органов в национальных законах»1.</w:t>
      </w:r>
    </w:p>
    <w:p w14:paraId="53ECA3CB"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Представляется, однако, несмотря на то, что идея о том, что государства-члены не лишаются суверенитета, а передают на уровень наднациональной организации свои функции, является наиболее предпочтительной, тем не менее, полагаем, что создание наднациональной организации – это явление, создающее двухаспектную полисистему – институциональную и правовую. В результате наднациональная организация опосредует свою компетенцию путем создания собственного права.</w:t>
      </w:r>
    </w:p>
    <w:p w14:paraId="3854977C"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Методологической основой исследования тезиса о «полисистемности» ЕАЭС как наднациональной организации следует признать философское разделение правовых систем на моносистемы и полисистемы. По мнению Т.Н. Нешатаевой, моносистема – это явление, в котором существует «однородность системообразующих факторов, достаточно строгая структурна основа, весьма четкая интеграция элементов»2.</w:t>
      </w:r>
    </w:p>
    <w:p w14:paraId="204449BD"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В то же время, по мнению Т.Н. Нешатаевой, определение «полисистемы» в настоящее время не устоялось. В частности, существует позиция В.П. Кузьмина, который считает, что полисистема (полисистемный комплекс) – это «связь и взаимодействие систем»3. Не соглашаясь с указанным определением, Т.Н. Нешатаева полагает, что более логичным является скорее определение, согласно которому «полисистема, также как и моносистема, – целостная общность, объединение частей в целое, причем каждая из частей</w:t>
      </w:r>
    </w:p>
    <w:p w14:paraId="76CD9B64" w14:textId="77777777" w:rsidR="00F85566" w:rsidRDefault="00F85566" w:rsidP="00F8556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Общая характеристика учредительных документов Суда Евразийского экономического союза</w:t>
      </w:r>
    </w:p>
    <w:p w14:paraId="48CF5353"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Помимо внутренних и внешних функций к компетенции данного органа могут быть отнесены иные функции и полномочия в соответствии с Договором, международными договорами в рамках Союза. Механизму принятия решений в Совете Комиссии посвящены пункты 26-30 Положения №1. В частности, в указанных пунктах говорится о том, что заседания Совета Комиссии проводятся в соответствии с Регламентом. Любой член Совета Комиссии может инициировать проведение заседания Совета Комиссии, а также внести предложения в повестку дня заседания Совета Комиссии. Заседание Совета Комиссии считается правомочным, если на нем присутствуют все члены Совета Комиссии. В заседаниях Совета Комиссии принимают участие Председатель Коллегии Комиссии, а также по приглашению Совета Комиссии члены Коллегии Комиссии. Члены Совета Комиссии могут приглашать на заседания Совета Комиссии представителей государств-членов и иных лиц.</w:t>
      </w:r>
    </w:p>
    <w:p w14:paraId="54BC64B4"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В заседаниях Совета Комиссии могут принимать участие представители третьих государств в порядке и на условиях, которые определяются Договором.</w:t>
      </w:r>
    </w:p>
    <w:p w14:paraId="5A702727"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Председательство в Совете Комиссии осуществляется в соответствии с пунктом 4 статьи 8 Договора. В случае досрочного прекращения полномочий Председателя Совета Комиссии новый </w:t>
      </w:r>
      <w:r>
        <w:rPr>
          <w:rFonts w:ascii="Verdana" w:hAnsi="Verdana"/>
          <w:color w:val="000000"/>
          <w:sz w:val="18"/>
          <w:szCs w:val="18"/>
        </w:rPr>
        <w:lastRenderedPageBreak/>
        <w:t>член Совета Комиссии от председательствующего государства-члена осуществляет полномочия Председателя Совета Комиссии в течение оставшегося срока.</w:t>
      </w:r>
    </w:p>
    <w:p w14:paraId="1B9AF43D"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Председатель Совета Комиссии: -осуществляет общее руководство подготовкой вопросов, вносимых для рассмотрения на очередном заседании Совета Комиссии; -определяет повестку дня; -открывает, ведет и закрывает заседания Совета Комиссии. Совет Комиссии в пределах своих полномочий принимает решения, распоряжения и рекомендации консенсусом. В случае если не достигнут консенсус, вопрос передается на рассмотрение в Высший совет или Межправительственный совет по предложению любого члена Совета Комиссии. Государство-член или член Совета Комиссии имеет право в течение 15 календарных дней с даты опубликования решения Коллегии Комиссии внести в Коллегию Комиссии предложение о его отмене или внесении в него изменений. Председатель Коллегии Комиссии в день получения указанного предложения направляет членам Совета Комиссии материалы по соответствующему решению. Совет Комиссии после поступления таких материалов рассматривает их и принимает решение в течение 10 календарных дней.</w:t>
      </w:r>
    </w:p>
    <w:p w14:paraId="22987F4F"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Государство-член в случае несогласия с решением, принятым Советом Комиссии по результатам рассмотрения вопроса об отмене решения Коллегии Комиссии или внесения в него изменений, либо в случае истечения срока, предусмотренного абзацем третьим настоящего пункта, но не позднее 30 календарных дней с даты официального опубликования решения Совета Комиссии, может направить в Комиссию письмо за подписью главы правительства с предложением о внесении соответствующего вопроса на рассмотрение Межправительственного совета и (или) Высшего совета.</w:t>
      </w:r>
    </w:p>
    <w:p w14:paraId="4F58C78D"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Глава правительства государства-члена вправе обратиться в Комиссию с предложением о внесении вопроса в отношении решений Комиссии, указанных в абзаце втором пункта 16 настоящего Положения, на рассмотрение Межправительственного совета и (или) Высшего совета на любой стадии до даты их вступления в силу.</w:t>
      </w:r>
    </w:p>
    <w:p w14:paraId="1BEC3B80"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Решение Коллегии Комиссии, в отношении которого было внесено предложение об отмене или внесении изменений в соответствии с настоящим пунктом, не вступает в силу и приостанавливается на срок, необходимый для рассмотрения вопроса в отношении этого решения Межправительственным советом и (или) Высшим советом и принятия соответствующего решения по итогам такого рассмотрения.</w:t>
      </w:r>
    </w:p>
    <w:p w14:paraId="50B357B8"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Статус Коллегии Комиссии. Коллегия Комиссии является исполнительным органом Комиссии, состоящим из членов Коллегии, один из которых является Председателем Коллегии Комиссии. Состав Коллегии из представителей государств-членов, исходя из принципа равного представительства государств-членов, количество членов и распределение обязанностей определяется Высшим советом. Коллегия Комиссии осуществляет руководство департаментами Комиссии. Член Коллегии Комиссии должен являться гражданином того государства-члена, которым он представлен, а также удовлетворять следующим требованиям: иметь профессиональную подготовку (квалификацию), соответствующую должностным обязанностям, а также стаж работы по профилю должностных обязанностей не менее 7 лет, в том числе не менее 1 года замещать </w:t>
      </w:r>
      <w:r>
        <w:rPr>
          <w:rFonts w:ascii="Verdana" w:hAnsi="Verdana"/>
          <w:color w:val="000000"/>
          <w:sz w:val="18"/>
          <w:szCs w:val="18"/>
        </w:rPr>
        <w:lastRenderedPageBreak/>
        <w:t>руководящую должность в государственных органах государств-членов и назначается Высшим советом сроком на 4 года с возможным продлением полномочий. Председатель Коллегии Комиссии назначается Высшим советом сроком на 4 года на ротационной основе без права продления. Председательство при этом осуществляется поочередно в порядке русского алфавита по наименованию государства-члена.</w:t>
      </w:r>
    </w:p>
    <w:p w14:paraId="0B390CDB"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Распределение обязанностей между членами Коллегии Комиссии, а также общая предельная штатная численность департаментов Комиссии и порядок оплаты труда членов Коллегии Комиссии, должностных лиц и сотрудников Комиссии (в том числе их денежное содержание), утверждаются Высшим советом.</w:t>
      </w:r>
    </w:p>
    <w:p w14:paraId="26AEED53"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Крайне важным проявлением наднациональности в контексте статуса членов Коллегии Комиссии является то, что они работают в Комиссии на постоянной основе, а также при осуществлении своих полномочий независимы от государственных органов и должностных лиц государств-членов и не могут запрашивать или получать указания от органов власти или официальных лиц государств-членов.</w:t>
      </w:r>
    </w:p>
    <w:p w14:paraId="1FD352BC"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этой связи следует отметить, что отсутствие возможности влиять на действия членов Коллегии Комиссии позволяет сделать вывод о том, что Коллегия ЕЭК является наднациональным органом, в состав которого входят наднациональные служащие – члены Коллегии.</w:t>
      </w:r>
    </w:p>
    <w:p w14:paraId="0919B803"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Более того, члены Коллегии Комиссии не имеют права совмещать работу в Коллегии Комиссии с другой работой или заниматься прочей оплачиваемой деятельностью, кроме преподавательской, научной или иной творческой деятельности, в течение всего срока действия своих полномочий.</w:t>
      </w:r>
    </w:p>
    <w:p w14:paraId="3AB50A08" w14:textId="77777777" w:rsidR="00F85566" w:rsidRDefault="00F85566" w:rsidP="00F8556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Регламент Суда Евразийского экономического союза – основной процессуальный документ Суда</w:t>
      </w:r>
    </w:p>
    <w:p w14:paraId="4E4E9E8F"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Судьи. В состав Суда ЕАЭС входят по два судьи от каждого государства-члена. Срок полномочий судьи девять лет. Судьи должны обладать высокими моральными качествами, являться специалистами высокой квалификации в области международного и внутригосударственного права, а также, как правило, соответствовать требованиям, предъявляемым к судьям высших судебных органов государств-членов (пункты 7-9 Статута).</w:t>
      </w:r>
    </w:p>
    <w:p w14:paraId="3925C2FE"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Представляется, что девятилетний срок полномочий является оптимальным – в ходе реформы ЕСПЧ указывается о том, что данный срок является оптимальным и распространен в других судах1. Более того, критерий о необходимости знания международного права является основополагающим при работе в международном суде. В то же время, несмотря на закрепление в позитивной норме критериев для назначения судей, государства-члены ЕАЭС не создали механизм, позволяющий установить, насколько кандидаты удовлетворяют подобным критериям. Представляется, что в данном контексте следует рассмотреть практику ЕС.</w:t>
      </w:r>
    </w:p>
    <w:p w14:paraId="78B66B74"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ЕС до момента вступления в силу Лиссабонского Договора 2007 года порядок избрания судей на должность в Суд ЕС напоминал порядок, установленный для Суда ЕАЭС. Так, соответствующее правительство государства-члена выбирало кандидата самостоятельно, и впоследствии соответствующий кандидат утверждался в должности «общим мнением правительств». Таким образом, не были закреплены правила о том, как проходит процедура отбора судей внутри государств, какие критерии используются и прочее. Более того, сама процедура одобрения правительствами государств-членов ЕС была формальной – правительства никогда ставили под сомнения выбор другого государства2.</w:t>
      </w:r>
    </w:p>
    <w:p w14:paraId="09453189"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увеличением числа судей Суда ЕС, а также Большой палаты Суда после 2004 года, вопрос пригодности судей к работе в Суде стал более заметным. Согласно статье 255 Договора о функционировании ЕС был учрежден новый орган, который был призван давать заключение о пригодности кандидата, выдвигаемого государством, для работы в должности судьи или Генерального адвоката. Таким образом, т.н. «Панель 255» выполняет свои функции после выдвижения кандидата национальным правительством, но до момента утверждения судьи в должности консенсусом3.</w:t>
      </w:r>
    </w:p>
    <w:p w14:paraId="3E8A19EE"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В ходе работы указанного органа было установлено, что его роль скорее положительна. Так, в течение первых четырех лет данный орган рассмотрел 67 кандидатов, в отношении 35 из которых была запущена процедура переназначения на новый срок, при этом 32 из указанных 65 кандидатов предлагались к назначению на должность впервые. Из 32 вышеуказанных кандидатов «Панель 255» выпустила негативное заключение по 7 кандидатам, что означает, что данный орган не допустил назначения на должности судей около 20% кандидатов1. Важно отметить, что, несмотря на то, что заключение «Панели 255» не является юридически обязательным, государства-члены следовали высказанным рекомендациям.</w:t>
      </w:r>
    </w:p>
    <w:p w14:paraId="53118C09"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«Панель 255» также усовершенствовала правовые критерии для кандидатов на должности судей Суда ЕС, установив более детальные правила по сравнению с основным положением статьи 253 Договора о ЕС о том, что «кандидаты» на должность судей должны обладать «квалификацией, необходимой для назначения на высшие судебные должности или являться юрисконсультами признанной квалификации».</w:t>
      </w:r>
    </w:p>
    <w:p w14:paraId="63362789"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Более того, в «Панель 255» входят действующие судьи национальных высших судов государств-членов ЕС. Указанный факт является позитивным, поскольку участие судейского сообщества в процессе выдвижения кандидатов позволяет снизить возможность назначения кандидатов, основанного исключительно на политических мотивах, которые преследуют национальные правительства, и использовать исключительно профессиональные соображения.</w:t>
      </w:r>
    </w:p>
    <w:p w14:paraId="2F978CAF"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Следует также отметить, что опыт работы «Панели 255» был должным образом воспринят на уровне национальных государств. Так, в связи с тем, что решения правительств касательно выдвижения кандидатов подвергаются оценке со стороны наднациональной комиссии, государства-члены стали проводить конкурсы на замещение вакантных должностей. В частности, подобный опыт был распространен в Чехии, где с 2011 года проводится открытый конкурс на их замещение1. Кроме </w:t>
      </w:r>
      <w:r>
        <w:rPr>
          <w:rFonts w:ascii="Verdana" w:hAnsi="Verdana"/>
          <w:color w:val="000000"/>
          <w:sz w:val="18"/>
          <w:szCs w:val="18"/>
        </w:rPr>
        <w:lastRenderedPageBreak/>
        <w:t>того, национальные правительства, учитывая теоретическую возможность дачи независимой комиссией негативного заключения по соответствующим кандидатурам, стали инкорпорировать установленные «Панелью 255» правила в свое национальное законодательство. Таким образом, можно отметить, что практика назначения на должности судей в ЕС значительно изменилась с 2004 года, стала отходить от исключительно политических мотивов и стала учитывать мнение профессионального судейского сообщества. Важно отметить, что авторами Договора о ЕАЭС на начальном этапе выдвигалось мнение о том, что кандидаты должны назначаться на должности судей согласно открытому конкурсу в Квалификационной коллегии2. Впрочем, указанное предложение не было поддержано в ходе согласования окончательного текста Договора.</w:t>
      </w:r>
    </w:p>
    <w:p w14:paraId="63FCEE36"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Представляется, что указанное исключение является скорее негативным фактом, а также не соответствует практике государств-членов ЕАЭС по названной тематике. В частности, в Российской Федерации согласно Федеральному закону «О статусе судей в Российской Федерации» существует Высшая квалификационная коллегия судей, которая выносит заключение касательно соответствия того или иного кандидата на должности судей.</w:t>
      </w:r>
    </w:p>
    <w:p w14:paraId="794B893F" w14:textId="77777777" w:rsidR="00F85566" w:rsidRDefault="00F85566" w:rsidP="00F85566">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вышеизложенным, можно сделать вывод о том, что назначение судей на должность в Суде ЕАЭС следует реформировать в сторону привлечения профессионального судейского сообщества к процедуре отбора кандидатов на занятие соответствующих должностей</w:t>
      </w:r>
    </w:p>
    <w:p w14:paraId="1E1F89FE" w14:textId="77777777" w:rsidR="00F85566" w:rsidRPr="00F85566" w:rsidRDefault="00F85566" w:rsidP="00F85566"/>
    <w:sectPr w:rsidR="00F85566" w:rsidRPr="00F8556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9C15D" w14:textId="77777777" w:rsidR="00876A42" w:rsidRDefault="00876A42">
      <w:pPr>
        <w:spacing w:after="0" w:line="240" w:lineRule="auto"/>
      </w:pPr>
      <w:r>
        <w:separator/>
      </w:r>
    </w:p>
  </w:endnote>
  <w:endnote w:type="continuationSeparator" w:id="0">
    <w:p w14:paraId="3B5CC048" w14:textId="77777777" w:rsidR="00876A42" w:rsidRDefault="00876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A6773" w14:textId="77777777" w:rsidR="00876A42" w:rsidRDefault="00876A42">
      <w:pPr>
        <w:spacing w:after="0" w:line="240" w:lineRule="auto"/>
      </w:pPr>
      <w:r>
        <w:separator/>
      </w:r>
    </w:p>
  </w:footnote>
  <w:footnote w:type="continuationSeparator" w:id="0">
    <w:p w14:paraId="5F3188F4" w14:textId="77777777" w:rsidR="00876A42" w:rsidRDefault="00876A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1B3E56DB"/>
    <w:multiLevelType w:val="multilevel"/>
    <w:tmpl w:val="B85065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2677CE0"/>
    <w:multiLevelType w:val="multilevel"/>
    <w:tmpl w:val="F60021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62202615"/>
    <w:multiLevelType w:val="multilevel"/>
    <w:tmpl w:val="38D0F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3"/>
  </w:num>
  <w:num w:numId="7">
    <w:abstractNumId w:val="28"/>
  </w:num>
  <w:num w:numId="8">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1BD4"/>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562"/>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66E9"/>
    <w:rsid w:val="00A67322"/>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30409</TotalTime>
  <Pages>15</Pages>
  <Words>6033</Words>
  <Characters>34394</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40347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5854</cp:revision>
  <cp:lastPrinted>2009-02-06T05:36:00Z</cp:lastPrinted>
  <dcterms:created xsi:type="dcterms:W3CDTF">2016-09-19T15:12:00Z</dcterms:created>
  <dcterms:modified xsi:type="dcterms:W3CDTF">2017-02-18T21:29:00Z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