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E61F1" w14:textId="77777777" w:rsidR="00FC037A" w:rsidRDefault="00FC037A" w:rsidP="00FC037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Васильков, Сергей Андреевич.</w:t>
      </w:r>
      <w:r>
        <w:rPr>
          <w:rFonts w:ascii="Helvetica" w:hAnsi="Helvetica" w:cs="Helvetica"/>
          <w:color w:val="222222"/>
          <w:sz w:val="21"/>
          <w:szCs w:val="21"/>
        </w:rPr>
        <w:br/>
      </w:r>
      <w:r>
        <w:rPr>
          <w:rStyle w:val="js-item-maininfo"/>
          <w:rFonts w:ascii="Helvetica" w:hAnsi="Helvetica" w:cs="Helvetica"/>
          <w:b/>
          <w:bCs/>
          <w:color w:val="222222"/>
          <w:sz w:val="21"/>
          <w:szCs w:val="21"/>
        </w:rPr>
        <w:t>Структура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свойства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электрогидродинамических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течений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вызванных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эффектом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Вина</w:t>
      </w:r>
      <w:r>
        <w:rPr>
          <w:rStyle w:val="js-item-maininfo"/>
          <w:rFonts w:ascii="Helvetica" w:hAnsi="Helvetica" w:cs="Helvetica"/>
          <w:color w:val="222222"/>
          <w:sz w:val="21"/>
          <w:szCs w:val="21"/>
        </w:rPr>
        <w:t> : диссертация ... кандидата физико-математических наук : 01.04.13 / </w:t>
      </w:r>
      <w:r>
        <w:rPr>
          <w:rStyle w:val="js-item-maininfo"/>
          <w:rFonts w:ascii="Helvetica" w:hAnsi="Helvetica" w:cs="Helvetica"/>
          <w:b/>
          <w:bCs/>
          <w:color w:val="222222"/>
          <w:sz w:val="21"/>
          <w:szCs w:val="21"/>
        </w:rPr>
        <w:t>Васильков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Сергей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Андреевич</w:t>
      </w:r>
      <w:r>
        <w:rPr>
          <w:rStyle w:val="js-item-maininfo"/>
          <w:rFonts w:ascii="Helvetica" w:hAnsi="Helvetica" w:cs="Helvetica"/>
          <w:color w:val="222222"/>
          <w:sz w:val="21"/>
          <w:szCs w:val="21"/>
        </w:rPr>
        <w:t>; [Место защиты: Санкт-Петербургский государственный университет]. - Санкт-Петербург, 2019. - 150 с. : ил.; 14,5х20,5 см. + Прил. (139 с.: ил.; 14,5х20,5 см.; на англ. яз.).</w:t>
      </w:r>
      <w:r>
        <w:rPr>
          <w:rStyle w:val="search-descr"/>
          <w:rFonts w:ascii="Helvetica" w:hAnsi="Helvetica" w:cs="Helvetica"/>
          <w:color w:val="222222"/>
          <w:sz w:val="21"/>
          <w:szCs w:val="21"/>
        </w:rPr>
        <w:t>больше</w:t>
      </w:r>
    </w:p>
    <w:p w14:paraId="1C102F26" w14:textId="77777777" w:rsidR="00FC037A" w:rsidRDefault="00FC037A" w:rsidP="00FC037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3ED7B0E" w14:textId="77777777" w:rsidR="00FC037A" w:rsidRDefault="00FC037A" w:rsidP="00FC037A">
      <w:pPr>
        <w:widowControl/>
        <w:numPr>
          <w:ilvl w:val="0"/>
          <w:numId w:val="3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8968F0B" w14:textId="77777777" w:rsidR="00FC037A" w:rsidRDefault="00FC037A" w:rsidP="00FC037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рукописи </w:t>
      </w:r>
      <w:r>
        <w:rPr>
          <w:rFonts w:ascii="Helvetica" w:hAnsi="Helvetica" w:cs="Helvetica"/>
          <w:b/>
          <w:bCs/>
          <w:color w:val="222222"/>
          <w:sz w:val="21"/>
          <w:szCs w:val="21"/>
        </w:rPr>
        <w:t>Васильков</w:t>
      </w:r>
      <w:r>
        <w:rPr>
          <w:rFonts w:ascii="Helvetica" w:hAnsi="Helvetica" w:cs="Helvetica"/>
          <w:color w:val="222222"/>
          <w:sz w:val="21"/>
          <w:szCs w:val="21"/>
        </w:rPr>
        <w:t>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Андреевич</w:t>
      </w:r>
      <w:r>
        <w:rPr>
          <w:rFonts w:ascii="Helvetica" w:hAnsi="Helvetica" w:cs="Helvetica"/>
          <w:color w:val="222222"/>
          <w:sz w:val="21"/>
          <w:szCs w:val="21"/>
        </w:rPr>
        <w:t> </w:t>
      </w:r>
      <w:r>
        <w:rPr>
          <w:rFonts w:ascii="Helvetica" w:hAnsi="Helvetica" w:cs="Helvetica"/>
          <w:b/>
          <w:bCs/>
          <w:color w:val="222222"/>
          <w:sz w:val="21"/>
          <w:szCs w:val="21"/>
        </w:rPr>
        <w:t>СТРУКТУРА</w:t>
      </w:r>
      <w:r>
        <w:rPr>
          <w:rFonts w:ascii="Helvetica" w:hAnsi="Helvetica" w:cs="Helvetica"/>
          <w:color w:val="222222"/>
          <w:sz w:val="21"/>
          <w:szCs w:val="21"/>
        </w:rPr>
        <w:t> И </w:t>
      </w:r>
      <w:r>
        <w:rPr>
          <w:rFonts w:ascii="Helvetica" w:hAnsi="Helvetica" w:cs="Helvetica"/>
          <w:b/>
          <w:bCs/>
          <w:color w:val="222222"/>
          <w:sz w:val="21"/>
          <w:szCs w:val="21"/>
        </w:rPr>
        <w:t>СВОЙСТВА</w:t>
      </w:r>
      <w:r>
        <w:rPr>
          <w:rFonts w:ascii="Helvetica" w:hAnsi="Helvetica" w:cs="Helvetica"/>
          <w:color w:val="222222"/>
          <w:sz w:val="21"/>
          <w:szCs w:val="21"/>
        </w:rPr>
        <w:t> </w:t>
      </w:r>
      <w:r>
        <w:rPr>
          <w:rFonts w:ascii="Helvetica" w:hAnsi="Helvetica" w:cs="Helvetica"/>
          <w:b/>
          <w:bCs/>
          <w:color w:val="222222"/>
          <w:sz w:val="21"/>
          <w:szCs w:val="21"/>
        </w:rPr>
        <w:t>ЭЛЕКТРОГИДРОДИНАМИЧЕСКИХ</w:t>
      </w:r>
      <w:r>
        <w:rPr>
          <w:rFonts w:ascii="Helvetica" w:hAnsi="Helvetica" w:cs="Helvetica"/>
          <w:color w:val="222222"/>
          <w:sz w:val="21"/>
          <w:szCs w:val="21"/>
        </w:rPr>
        <w:t> </w:t>
      </w:r>
      <w:r>
        <w:rPr>
          <w:rFonts w:ascii="Helvetica" w:hAnsi="Helvetica" w:cs="Helvetica"/>
          <w:b/>
          <w:bCs/>
          <w:color w:val="222222"/>
          <w:sz w:val="21"/>
          <w:szCs w:val="21"/>
        </w:rPr>
        <w:t>ТЕЧЕНИЙ</w:t>
      </w:r>
      <w:r>
        <w:rPr>
          <w:rFonts w:ascii="Helvetica" w:hAnsi="Helvetica" w:cs="Helvetica"/>
          <w:color w:val="222222"/>
          <w:sz w:val="21"/>
          <w:szCs w:val="21"/>
        </w:rPr>
        <w:t>, </w:t>
      </w:r>
      <w:r>
        <w:rPr>
          <w:rFonts w:ascii="Helvetica" w:hAnsi="Helvetica" w:cs="Helvetica"/>
          <w:b/>
          <w:bCs/>
          <w:color w:val="222222"/>
          <w:sz w:val="21"/>
          <w:szCs w:val="21"/>
        </w:rPr>
        <w:t>ВЫЗВАННЫХ</w:t>
      </w:r>
      <w:r>
        <w:rPr>
          <w:rFonts w:ascii="Helvetica" w:hAnsi="Helvetica" w:cs="Helvetica"/>
          <w:color w:val="222222"/>
          <w:sz w:val="21"/>
          <w:szCs w:val="21"/>
        </w:rPr>
        <w:t> </w:t>
      </w:r>
      <w:r>
        <w:rPr>
          <w:rFonts w:ascii="Helvetica" w:hAnsi="Helvetica" w:cs="Helvetica"/>
          <w:b/>
          <w:bCs/>
          <w:color w:val="222222"/>
          <w:sz w:val="21"/>
          <w:szCs w:val="21"/>
        </w:rPr>
        <w:t>ЭФФЕКТОМ</w:t>
      </w:r>
      <w:r>
        <w:rPr>
          <w:rFonts w:ascii="Helvetica" w:hAnsi="Helvetica" w:cs="Helvetica"/>
          <w:color w:val="222222"/>
          <w:sz w:val="21"/>
          <w:szCs w:val="21"/>
        </w:rPr>
        <w:t> </w:t>
      </w:r>
      <w:r>
        <w:rPr>
          <w:rFonts w:ascii="Helvetica" w:hAnsi="Helvetica" w:cs="Helvetica"/>
          <w:b/>
          <w:bCs/>
          <w:color w:val="222222"/>
          <w:sz w:val="21"/>
          <w:szCs w:val="21"/>
        </w:rPr>
        <w:t>ВИНА</w:t>
      </w:r>
      <w:r>
        <w:rPr>
          <w:rFonts w:ascii="Helvetica" w:hAnsi="Helvetica" w:cs="Helvetica"/>
          <w:color w:val="222222"/>
          <w:sz w:val="21"/>
          <w:szCs w:val="21"/>
        </w:rPr>
        <w:t> Специальность 01.04.13 — Электрофизика, электрофизические</w:t>
      </w:r>
    </w:p>
    <w:p w14:paraId="02FA735D" w14:textId="77777777" w:rsidR="00FC037A" w:rsidRDefault="00FC037A" w:rsidP="00FC037A">
      <w:pPr>
        <w:widowControl/>
        <w:numPr>
          <w:ilvl w:val="0"/>
          <w:numId w:val="3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5D286C82" w14:textId="77777777" w:rsidR="00FC037A" w:rsidRDefault="00FC037A" w:rsidP="00FC037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66 3. Исследование ЭГД-</w:t>
      </w:r>
      <w:r>
        <w:rPr>
          <w:rFonts w:ascii="Helvetica" w:hAnsi="Helvetica" w:cs="Helvetica"/>
          <w:b/>
          <w:bCs/>
          <w:color w:val="222222"/>
          <w:sz w:val="21"/>
          <w:szCs w:val="21"/>
        </w:rPr>
        <w:t>течений</w:t>
      </w:r>
      <w:r>
        <w:rPr>
          <w:rFonts w:ascii="Helvetica" w:hAnsi="Helvetica" w:cs="Helvetica"/>
          <w:color w:val="222222"/>
          <w:sz w:val="21"/>
          <w:szCs w:val="21"/>
        </w:rPr>
        <w:t>, </w:t>
      </w:r>
      <w:r>
        <w:rPr>
          <w:rFonts w:ascii="Helvetica" w:hAnsi="Helvetica" w:cs="Helvetica"/>
          <w:b/>
          <w:bCs/>
          <w:color w:val="222222"/>
          <w:sz w:val="21"/>
          <w:szCs w:val="21"/>
        </w:rPr>
        <w:t>вызванных</w:t>
      </w:r>
      <w:r>
        <w:rPr>
          <w:rFonts w:ascii="Helvetica" w:hAnsi="Helvetica" w:cs="Helvetica"/>
          <w:color w:val="222222"/>
          <w:sz w:val="21"/>
          <w:szCs w:val="21"/>
        </w:rPr>
        <w:t> </w:t>
      </w:r>
      <w:r>
        <w:rPr>
          <w:rFonts w:ascii="Helvetica" w:hAnsi="Helvetica" w:cs="Helvetica"/>
          <w:b/>
          <w:bCs/>
          <w:color w:val="222222"/>
          <w:sz w:val="21"/>
          <w:szCs w:val="21"/>
        </w:rPr>
        <w:t>эффектом</w:t>
      </w:r>
      <w:r>
        <w:rPr>
          <w:rFonts w:ascii="Helvetica" w:hAnsi="Helvetica" w:cs="Helvetica"/>
          <w:color w:val="222222"/>
          <w:sz w:val="21"/>
          <w:szCs w:val="21"/>
        </w:rPr>
        <w:t> </w:t>
      </w:r>
      <w:r>
        <w:rPr>
          <w:rFonts w:ascii="Helvetica" w:hAnsi="Helvetica" w:cs="Helvetica"/>
          <w:b/>
          <w:bCs/>
          <w:color w:val="222222"/>
          <w:sz w:val="21"/>
          <w:szCs w:val="21"/>
        </w:rPr>
        <w:t>Вина</w:t>
      </w:r>
      <w:r>
        <w:rPr>
          <w:rFonts w:ascii="Helvetica" w:hAnsi="Helvetica" w:cs="Helvetica"/>
          <w:color w:val="222222"/>
          <w:sz w:val="21"/>
          <w:szCs w:val="21"/>
        </w:rPr>
        <w:t>, при помощи компьютерного моделирования........................................................................................................................................... 67 3.1 Общие особенности ЭГД-</w:t>
      </w:r>
      <w:r>
        <w:rPr>
          <w:rFonts w:ascii="Helvetica" w:hAnsi="Helvetica" w:cs="Helvetica"/>
          <w:b/>
          <w:bCs/>
          <w:color w:val="222222"/>
          <w:sz w:val="21"/>
          <w:szCs w:val="21"/>
        </w:rPr>
        <w:t>течений</w:t>
      </w:r>
      <w:r>
        <w:rPr>
          <w:rFonts w:ascii="Helvetica" w:hAnsi="Helvetica" w:cs="Helvetica"/>
          <w:color w:val="222222"/>
          <w:sz w:val="21"/>
          <w:szCs w:val="21"/>
        </w:rPr>
        <w:t>, </w:t>
      </w:r>
      <w:r>
        <w:rPr>
          <w:rFonts w:ascii="Helvetica" w:hAnsi="Helvetica" w:cs="Helvetica"/>
          <w:b/>
          <w:bCs/>
          <w:color w:val="222222"/>
          <w:sz w:val="21"/>
          <w:szCs w:val="21"/>
        </w:rPr>
        <w:t>вызванных</w:t>
      </w:r>
      <w:r>
        <w:rPr>
          <w:rFonts w:ascii="Helvetica" w:hAnsi="Helvetica" w:cs="Helvetica"/>
          <w:color w:val="222222"/>
          <w:sz w:val="21"/>
          <w:szCs w:val="21"/>
        </w:rPr>
        <w:t> проявлением </w:t>
      </w:r>
      <w:r>
        <w:rPr>
          <w:rFonts w:ascii="Helvetica" w:hAnsi="Helvetica" w:cs="Helvetica"/>
          <w:b/>
          <w:bCs/>
          <w:color w:val="222222"/>
          <w:sz w:val="21"/>
          <w:szCs w:val="21"/>
        </w:rPr>
        <w:t>эффекта</w:t>
      </w:r>
      <w:r>
        <w:rPr>
          <w:rFonts w:ascii="Helvetica" w:hAnsi="Helvetica" w:cs="Helvetica"/>
          <w:color w:val="222222"/>
          <w:sz w:val="21"/>
          <w:szCs w:val="21"/>
        </w:rPr>
        <w:t>...</w:t>
      </w:r>
    </w:p>
    <w:p w14:paraId="72D79A22" w14:textId="77777777" w:rsidR="00FC037A" w:rsidRDefault="00FC037A" w:rsidP="00FC037A">
      <w:pPr>
        <w:widowControl/>
        <w:numPr>
          <w:ilvl w:val="0"/>
          <w:numId w:val="3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68</w:t>
      </w:r>
    </w:p>
    <w:p w14:paraId="5440F234" w14:textId="77777777" w:rsidR="00FC037A" w:rsidRDefault="00FC037A" w:rsidP="00FC037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сопоставляются со </w:t>
      </w:r>
      <w:r>
        <w:rPr>
          <w:rFonts w:ascii="Helvetica" w:hAnsi="Helvetica" w:cs="Helvetica"/>
          <w:b/>
          <w:bCs/>
          <w:color w:val="222222"/>
          <w:sz w:val="21"/>
          <w:szCs w:val="21"/>
        </w:rPr>
        <w:t>структурой</w:t>
      </w:r>
      <w:r>
        <w:rPr>
          <w:rFonts w:ascii="Helvetica" w:hAnsi="Helvetica" w:cs="Helvetica"/>
          <w:color w:val="222222"/>
          <w:sz w:val="21"/>
          <w:szCs w:val="21"/>
        </w:rPr>
        <w:t> </w:t>
      </w:r>
      <w:r>
        <w:rPr>
          <w:rFonts w:ascii="Helvetica" w:hAnsi="Helvetica" w:cs="Helvetica"/>
          <w:b/>
          <w:bCs/>
          <w:color w:val="222222"/>
          <w:sz w:val="21"/>
          <w:szCs w:val="21"/>
        </w:rPr>
        <w:t>течения</w:t>
      </w:r>
      <w:r>
        <w:rPr>
          <w:rFonts w:ascii="Helvetica" w:hAnsi="Helvetica" w:cs="Helvetica"/>
          <w:color w:val="222222"/>
          <w:sz w:val="21"/>
          <w:szCs w:val="21"/>
        </w:rPr>
        <w:t> в случае </w:t>
      </w:r>
      <w:r>
        <w:rPr>
          <w:rFonts w:ascii="Helvetica" w:hAnsi="Helvetica" w:cs="Helvetica"/>
          <w:b/>
          <w:bCs/>
          <w:color w:val="222222"/>
          <w:sz w:val="21"/>
          <w:szCs w:val="21"/>
        </w:rPr>
        <w:t>эффекта</w:t>
      </w:r>
      <w:r>
        <w:rPr>
          <w:rFonts w:ascii="Helvetica" w:hAnsi="Helvetica" w:cs="Helvetica"/>
          <w:color w:val="222222"/>
          <w:sz w:val="21"/>
          <w:szCs w:val="21"/>
        </w:rPr>
        <w:t> </w:t>
      </w:r>
      <w:r>
        <w:rPr>
          <w:rFonts w:ascii="Helvetica" w:hAnsi="Helvetica" w:cs="Helvetica"/>
          <w:b/>
          <w:bCs/>
          <w:color w:val="222222"/>
          <w:sz w:val="21"/>
          <w:szCs w:val="21"/>
        </w:rPr>
        <w:t>Вина</w:t>
      </w:r>
      <w:r>
        <w:rPr>
          <w:rFonts w:ascii="Helvetica" w:hAnsi="Helvetica" w:cs="Helvetica"/>
          <w:color w:val="222222"/>
          <w:sz w:val="21"/>
          <w:szCs w:val="21"/>
        </w:rPr>
        <w:t>. Подробный анализ ЭГД-</w:t>
      </w:r>
      <w:r>
        <w:rPr>
          <w:rFonts w:ascii="Helvetica" w:hAnsi="Helvetica" w:cs="Helvetica"/>
          <w:b/>
          <w:bCs/>
          <w:color w:val="222222"/>
          <w:sz w:val="21"/>
          <w:szCs w:val="21"/>
        </w:rPr>
        <w:t>течений</w:t>
      </w:r>
      <w:r>
        <w:rPr>
          <w:rFonts w:ascii="Helvetica" w:hAnsi="Helvetica" w:cs="Helvetica"/>
          <w:color w:val="222222"/>
          <w:sz w:val="21"/>
          <w:szCs w:val="21"/>
        </w:rPr>
        <w:t>, возникающих из-за проявления </w:t>
      </w:r>
      <w:r>
        <w:rPr>
          <w:rFonts w:ascii="Helvetica" w:hAnsi="Helvetica" w:cs="Helvetica"/>
          <w:b/>
          <w:bCs/>
          <w:color w:val="222222"/>
          <w:sz w:val="21"/>
          <w:szCs w:val="21"/>
        </w:rPr>
        <w:t>эффекта</w:t>
      </w:r>
      <w:r>
        <w:rPr>
          <w:rFonts w:ascii="Helvetica" w:hAnsi="Helvetica" w:cs="Helvetica"/>
          <w:color w:val="222222"/>
          <w:sz w:val="21"/>
          <w:szCs w:val="21"/>
        </w:rPr>
        <w:t> </w:t>
      </w:r>
      <w:r>
        <w:rPr>
          <w:rFonts w:ascii="Helvetica" w:hAnsi="Helvetica" w:cs="Helvetica"/>
          <w:b/>
          <w:bCs/>
          <w:color w:val="222222"/>
          <w:sz w:val="21"/>
          <w:szCs w:val="21"/>
        </w:rPr>
        <w:t>Вина</w:t>
      </w:r>
      <w:r>
        <w:rPr>
          <w:rFonts w:ascii="Helvetica" w:hAnsi="Helvetica" w:cs="Helvetica"/>
          <w:color w:val="222222"/>
          <w:sz w:val="21"/>
          <w:szCs w:val="21"/>
        </w:rPr>
        <w:t> вблизи заострѐнного электрода,</w:t>
      </w:r>
    </w:p>
    <w:p w14:paraId="5A988570" w14:textId="77777777" w:rsidR="00FC037A" w:rsidRDefault="00FC037A" w:rsidP="00FC037A">
      <w:pPr>
        <w:widowControl/>
        <w:numPr>
          <w:ilvl w:val="0"/>
          <w:numId w:val="34"/>
        </w:numPr>
        <w:suppressAutoHyphens w:val="0"/>
        <w:spacing w:before="100" w:beforeAutospacing="1" w:after="100" w:afterAutospacing="1" w:line="240" w:lineRule="auto"/>
        <w:jc w:val="left"/>
        <w:rPr>
          <w:rFonts w:ascii="Helvetica" w:hAnsi="Helvetica" w:cs="Helvetica"/>
          <w:color w:val="222222"/>
          <w:sz w:val="21"/>
          <w:szCs w:val="21"/>
        </w:rPr>
      </w:pPr>
    </w:p>
    <w:p w14:paraId="2843FDA5" w14:textId="77777777" w:rsidR="00FC037A" w:rsidRDefault="00FC037A" w:rsidP="00FC037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Васильков Сергей Андреевич</w:t>
      </w:r>
    </w:p>
    <w:p w14:paraId="53666241"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9D4441D"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литературы</w:t>
      </w:r>
    </w:p>
    <w:p w14:paraId="7F45C09B"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Основополагающие труды по исследованию электрогидродинамических течений и токопрохождения сквозь жидкие диэлектрики</w:t>
      </w:r>
    </w:p>
    <w:p w14:paraId="31FB03BA"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Экспериментальные методы исследования электрофизических процессов в жидких диэлектриках</w:t>
      </w:r>
    </w:p>
    <w:p w14:paraId="05CAD582"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компьютерного моделирования ЭГД-течений</w:t>
      </w:r>
    </w:p>
    <w:p w14:paraId="516D9505"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Механизмы высоковольтного токопрохождения</w:t>
      </w:r>
    </w:p>
    <w:p w14:paraId="73FAD4E1"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Инжекционное зарядообразование</w:t>
      </w:r>
    </w:p>
    <w:p w14:paraId="78C5A370"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Неравновесные слои дефицита ионов</w:t>
      </w:r>
    </w:p>
    <w:p w14:paraId="511BE883"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Исследования, касающиеся эффекта Вина</w:t>
      </w:r>
    </w:p>
    <w:p w14:paraId="36B3C7ED"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w:t>
      </w:r>
    </w:p>
    <w:p w14:paraId="2A099CE0"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Методики исследования ЭГД-течений</w:t>
      </w:r>
    </w:p>
    <w:p w14:paraId="4DD405AE"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Математическая модель ЭГД-явлений</w:t>
      </w:r>
    </w:p>
    <w:p w14:paraId="59EAC8EA"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Система уравнений электрогидродинамики</w:t>
      </w:r>
    </w:p>
    <w:p w14:paraId="1F2A97A5"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Инжекционное зарядообразование</w:t>
      </w:r>
    </w:p>
    <w:p w14:paraId="4008583A"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Процессы диссоциации и рекомбинации</w:t>
      </w:r>
    </w:p>
    <w:p w14:paraId="1B2D8742"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Неравновесные диссоциационно-рекомбинационные слои</w:t>
      </w:r>
    </w:p>
    <w:p w14:paraId="3CAAAED1"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2.1.5 Усиление интенсивности диссоциации в сильном электрическом поле (эффект Вина)...42 Выводы</w:t>
      </w:r>
    </w:p>
    <w:p w14:paraId="7B015878"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компьютерного моделирования</w:t>
      </w:r>
    </w:p>
    <w:p w14:paraId="7DABFDE8"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Метод конечных элементов и алгоритм расчёта</w:t>
      </w:r>
    </w:p>
    <w:p w14:paraId="4A38B979"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Используемые компьютерные модели</w:t>
      </w:r>
    </w:p>
    <w:p w14:paraId="7D302B19"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BF25D9C"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экспериментальных исследований</w:t>
      </w:r>
    </w:p>
    <w:p w14:paraId="5BFE0981"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Измерение токовых характеристик</w:t>
      </w:r>
    </w:p>
    <w:p w14:paraId="3BBF7FEB"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Р1У метод</w:t>
      </w:r>
    </w:p>
    <w:p w14:paraId="3C9B1CFC"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Используемые экспериментальные макеты</w:t>
      </w:r>
    </w:p>
    <w:p w14:paraId="25B3B562"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Рабочие жидкости</w:t>
      </w:r>
    </w:p>
    <w:p w14:paraId="7A422F2A"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81851CC"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ЭГД-течений, вызванных эффектом Вина, при помощи компьютерного моделирования</w:t>
      </w:r>
    </w:p>
    <w:p w14:paraId="3806DC8C"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Общие особенности ЭГД-течений, вызванных проявлением эффекта Вина вблизи пластинчатого электрода</w:t>
      </w:r>
    </w:p>
    <w:p w14:paraId="7A47ADBD"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3.1.1 Зарядообразование и возникновение ЭГД-течения за счёт проявления эффекта Вина вблизи электрода</w:t>
      </w:r>
    </w:p>
    <w:p w14:paraId="2AE1256C"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ЭГД-течение в сильно неоднородном электрическом поле</w:t>
      </w:r>
    </w:p>
    <w:p w14:paraId="1A655A28"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Анализ токопрохождения</w:t>
      </w:r>
    </w:p>
    <w:p w14:paraId="3D4073AB"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CA2375E"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ЭГД-течения, возникающие вблизи барьеров из твёрдых диэлектриков</w:t>
      </w:r>
    </w:p>
    <w:p w14:paraId="2632FF98"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Накопление заряда у поверхности твёрдого диэлектрика</w:t>
      </w:r>
    </w:p>
    <w:p w14:paraId="0D843A2C"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Перенос заряда вдоль поверхности твёрдого диэлектрика</w:t>
      </w:r>
    </w:p>
    <w:p w14:paraId="24B85632"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ЭГД-течение в системе «плоскость - диэлектрическая пластина - плоскость»</w:t>
      </w:r>
    </w:p>
    <w:p w14:paraId="4ECF7615"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ЭГД-течение в системе «плоскость - диэлектрический барьер с отверстием - плоскость»</w:t>
      </w:r>
    </w:p>
    <w:p w14:paraId="07F1ED22"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722DB3C"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Комплексные исследования ЭГД-процессов, вызванных эффектом Вина</w:t>
      </w:r>
    </w:p>
    <w:p w14:paraId="3F417B3E"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Экспериментальная проверка применимости теории Онзагера для расчёта ЭГД-течений, вызванных эффектом Вина</w:t>
      </w:r>
    </w:p>
    <w:p w14:paraId="4E21C952"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Исследование чувствительности численного решения к варьированию параметров</w:t>
      </w:r>
    </w:p>
    <w:p w14:paraId="013539CA"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Экспериментальные и расчётные токовые характеристики</w:t>
      </w:r>
    </w:p>
    <w:p w14:paraId="71F6BC8B"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Сравнение экспериментальных и расчётных полей скоростей</w:t>
      </w:r>
    </w:p>
    <w:p w14:paraId="21AC0940"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FEB98B7"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Выявление роли эффекта Вина в системах с заострённым металлическим электродом</w:t>
      </w:r>
    </w:p>
    <w:p w14:paraId="6C4E94B8"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Сравнение динамических вольтамперных характеристик</w:t>
      </w:r>
    </w:p>
    <w:p w14:paraId="1DAC5ACB"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Сравнение полей скоростей ЭГД-течений</w:t>
      </w:r>
    </w:p>
    <w:p w14:paraId="7823F2A3"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6204FB4"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09E62DC"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Номенклатура</w:t>
      </w:r>
    </w:p>
    <w:p w14:paraId="07439427" w14:textId="77777777" w:rsidR="00FC037A" w:rsidRDefault="00FC037A" w:rsidP="00FC03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651B8BC6" w14:textId="77777777" w:rsidR="006E41EF" w:rsidRPr="00FC037A" w:rsidRDefault="006E41EF" w:rsidP="00FC037A"/>
    <w:sectPr w:rsidR="006E41EF" w:rsidRPr="00FC037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346B0" w14:textId="77777777" w:rsidR="006753C8" w:rsidRDefault="006753C8">
      <w:pPr>
        <w:spacing w:after="0" w:line="240" w:lineRule="auto"/>
      </w:pPr>
      <w:r>
        <w:separator/>
      </w:r>
    </w:p>
  </w:endnote>
  <w:endnote w:type="continuationSeparator" w:id="0">
    <w:p w14:paraId="6805501C" w14:textId="77777777" w:rsidR="006753C8" w:rsidRDefault="0067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A165" w14:textId="77777777" w:rsidR="006753C8" w:rsidRDefault="006753C8"/>
    <w:p w14:paraId="21D28705" w14:textId="77777777" w:rsidR="006753C8" w:rsidRDefault="006753C8"/>
    <w:p w14:paraId="249290CD" w14:textId="77777777" w:rsidR="006753C8" w:rsidRDefault="006753C8"/>
    <w:p w14:paraId="25C9D4FA" w14:textId="77777777" w:rsidR="006753C8" w:rsidRDefault="006753C8"/>
    <w:p w14:paraId="4AFC3FC1" w14:textId="77777777" w:rsidR="006753C8" w:rsidRDefault="006753C8"/>
    <w:p w14:paraId="4A26AD26" w14:textId="77777777" w:rsidR="006753C8" w:rsidRDefault="006753C8"/>
    <w:p w14:paraId="48CD6312" w14:textId="77777777" w:rsidR="006753C8" w:rsidRDefault="006753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E06E70" wp14:editId="48F9AB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E2799" w14:textId="77777777" w:rsidR="006753C8" w:rsidRDefault="006753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E06E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DE2799" w14:textId="77777777" w:rsidR="006753C8" w:rsidRDefault="006753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5E8255" w14:textId="77777777" w:rsidR="006753C8" w:rsidRDefault="006753C8"/>
    <w:p w14:paraId="66BAB3B8" w14:textId="77777777" w:rsidR="006753C8" w:rsidRDefault="006753C8"/>
    <w:p w14:paraId="238D8691" w14:textId="77777777" w:rsidR="006753C8" w:rsidRDefault="006753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2BE476" wp14:editId="07E842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BF33D" w14:textId="77777777" w:rsidR="006753C8" w:rsidRDefault="006753C8"/>
                          <w:p w14:paraId="29DF51AA" w14:textId="77777777" w:rsidR="006753C8" w:rsidRDefault="006753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2BE4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EBF33D" w14:textId="77777777" w:rsidR="006753C8" w:rsidRDefault="006753C8"/>
                    <w:p w14:paraId="29DF51AA" w14:textId="77777777" w:rsidR="006753C8" w:rsidRDefault="006753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7031A9" w14:textId="77777777" w:rsidR="006753C8" w:rsidRDefault="006753C8"/>
    <w:p w14:paraId="762DD0B8" w14:textId="77777777" w:rsidR="006753C8" w:rsidRDefault="006753C8">
      <w:pPr>
        <w:rPr>
          <w:sz w:val="2"/>
          <w:szCs w:val="2"/>
        </w:rPr>
      </w:pPr>
    </w:p>
    <w:p w14:paraId="56AD291D" w14:textId="77777777" w:rsidR="006753C8" w:rsidRDefault="006753C8"/>
    <w:p w14:paraId="4C0F2A8E" w14:textId="77777777" w:rsidR="006753C8" w:rsidRDefault="006753C8">
      <w:pPr>
        <w:spacing w:after="0" w:line="240" w:lineRule="auto"/>
      </w:pPr>
    </w:p>
  </w:footnote>
  <w:footnote w:type="continuationSeparator" w:id="0">
    <w:p w14:paraId="1936C85E" w14:textId="77777777" w:rsidR="006753C8" w:rsidRDefault="00675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BC5372F"/>
    <w:multiLevelType w:val="multilevel"/>
    <w:tmpl w:val="785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1575F4D"/>
    <w:multiLevelType w:val="multilevel"/>
    <w:tmpl w:val="AC1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2" w15:restartNumberingAfterBreak="0">
    <w:nsid w:val="59294EEA"/>
    <w:multiLevelType w:val="multilevel"/>
    <w:tmpl w:val="42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FC547BE"/>
    <w:multiLevelType w:val="multilevel"/>
    <w:tmpl w:val="192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3"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2"/>
  </w:num>
  <w:num w:numId="6">
    <w:abstractNumId w:val="109"/>
  </w:num>
  <w:num w:numId="7">
    <w:abstractNumId w:val="83"/>
  </w:num>
  <w:num w:numId="8">
    <w:abstractNumId w:val="105"/>
  </w:num>
  <w:num w:numId="9">
    <w:abstractNumId w:val="85"/>
  </w:num>
  <w:num w:numId="10">
    <w:abstractNumId w:val="77"/>
  </w:num>
  <w:num w:numId="11">
    <w:abstractNumId w:val="94"/>
  </w:num>
  <w:num w:numId="12">
    <w:abstractNumId w:val="98"/>
  </w:num>
  <w:num w:numId="13">
    <w:abstractNumId w:val="113"/>
  </w:num>
  <w:num w:numId="14">
    <w:abstractNumId w:val="106"/>
  </w:num>
  <w:num w:numId="15">
    <w:abstractNumId w:val="96"/>
  </w:num>
  <w:num w:numId="16">
    <w:abstractNumId w:val="93"/>
  </w:num>
  <w:num w:numId="17">
    <w:abstractNumId w:val="86"/>
  </w:num>
  <w:num w:numId="18">
    <w:abstractNumId w:val="80"/>
  </w:num>
  <w:num w:numId="19">
    <w:abstractNumId w:val="100"/>
  </w:num>
  <w:num w:numId="20">
    <w:abstractNumId w:val="103"/>
  </w:num>
  <w:num w:numId="21">
    <w:abstractNumId w:val="111"/>
  </w:num>
  <w:num w:numId="22">
    <w:abstractNumId w:val="88"/>
  </w:num>
  <w:num w:numId="23">
    <w:abstractNumId w:val="99"/>
  </w:num>
  <w:num w:numId="24">
    <w:abstractNumId w:val="107"/>
  </w:num>
  <w:num w:numId="25">
    <w:abstractNumId w:val="82"/>
  </w:num>
  <w:num w:numId="26">
    <w:abstractNumId w:val="97"/>
  </w:num>
  <w:num w:numId="27">
    <w:abstractNumId w:val="64"/>
  </w:num>
  <w:num w:numId="28">
    <w:abstractNumId w:val="90"/>
  </w:num>
  <w:num w:numId="29">
    <w:abstractNumId w:val="87"/>
  </w:num>
  <w:num w:numId="30">
    <w:abstractNumId w:val="84"/>
  </w:num>
  <w:num w:numId="31">
    <w:abstractNumId w:val="95"/>
  </w:num>
  <w:num w:numId="32">
    <w:abstractNumId w:val="104"/>
  </w:num>
  <w:num w:numId="33">
    <w:abstractNumId w:val="102"/>
  </w:num>
  <w:num w:numId="34">
    <w:abstractNumId w:val="7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3C8"/>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176072</TotalTime>
  <Pages>4</Pages>
  <Words>569</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5704</cp:revision>
  <cp:lastPrinted>2009-02-06T05:36:00Z</cp:lastPrinted>
  <dcterms:created xsi:type="dcterms:W3CDTF">2024-01-07T13:43:00Z</dcterms:created>
  <dcterms:modified xsi:type="dcterms:W3CDTF">2025-10-03T05:47:00Z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