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782D" w14:textId="625568B8" w:rsidR="00A11EAE" w:rsidRDefault="00BE2E3D" w:rsidP="00BE2E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Покляцький Анатолій Григорович. Особливості утворення та методи запобігання оксидних включень у швах при зварюванні алюмінієвих сплавів пульсуючою дугою: дисертація канд. техн. наук: 05.03.06 / НАН України ; Інститут електрозварювання ім. Є.О.Патона. - К., 2003</w:t>
      </w:r>
    </w:p>
    <w:p w14:paraId="4C6B3D31" w14:textId="77777777" w:rsidR="00BE2E3D" w:rsidRPr="00BE2E3D" w:rsidRDefault="00BE2E3D" w:rsidP="00BE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3D">
        <w:rPr>
          <w:rFonts w:ascii="Times New Roman" w:eastAsia="Times New Roman" w:hAnsi="Times New Roman" w:cs="Times New Roman"/>
          <w:color w:val="000000"/>
          <w:sz w:val="27"/>
          <w:szCs w:val="27"/>
        </w:rPr>
        <w:t>Покляцький А.Г. Особливості утворення та методи запобігання оксидних включень у швах при зварюванні алюмінієвих сплавів пульсуючою дугою. – Рукопис.</w:t>
      </w:r>
    </w:p>
    <w:p w14:paraId="49175E29" w14:textId="77777777" w:rsidR="00BE2E3D" w:rsidRPr="00BE2E3D" w:rsidRDefault="00BE2E3D" w:rsidP="00BE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05.03.06 - "Зварювання та споріднені технології", – Інститут електрозварювання ім. Є.О. Патона НАН України, Київ, 2002 р.</w:t>
      </w:r>
    </w:p>
    <w:p w14:paraId="2084312D" w14:textId="77777777" w:rsidR="00BE2E3D" w:rsidRPr="00BE2E3D" w:rsidRDefault="00BE2E3D" w:rsidP="00BE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пошуку та розробці технологічних заходів, що сприяють скороченню протяжності включень оксидної плівки в швах та підвищенню якості зварних з’єднань алюмінієвих сплавів при зварюванні неплавким електродом в аргоні. В ній теоретично обґрунтовано та експериментально підтверджено, що використання асиметричного прямокутного струму з переважанням амплітуди струму при прямій полярності та тривалості струму при оберненій полярності сприяє збільшенню глибини занурювання дуги в розплавлений метал, активізації процесів катодного руйнування оксидної плівки, інтенсифікації конвективних потоків у донній частині зварювальної ванни та механічному подрібненню оксидних включень.</w:t>
      </w:r>
    </w:p>
    <w:p w14:paraId="0A5F3C81" w14:textId="77777777" w:rsidR="00BE2E3D" w:rsidRPr="00BE2E3D" w:rsidRDefault="00BE2E3D" w:rsidP="00BE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3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способи імпульсно-дугового та плазмово-дугового зварювання асиметричним прямокутним струмом, які суттєво підвищують якість швів. Практичне застосування розроблених технологічних засобів запобігання включень оксидної плівки дозволило зменшити протяжність дефектних ділянок у швах, забезпечити стабільні високі механічні властивості зварних з’єднань і скоротити витрати на ремонт при виготовленні макетних зразків виробів відповідального призначення зі сплаву АМг6.</w:t>
      </w:r>
    </w:p>
    <w:p w14:paraId="019F4279" w14:textId="77777777" w:rsidR="00BE2E3D" w:rsidRPr="00BE2E3D" w:rsidRDefault="00BE2E3D" w:rsidP="00BE2E3D"/>
    <w:sectPr w:rsidR="00BE2E3D" w:rsidRPr="00BE2E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CD69" w14:textId="77777777" w:rsidR="005451AB" w:rsidRDefault="005451AB">
      <w:pPr>
        <w:spacing w:after="0" w:line="240" w:lineRule="auto"/>
      </w:pPr>
      <w:r>
        <w:separator/>
      </w:r>
    </w:p>
  </w:endnote>
  <w:endnote w:type="continuationSeparator" w:id="0">
    <w:p w14:paraId="64C21610" w14:textId="77777777" w:rsidR="005451AB" w:rsidRDefault="005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B359" w14:textId="77777777" w:rsidR="005451AB" w:rsidRDefault="005451AB">
      <w:pPr>
        <w:spacing w:after="0" w:line="240" w:lineRule="auto"/>
      </w:pPr>
      <w:r>
        <w:separator/>
      </w:r>
    </w:p>
  </w:footnote>
  <w:footnote w:type="continuationSeparator" w:id="0">
    <w:p w14:paraId="4465902B" w14:textId="77777777" w:rsidR="005451AB" w:rsidRDefault="0054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1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1AB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2438</cp:revision>
  <dcterms:created xsi:type="dcterms:W3CDTF">2024-06-20T08:51:00Z</dcterms:created>
  <dcterms:modified xsi:type="dcterms:W3CDTF">2024-11-21T15:55:00Z</dcterms:modified>
  <cp:category/>
</cp:coreProperties>
</file>